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Pr="00313369" w:rsidRDefault="00313369" w:rsidP="00CE6DCF">
      <w:pPr>
        <w:spacing w:after="0" w:line="360" w:lineRule="auto"/>
        <w:jc w:val="center"/>
        <w:rPr>
          <w:rFonts w:ascii="Times New Roman" w:hAnsi="Times New Roman" w:cs="Times New Roman"/>
          <w:b/>
          <w:sz w:val="28"/>
          <w:szCs w:val="28"/>
        </w:rPr>
      </w:pPr>
      <w:r w:rsidRPr="00313369">
        <w:rPr>
          <w:rFonts w:ascii="Times New Roman" w:hAnsi="Times New Roman" w:cs="Times New Roman"/>
          <w:b/>
          <w:sz w:val="28"/>
          <w:szCs w:val="28"/>
        </w:rPr>
        <w:t>Ашихмина Валерия Павловна</w:t>
      </w:r>
    </w:p>
    <w:p w:rsidR="00313369" w:rsidRPr="00313369" w:rsidRDefault="00313369" w:rsidP="00CE6DCF">
      <w:pPr>
        <w:spacing w:after="0" w:line="360" w:lineRule="auto"/>
        <w:jc w:val="center"/>
        <w:rPr>
          <w:rFonts w:ascii="Times New Roman" w:hAnsi="Times New Roman" w:cs="Times New Roman"/>
          <w:b/>
          <w:sz w:val="28"/>
          <w:szCs w:val="28"/>
        </w:rPr>
      </w:pPr>
    </w:p>
    <w:p w:rsidR="00313369" w:rsidRPr="00313369" w:rsidRDefault="00313369" w:rsidP="00CE6DCF">
      <w:pPr>
        <w:spacing w:after="0" w:line="360" w:lineRule="auto"/>
        <w:jc w:val="center"/>
        <w:rPr>
          <w:rFonts w:ascii="Times New Roman" w:hAnsi="Times New Roman" w:cs="Times New Roman"/>
          <w:b/>
          <w:sz w:val="40"/>
          <w:szCs w:val="40"/>
        </w:rPr>
      </w:pPr>
      <w:r w:rsidRPr="00313369">
        <w:rPr>
          <w:rFonts w:ascii="Times New Roman" w:hAnsi="Times New Roman" w:cs="Times New Roman"/>
          <w:b/>
          <w:sz w:val="40"/>
          <w:szCs w:val="40"/>
        </w:rPr>
        <w:t>Выпускная квалификационная работа</w:t>
      </w:r>
    </w:p>
    <w:p w:rsidR="00313369" w:rsidRDefault="00313369" w:rsidP="00CE6DC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Учет расчетов с покупателями и заказчиками в ООО «МК-Лес» Даровского района Кировской области</w:t>
      </w: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p>
    <w:p w:rsidR="00313369" w:rsidRDefault="00313369" w:rsidP="00CE6DCF">
      <w:pPr>
        <w:spacing w:after="0" w:line="360" w:lineRule="auto"/>
        <w:jc w:val="center"/>
        <w:rPr>
          <w:rFonts w:ascii="Times New Roman" w:hAnsi="Times New Roman" w:cs="Times New Roman"/>
          <w:sz w:val="28"/>
          <w:szCs w:val="28"/>
        </w:rPr>
      </w:pPr>
      <w:bookmarkStart w:id="0" w:name="_GoBack"/>
      <w:bookmarkEnd w:id="0"/>
    </w:p>
    <w:p w:rsidR="001368FF" w:rsidRDefault="001368FF" w:rsidP="00CE6DC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1368FF" w:rsidRDefault="001368FF" w:rsidP="00CE6DCF">
      <w:pPr>
        <w:spacing w:after="0" w:line="360" w:lineRule="auto"/>
        <w:rPr>
          <w:rFonts w:ascii="Times New Roman" w:hAnsi="Times New Roman" w:cs="Times New Roman"/>
          <w:sz w:val="28"/>
          <w:szCs w:val="28"/>
        </w:rPr>
      </w:pPr>
    </w:p>
    <w:tbl>
      <w:tblPr>
        <w:tblStyle w:val="a6"/>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2632B9" w:rsidTr="002632B9">
        <w:tc>
          <w:tcPr>
            <w:tcW w:w="8897" w:type="dxa"/>
          </w:tcPr>
          <w:p w:rsidR="002632B9" w:rsidRDefault="002632B9" w:rsidP="000722E4">
            <w:pPr>
              <w:spacing w:line="360" w:lineRule="auto"/>
              <w:rPr>
                <w:sz w:val="28"/>
                <w:szCs w:val="28"/>
              </w:rPr>
            </w:pPr>
            <w:r>
              <w:rPr>
                <w:sz w:val="28"/>
                <w:szCs w:val="28"/>
              </w:rPr>
              <w:t xml:space="preserve">Введение </w:t>
            </w:r>
          </w:p>
        </w:tc>
        <w:tc>
          <w:tcPr>
            <w:tcW w:w="674" w:type="dxa"/>
            <w:vAlign w:val="bottom"/>
          </w:tcPr>
          <w:p w:rsidR="002632B9" w:rsidRDefault="002632B9" w:rsidP="003D6624">
            <w:pPr>
              <w:spacing w:line="360" w:lineRule="auto"/>
              <w:jc w:val="right"/>
              <w:rPr>
                <w:sz w:val="28"/>
                <w:szCs w:val="28"/>
              </w:rPr>
            </w:pPr>
            <w:r>
              <w:rPr>
                <w:sz w:val="28"/>
                <w:szCs w:val="28"/>
              </w:rPr>
              <w:t>4</w:t>
            </w:r>
          </w:p>
        </w:tc>
      </w:tr>
      <w:tr w:rsidR="002632B9" w:rsidTr="002632B9">
        <w:tc>
          <w:tcPr>
            <w:tcW w:w="8897" w:type="dxa"/>
          </w:tcPr>
          <w:p w:rsidR="002632B9" w:rsidRDefault="002632B9" w:rsidP="000722E4">
            <w:pPr>
              <w:spacing w:line="360" w:lineRule="auto"/>
              <w:rPr>
                <w:sz w:val="28"/>
                <w:szCs w:val="28"/>
              </w:rPr>
            </w:pPr>
            <w:r w:rsidRPr="001368FF">
              <w:rPr>
                <w:bCs/>
                <w:color w:val="000000"/>
                <w:sz w:val="28"/>
                <w:szCs w:val="28"/>
              </w:rPr>
              <w:t>1</w:t>
            </w:r>
            <w:r>
              <w:rPr>
                <w:bCs/>
                <w:color w:val="000000"/>
                <w:sz w:val="28"/>
                <w:szCs w:val="28"/>
              </w:rPr>
              <w:t>.</w:t>
            </w:r>
            <w:r w:rsidRPr="001368FF">
              <w:rPr>
                <w:bCs/>
                <w:color w:val="000000"/>
                <w:sz w:val="28"/>
                <w:szCs w:val="28"/>
              </w:rPr>
              <w:t xml:space="preserve"> Теоретические аспекты учета расчетов с покупателями и заказчиками</w:t>
            </w:r>
          </w:p>
        </w:tc>
        <w:tc>
          <w:tcPr>
            <w:tcW w:w="674" w:type="dxa"/>
            <w:vAlign w:val="bottom"/>
          </w:tcPr>
          <w:p w:rsidR="002632B9" w:rsidRDefault="002632B9" w:rsidP="003D6624">
            <w:pPr>
              <w:spacing w:line="360" w:lineRule="auto"/>
              <w:jc w:val="right"/>
              <w:rPr>
                <w:sz w:val="28"/>
                <w:szCs w:val="28"/>
              </w:rPr>
            </w:pPr>
            <w:r>
              <w:rPr>
                <w:sz w:val="28"/>
                <w:szCs w:val="28"/>
              </w:rPr>
              <w:t>7</w:t>
            </w:r>
          </w:p>
        </w:tc>
      </w:tr>
      <w:tr w:rsidR="002632B9" w:rsidTr="002632B9">
        <w:tc>
          <w:tcPr>
            <w:tcW w:w="8897" w:type="dxa"/>
          </w:tcPr>
          <w:p w:rsidR="002632B9" w:rsidRPr="001368FF" w:rsidRDefault="002632B9" w:rsidP="000722E4">
            <w:pPr>
              <w:spacing w:line="360" w:lineRule="auto"/>
              <w:rPr>
                <w:bCs/>
                <w:color w:val="000000"/>
                <w:sz w:val="28"/>
                <w:szCs w:val="28"/>
              </w:rPr>
            </w:pPr>
            <w:r>
              <w:rPr>
                <w:bCs/>
                <w:color w:val="000000"/>
                <w:sz w:val="28"/>
                <w:szCs w:val="28"/>
              </w:rPr>
              <w:t xml:space="preserve">1.1 </w:t>
            </w:r>
            <w:r w:rsidRPr="00642B0F">
              <w:rPr>
                <w:color w:val="000000"/>
                <w:spacing w:val="-4"/>
                <w:sz w:val="28"/>
                <w:szCs w:val="28"/>
              </w:rPr>
              <w:t>Нормативно-правовое регулирование уч</w:t>
            </w:r>
            <w:r>
              <w:rPr>
                <w:color w:val="000000"/>
                <w:spacing w:val="-4"/>
                <w:sz w:val="28"/>
                <w:szCs w:val="28"/>
              </w:rPr>
              <w:t>е</w:t>
            </w:r>
            <w:r w:rsidRPr="00642B0F">
              <w:rPr>
                <w:color w:val="000000"/>
                <w:spacing w:val="-4"/>
                <w:sz w:val="28"/>
                <w:szCs w:val="28"/>
              </w:rPr>
              <w:t>та расч</w:t>
            </w:r>
            <w:r>
              <w:rPr>
                <w:color w:val="000000"/>
                <w:spacing w:val="-4"/>
                <w:sz w:val="28"/>
                <w:szCs w:val="28"/>
              </w:rPr>
              <w:t>е</w:t>
            </w:r>
            <w:r w:rsidRPr="00642B0F">
              <w:rPr>
                <w:color w:val="000000"/>
                <w:spacing w:val="-4"/>
                <w:sz w:val="28"/>
                <w:szCs w:val="28"/>
              </w:rPr>
              <w:t xml:space="preserve">тов с </w:t>
            </w:r>
            <w:r w:rsidRPr="001368FF">
              <w:rPr>
                <w:bCs/>
                <w:color w:val="000000"/>
                <w:sz w:val="28"/>
                <w:szCs w:val="28"/>
              </w:rPr>
              <w:t>покупателями и заказчиками</w:t>
            </w:r>
          </w:p>
        </w:tc>
        <w:tc>
          <w:tcPr>
            <w:tcW w:w="674" w:type="dxa"/>
            <w:vAlign w:val="bottom"/>
          </w:tcPr>
          <w:p w:rsidR="002632B9" w:rsidRDefault="002632B9" w:rsidP="003D6624">
            <w:pPr>
              <w:spacing w:line="360" w:lineRule="auto"/>
              <w:jc w:val="right"/>
              <w:rPr>
                <w:sz w:val="28"/>
                <w:szCs w:val="28"/>
              </w:rPr>
            </w:pPr>
            <w:r>
              <w:rPr>
                <w:sz w:val="28"/>
                <w:szCs w:val="28"/>
              </w:rPr>
              <w:t>7</w:t>
            </w:r>
          </w:p>
        </w:tc>
      </w:tr>
      <w:tr w:rsidR="002632B9" w:rsidTr="002632B9">
        <w:tc>
          <w:tcPr>
            <w:tcW w:w="8897" w:type="dxa"/>
          </w:tcPr>
          <w:p w:rsidR="002632B9" w:rsidRDefault="002632B9" w:rsidP="000722E4">
            <w:pPr>
              <w:spacing w:line="360" w:lineRule="auto"/>
              <w:rPr>
                <w:bCs/>
                <w:color w:val="000000"/>
                <w:sz w:val="28"/>
                <w:szCs w:val="28"/>
              </w:rPr>
            </w:pPr>
            <w:r w:rsidRPr="00543A3A">
              <w:rPr>
                <w:color w:val="000000"/>
                <w:sz w:val="28"/>
                <w:szCs w:val="28"/>
              </w:rPr>
              <w:t>1.2 Методика учета расчетов с покупателями и заказчиками</w:t>
            </w:r>
          </w:p>
        </w:tc>
        <w:tc>
          <w:tcPr>
            <w:tcW w:w="674" w:type="dxa"/>
            <w:vAlign w:val="bottom"/>
          </w:tcPr>
          <w:p w:rsidR="002632B9" w:rsidRDefault="002632B9" w:rsidP="003D6624">
            <w:pPr>
              <w:spacing w:line="360" w:lineRule="auto"/>
              <w:jc w:val="right"/>
              <w:rPr>
                <w:sz w:val="28"/>
                <w:szCs w:val="28"/>
              </w:rPr>
            </w:pPr>
            <w:r>
              <w:rPr>
                <w:sz w:val="28"/>
                <w:szCs w:val="28"/>
              </w:rPr>
              <w:t>15</w:t>
            </w:r>
          </w:p>
        </w:tc>
      </w:tr>
      <w:tr w:rsidR="002632B9" w:rsidTr="002632B9">
        <w:tc>
          <w:tcPr>
            <w:tcW w:w="8897" w:type="dxa"/>
          </w:tcPr>
          <w:p w:rsidR="002632B9" w:rsidRDefault="002632B9" w:rsidP="000722E4">
            <w:pPr>
              <w:spacing w:line="360" w:lineRule="auto"/>
              <w:rPr>
                <w:sz w:val="28"/>
                <w:szCs w:val="28"/>
              </w:rPr>
            </w:pPr>
            <w:r>
              <w:rPr>
                <w:bCs/>
                <w:color w:val="000000"/>
                <w:sz w:val="28"/>
                <w:szCs w:val="28"/>
              </w:rPr>
              <w:t xml:space="preserve">2. </w:t>
            </w:r>
            <w:r w:rsidRPr="001368FF">
              <w:rPr>
                <w:sz w:val="28"/>
                <w:szCs w:val="28"/>
              </w:rPr>
              <w:t xml:space="preserve">Организационно-экономическая характеристика ООО </w:t>
            </w:r>
            <w:r>
              <w:rPr>
                <w:sz w:val="28"/>
                <w:szCs w:val="28"/>
              </w:rPr>
              <w:t>«</w:t>
            </w:r>
            <w:r w:rsidRPr="001368FF">
              <w:rPr>
                <w:sz w:val="28"/>
                <w:szCs w:val="28"/>
              </w:rPr>
              <w:t>МК-Лес</w:t>
            </w:r>
            <w:r>
              <w:rPr>
                <w:sz w:val="28"/>
                <w:szCs w:val="28"/>
              </w:rPr>
              <w:t>»</w:t>
            </w:r>
          </w:p>
        </w:tc>
        <w:tc>
          <w:tcPr>
            <w:tcW w:w="674" w:type="dxa"/>
            <w:vAlign w:val="bottom"/>
          </w:tcPr>
          <w:p w:rsidR="002632B9" w:rsidRDefault="002632B9" w:rsidP="003D6624">
            <w:pPr>
              <w:spacing w:line="360" w:lineRule="auto"/>
              <w:jc w:val="right"/>
              <w:rPr>
                <w:sz w:val="28"/>
                <w:szCs w:val="28"/>
              </w:rPr>
            </w:pPr>
            <w:r>
              <w:rPr>
                <w:sz w:val="28"/>
                <w:szCs w:val="28"/>
              </w:rPr>
              <w:t>26</w:t>
            </w:r>
          </w:p>
        </w:tc>
      </w:tr>
      <w:tr w:rsidR="002632B9" w:rsidTr="002632B9">
        <w:tc>
          <w:tcPr>
            <w:tcW w:w="8897" w:type="dxa"/>
          </w:tcPr>
          <w:p w:rsidR="002632B9" w:rsidRDefault="002632B9" w:rsidP="000722E4">
            <w:pPr>
              <w:spacing w:line="360" w:lineRule="auto"/>
              <w:rPr>
                <w:sz w:val="28"/>
                <w:szCs w:val="28"/>
              </w:rPr>
            </w:pPr>
            <w:r>
              <w:rPr>
                <w:sz w:val="28"/>
                <w:szCs w:val="28"/>
              </w:rPr>
              <w:t xml:space="preserve">3. </w:t>
            </w:r>
            <w:r w:rsidRPr="000716F7">
              <w:rPr>
                <w:sz w:val="28"/>
                <w:szCs w:val="28"/>
              </w:rPr>
              <w:t xml:space="preserve">Учет расчетов с </w:t>
            </w:r>
            <w:r>
              <w:rPr>
                <w:sz w:val="28"/>
                <w:szCs w:val="28"/>
              </w:rPr>
              <w:t>покупателями и заказчиками</w:t>
            </w:r>
            <w:r w:rsidRPr="000716F7">
              <w:rPr>
                <w:sz w:val="28"/>
                <w:szCs w:val="28"/>
              </w:rPr>
              <w:t xml:space="preserve"> в ООО </w:t>
            </w:r>
            <w:r>
              <w:rPr>
                <w:sz w:val="28"/>
                <w:szCs w:val="28"/>
              </w:rPr>
              <w:t>«</w:t>
            </w:r>
            <w:r w:rsidRPr="001368FF">
              <w:rPr>
                <w:sz w:val="28"/>
              </w:rPr>
              <w:t>МК-Лес</w:t>
            </w:r>
            <w:r>
              <w:rPr>
                <w:sz w:val="28"/>
                <w:szCs w:val="28"/>
              </w:rPr>
              <w:t>»</w:t>
            </w:r>
          </w:p>
        </w:tc>
        <w:tc>
          <w:tcPr>
            <w:tcW w:w="674" w:type="dxa"/>
            <w:vAlign w:val="bottom"/>
          </w:tcPr>
          <w:p w:rsidR="002632B9" w:rsidRDefault="002632B9" w:rsidP="003D6624">
            <w:pPr>
              <w:spacing w:line="360" w:lineRule="auto"/>
              <w:jc w:val="right"/>
              <w:rPr>
                <w:sz w:val="28"/>
                <w:szCs w:val="28"/>
              </w:rPr>
            </w:pPr>
            <w:r>
              <w:rPr>
                <w:sz w:val="28"/>
                <w:szCs w:val="28"/>
              </w:rPr>
              <w:t>39</w:t>
            </w:r>
          </w:p>
        </w:tc>
      </w:tr>
      <w:tr w:rsidR="002632B9" w:rsidTr="002632B9">
        <w:tc>
          <w:tcPr>
            <w:tcW w:w="8897" w:type="dxa"/>
          </w:tcPr>
          <w:p w:rsidR="002632B9" w:rsidRDefault="002632B9" w:rsidP="000722E4">
            <w:pPr>
              <w:spacing w:line="360" w:lineRule="auto"/>
              <w:rPr>
                <w:sz w:val="28"/>
                <w:szCs w:val="28"/>
              </w:rPr>
            </w:pPr>
            <w:r>
              <w:rPr>
                <w:sz w:val="28"/>
                <w:szCs w:val="28"/>
              </w:rPr>
              <w:t xml:space="preserve">3.1 </w:t>
            </w:r>
            <w:r w:rsidRPr="000E152F">
              <w:rPr>
                <w:sz w:val="28"/>
                <w:szCs w:val="28"/>
              </w:rPr>
              <w:t>Организация бухгалтерского учета</w:t>
            </w:r>
            <w:r>
              <w:rPr>
                <w:sz w:val="28"/>
                <w:szCs w:val="28"/>
              </w:rPr>
              <w:t xml:space="preserve"> в части учета расчетов с покупателями и заказчиками</w:t>
            </w:r>
          </w:p>
        </w:tc>
        <w:tc>
          <w:tcPr>
            <w:tcW w:w="674" w:type="dxa"/>
            <w:vAlign w:val="bottom"/>
          </w:tcPr>
          <w:p w:rsidR="002632B9" w:rsidRDefault="002632B9" w:rsidP="003D6624">
            <w:pPr>
              <w:spacing w:line="360" w:lineRule="auto"/>
              <w:jc w:val="right"/>
              <w:rPr>
                <w:sz w:val="28"/>
                <w:szCs w:val="28"/>
              </w:rPr>
            </w:pPr>
            <w:r>
              <w:rPr>
                <w:sz w:val="28"/>
                <w:szCs w:val="28"/>
              </w:rPr>
              <w:t>39</w:t>
            </w:r>
          </w:p>
        </w:tc>
      </w:tr>
      <w:tr w:rsidR="002632B9" w:rsidTr="002632B9">
        <w:tc>
          <w:tcPr>
            <w:tcW w:w="8897" w:type="dxa"/>
          </w:tcPr>
          <w:p w:rsidR="002632B9" w:rsidRDefault="002632B9" w:rsidP="000722E4">
            <w:pPr>
              <w:spacing w:line="360" w:lineRule="auto"/>
              <w:rPr>
                <w:sz w:val="28"/>
                <w:szCs w:val="28"/>
              </w:rPr>
            </w:pPr>
            <w:r>
              <w:rPr>
                <w:sz w:val="28"/>
                <w:szCs w:val="28"/>
              </w:rPr>
              <w:t xml:space="preserve">3.2 </w:t>
            </w:r>
            <w:r w:rsidRPr="000716F7">
              <w:rPr>
                <w:sz w:val="28"/>
                <w:szCs w:val="28"/>
              </w:rPr>
              <w:t>Документальное оформление учета расчетов с покупателями и заказчиками</w:t>
            </w:r>
          </w:p>
        </w:tc>
        <w:tc>
          <w:tcPr>
            <w:tcW w:w="674" w:type="dxa"/>
            <w:vAlign w:val="bottom"/>
          </w:tcPr>
          <w:p w:rsidR="002632B9" w:rsidRDefault="002632B9" w:rsidP="003D6624">
            <w:pPr>
              <w:spacing w:line="360" w:lineRule="auto"/>
              <w:jc w:val="right"/>
              <w:rPr>
                <w:sz w:val="28"/>
                <w:szCs w:val="28"/>
              </w:rPr>
            </w:pPr>
            <w:r>
              <w:rPr>
                <w:sz w:val="28"/>
                <w:szCs w:val="28"/>
              </w:rPr>
              <w:t>41</w:t>
            </w:r>
          </w:p>
        </w:tc>
      </w:tr>
      <w:tr w:rsidR="002632B9" w:rsidTr="002632B9">
        <w:tc>
          <w:tcPr>
            <w:tcW w:w="8897" w:type="dxa"/>
          </w:tcPr>
          <w:p w:rsidR="002632B9" w:rsidRDefault="002632B9" w:rsidP="000722E4">
            <w:pPr>
              <w:spacing w:line="360" w:lineRule="auto"/>
              <w:rPr>
                <w:sz w:val="28"/>
                <w:szCs w:val="28"/>
              </w:rPr>
            </w:pPr>
            <w:r w:rsidRPr="00CE6DCF">
              <w:rPr>
                <w:sz w:val="28"/>
                <w:szCs w:val="28"/>
              </w:rPr>
              <w:t>3.3 Синтетический и аналитический учет с покупателями и заказчиками</w:t>
            </w:r>
          </w:p>
        </w:tc>
        <w:tc>
          <w:tcPr>
            <w:tcW w:w="674" w:type="dxa"/>
            <w:vAlign w:val="bottom"/>
          </w:tcPr>
          <w:p w:rsidR="002632B9" w:rsidRDefault="002632B9" w:rsidP="003D6624">
            <w:pPr>
              <w:spacing w:line="360" w:lineRule="auto"/>
              <w:jc w:val="right"/>
              <w:rPr>
                <w:sz w:val="28"/>
                <w:szCs w:val="28"/>
              </w:rPr>
            </w:pPr>
            <w:r>
              <w:rPr>
                <w:sz w:val="28"/>
                <w:szCs w:val="28"/>
              </w:rPr>
              <w:t>48</w:t>
            </w:r>
          </w:p>
        </w:tc>
      </w:tr>
      <w:tr w:rsidR="002632B9" w:rsidTr="002632B9">
        <w:tc>
          <w:tcPr>
            <w:tcW w:w="8897" w:type="dxa"/>
          </w:tcPr>
          <w:p w:rsidR="002632B9" w:rsidRPr="00CE6DCF" w:rsidRDefault="002632B9" w:rsidP="000722E4">
            <w:pPr>
              <w:spacing w:line="360" w:lineRule="auto"/>
              <w:rPr>
                <w:sz w:val="28"/>
                <w:szCs w:val="28"/>
              </w:rPr>
            </w:pPr>
            <w:r w:rsidRPr="000716F7">
              <w:rPr>
                <w:sz w:val="28"/>
                <w:szCs w:val="28"/>
              </w:rPr>
              <w:t>3.4 Инвентаризация по учету расчетов с покупателями и заказчиками</w:t>
            </w:r>
          </w:p>
        </w:tc>
        <w:tc>
          <w:tcPr>
            <w:tcW w:w="674" w:type="dxa"/>
            <w:vAlign w:val="bottom"/>
          </w:tcPr>
          <w:p w:rsidR="002632B9" w:rsidRDefault="002632B9" w:rsidP="003D6624">
            <w:pPr>
              <w:spacing w:line="360" w:lineRule="auto"/>
              <w:jc w:val="right"/>
              <w:rPr>
                <w:sz w:val="28"/>
                <w:szCs w:val="28"/>
              </w:rPr>
            </w:pPr>
            <w:r>
              <w:rPr>
                <w:sz w:val="28"/>
                <w:szCs w:val="28"/>
              </w:rPr>
              <w:t>52</w:t>
            </w:r>
          </w:p>
        </w:tc>
      </w:tr>
      <w:tr w:rsidR="002632B9" w:rsidTr="002632B9">
        <w:tc>
          <w:tcPr>
            <w:tcW w:w="8897" w:type="dxa"/>
          </w:tcPr>
          <w:p w:rsidR="002632B9" w:rsidRPr="000716F7" w:rsidRDefault="002632B9" w:rsidP="000722E4">
            <w:pPr>
              <w:spacing w:line="360" w:lineRule="auto"/>
              <w:rPr>
                <w:sz w:val="28"/>
                <w:szCs w:val="28"/>
              </w:rPr>
            </w:pPr>
            <w:r w:rsidRPr="000716F7">
              <w:rPr>
                <w:sz w:val="28"/>
                <w:szCs w:val="28"/>
              </w:rPr>
              <w:t>3.5 Недостатки и пути улучшения учета расчетов с покупателями и заказчиками</w:t>
            </w:r>
          </w:p>
        </w:tc>
        <w:tc>
          <w:tcPr>
            <w:tcW w:w="674" w:type="dxa"/>
            <w:vAlign w:val="bottom"/>
          </w:tcPr>
          <w:p w:rsidR="002632B9" w:rsidRDefault="002632B9" w:rsidP="003D6624">
            <w:pPr>
              <w:spacing w:line="360" w:lineRule="auto"/>
              <w:jc w:val="right"/>
              <w:rPr>
                <w:sz w:val="28"/>
                <w:szCs w:val="28"/>
              </w:rPr>
            </w:pPr>
            <w:r>
              <w:rPr>
                <w:sz w:val="28"/>
                <w:szCs w:val="28"/>
              </w:rPr>
              <w:t>54</w:t>
            </w:r>
          </w:p>
        </w:tc>
      </w:tr>
      <w:tr w:rsidR="002632B9" w:rsidTr="002632B9">
        <w:tc>
          <w:tcPr>
            <w:tcW w:w="8897" w:type="dxa"/>
          </w:tcPr>
          <w:p w:rsidR="002632B9" w:rsidRPr="000716F7" w:rsidRDefault="002632B9" w:rsidP="000722E4">
            <w:pPr>
              <w:spacing w:line="360" w:lineRule="auto"/>
              <w:rPr>
                <w:sz w:val="28"/>
                <w:szCs w:val="28"/>
              </w:rPr>
            </w:pPr>
            <w:r>
              <w:rPr>
                <w:sz w:val="28"/>
                <w:szCs w:val="28"/>
              </w:rPr>
              <w:t>Заключение</w:t>
            </w:r>
          </w:p>
        </w:tc>
        <w:tc>
          <w:tcPr>
            <w:tcW w:w="674" w:type="dxa"/>
            <w:vAlign w:val="bottom"/>
          </w:tcPr>
          <w:p w:rsidR="002632B9" w:rsidRDefault="002632B9" w:rsidP="003D6624">
            <w:pPr>
              <w:spacing w:line="360" w:lineRule="auto"/>
              <w:jc w:val="right"/>
              <w:rPr>
                <w:sz w:val="28"/>
                <w:szCs w:val="28"/>
              </w:rPr>
            </w:pPr>
            <w:r>
              <w:rPr>
                <w:sz w:val="28"/>
                <w:szCs w:val="28"/>
              </w:rPr>
              <w:t>57</w:t>
            </w:r>
          </w:p>
        </w:tc>
      </w:tr>
      <w:tr w:rsidR="002632B9" w:rsidTr="002632B9">
        <w:tc>
          <w:tcPr>
            <w:tcW w:w="8897" w:type="dxa"/>
          </w:tcPr>
          <w:p w:rsidR="002632B9" w:rsidRDefault="002632B9" w:rsidP="000722E4">
            <w:pPr>
              <w:pStyle w:val="a5"/>
              <w:spacing w:line="360" w:lineRule="auto"/>
              <w:rPr>
                <w:sz w:val="28"/>
                <w:szCs w:val="28"/>
              </w:rPr>
            </w:pPr>
            <w:r w:rsidRPr="001A529B">
              <w:rPr>
                <w:sz w:val="28"/>
                <w:szCs w:val="28"/>
              </w:rPr>
              <w:t>Список литературы</w:t>
            </w:r>
          </w:p>
        </w:tc>
        <w:tc>
          <w:tcPr>
            <w:tcW w:w="674" w:type="dxa"/>
            <w:vAlign w:val="bottom"/>
          </w:tcPr>
          <w:p w:rsidR="002632B9" w:rsidRDefault="002632B9" w:rsidP="003D6624">
            <w:pPr>
              <w:spacing w:line="360" w:lineRule="auto"/>
              <w:jc w:val="right"/>
              <w:rPr>
                <w:sz w:val="28"/>
                <w:szCs w:val="28"/>
              </w:rPr>
            </w:pPr>
            <w:r>
              <w:rPr>
                <w:sz w:val="28"/>
                <w:szCs w:val="28"/>
              </w:rPr>
              <w:t>59</w:t>
            </w:r>
          </w:p>
        </w:tc>
      </w:tr>
      <w:tr w:rsidR="002632B9" w:rsidTr="002632B9">
        <w:tc>
          <w:tcPr>
            <w:tcW w:w="8897" w:type="dxa"/>
          </w:tcPr>
          <w:p w:rsidR="002632B9" w:rsidRPr="001A529B" w:rsidRDefault="002632B9" w:rsidP="000722E4">
            <w:pPr>
              <w:spacing w:line="360" w:lineRule="auto"/>
              <w:rPr>
                <w:sz w:val="28"/>
                <w:szCs w:val="28"/>
              </w:rPr>
            </w:pPr>
            <w:r>
              <w:rPr>
                <w:sz w:val="28"/>
                <w:szCs w:val="28"/>
              </w:rPr>
              <w:t>Приложения</w:t>
            </w:r>
          </w:p>
        </w:tc>
        <w:tc>
          <w:tcPr>
            <w:tcW w:w="674" w:type="dxa"/>
            <w:vAlign w:val="bottom"/>
          </w:tcPr>
          <w:p w:rsidR="002632B9" w:rsidRDefault="002632B9" w:rsidP="003D6624">
            <w:pPr>
              <w:spacing w:line="360" w:lineRule="auto"/>
              <w:jc w:val="right"/>
              <w:rPr>
                <w:sz w:val="28"/>
                <w:szCs w:val="28"/>
              </w:rPr>
            </w:pPr>
            <w:r>
              <w:rPr>
                <w:sz w:val="28"/>
                <w:szCs w:val="28"/>
              </w:rPr>
              <w:t>63</w:t>
            </w:r>
          </w:p>
        </w:tc>
      </w:tr>
    </w:tbl>
    <w:p w:rsidR="000722E4" w:rsidRDefault="000722E4" w:rsidP="00CE6DCF">
      <w:pPr>
        <w:spacing w:after="0" w:line="360" w:lineRule="auto"/>
        <w:rPr>
          <w:rFonts w:ascii="Times New Roman" w:hAnsi="Times New Roman" w:cs="Times New Roman"/>
          <w:sz w:val="28"/>
          <w:szCs w:val="28"/>
        </w:rPr>
      </w:pPr>
    </w:p>
    <w:p w:rsidR="000722E4" w:rsidRDefault="000722E4" w:rsidP="000722E4">
      <w:pPr>
        <w:spacing w:after="0" w:line="360" w:lineRule="auto"/>
        <w:rPr>
          <w:rFonts w:ascii="Times New Roman" w:hAnsi="Times New Roman" w:cs="Times New Roman"/>
          <w:sz w:val="28"/>
          <w:szCs w:val="28"/>
        </w:rPr>
      </w:pPr>
    </w:p>
    <w:p w:rsidR="001368FF" w:rsidRDefault="001368FF">
      <w:pPr>
        <w:rPr>
          <w:rFonts w:ascii="Times New Roman" w:hAnsi="Times New Roman" w:cs="Times New Roman"/>
          <w:sz w:val="28"/>
          <w:szCs w:val="28"/>
        </w:rPr>
      </w:pPr>
      <w:r>
        <w:rPr>
          <w:rFonts w:ascii="Times New Roman" w:hAnsi="Times New Roman" w:cs="Times New Roman"/>
          <w:sz w:val="28"/>
          <w:szCs w:val="28"/>
        </w:rPr>
        <w:br w:type="page"/>
      </w:r>
    </w:p>
    <w:p w:rsidR="001368FF" w:rsidRDefault="001368FF" w:rsidP="001368FF">
      <w:pPr>
        <w:spacing w:after="0" w:line="360" w:lineRule="auto"/>
        <w:ind w:firstLine="709"/>
        <w:jc w:val="center"/>
        <w:rPr>
          <w:rFonts w:ascii="Times New Roman" w:hAnsi="Times New Roman" w:cs="Times New Roman"/>
          <w:sz w:val="28"/>
          <w:szCs w:val="28"/>
        </w:rPr>
      </w:pPr>
      <w:r w:rsidRPr="00BA5CCF">
        <w:rPr>
          <w:rFonts w:ascii="Times New Roman" w:hAnsi="Times New Roman" w:cs="Times New Roman"/>
          <w:sz w:val="28"/>
          <w:szCs w:val="28"/>
        </w:rPr>
        <w:lastRenderedPageBreak/>
        <w:t>Введение</w:t>
      </w:r>
    </w:p>
    <w:p w:rsidR="001368FF" w:rsidRDefault="001368FF" w:rsidP="001368FF">
      <w:pPr>
        <w:spacing w:after="0" w:line="360" w:lineRule="auto"/>
        <w:ind w:firstLine="709"/>
        <w:rPr>
          <w:rFonts w:ascii="Times New Roman" w:hAnsi="Times New Roman" w:cs="Times New Roman"/>
          <w:sz w:val="28"/>
          <w:szCs w:val="28"/>
        </w:rPr>
      </w:pPr>
    </w:p>
    <w:p w:rsidR="001368FF" w:rsidRDefault="001368FF" w:rsidP="001368FF">
      <w:pPr>
        <w:spacing w:after="0" w:line="360" w:lineRule="auto"/>
        <w:ind w:firstLine="709"/>
        <w:jc w:val="both"/>
        <w:rPr>
          <w:rFonts w:ascii="Times New Roman" w:hAnsi="Times New Roman" w:cs="Times New Roman"/>
          <w:sz w:val="28"/>
          <w:szCs w:val="28"/>
        </w:rPr>
      </w:pPr>
      <w:r w:rsidRPr="00D06F54">
        <w:rPr>
          <w:rFonts w:ascii="Times New Roman" w:hAnsi="Times New Roman" w:cs="Times New Roman"/>
          <w:sz w:val="28"/>
          <w:szCs w:val="28"/>
        </w:rPr>
        <w:t>В настоящее время на предприятиях очень важно уделять внимание расчетам за продукцию, товары и услуги с покупателями и заказчиками. Это связано с тем, что постоянно совершающийся кругооборот хозяйственных средств вызывает непрерывное возобновление многообразных расчетов. Одним из наиболее распространенных видов расчетов как раз и являются расчеты за товары, сырье, материалы, прочие материальные ценности, выполненные работы, оказанные услуги.</w:t>
      </w:r>
    </w:p>
    <w:p w:rsidR="001368FF" w:rsidRDefault="00A63295" w:rsidP="00136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368FF" w:rsidRPr="00D06F54">
        <w:rPr>
          <w:rFonts w:ascii="Times New Roman" w:hAnsi="Times New Roman" w:cs="Times New Roman"/>
          <w:sz w:val="28"/>
          <w:szCs w:val="28"/>
        </w:rPr>
        <w:t xml:space="preserve"> рыночной экономике экономические субъекты в процессе своей финансово-хозяйственной деятельности ежедневно сталкиваются с разными видами расч</w:t>
      </w:r>
      <w:r w:rsidR="00E333DE">
        <w:rPr>
          <w:rFonts w:ascii="Times New Roman" w:hAnsi="Times New Roman" w:cs="Times New Roman"/>
          <w:sz w:val="28"/>
          <w:szCs w:val="28"/>
        </w:rPr>
        <w:t>е</w:t>
      </w:r>
      <w:r w:rsidR="001368FF" w:rsidRPr="00D06F54">
        <w:rPr>
          <w:rFonts w:ascii="Times New Roman" w:hAnsi="Times New Roman" w:cs="Times New Roman"/>
          <w:sz w:val="28"/>
          <w:szCs w:val="28"/>
        </w:rPr>
        <w:t>тов. Также значимость данной темы определена тем, что полнота, своевременность, достоверность отражения расчетов является одним из оценочных показателей, определяющих качество работы предприятия. Грамотное построение и управление процессом учета расчетов имеет большое значение в успешной работе предприятия. Так что каждому бухгалтеру просто необходимо знать и уметь правильно отражать операции по расч</w:t>
      </w:r>
      <w:r w:rsidR="00E333DE">
        <w:rPr>
          <w:rFonts w:ascii="Times New Roman" w:hAnsi="Times New Roman" w:cs="Times New Roman"/>
          <w:sz w:val="28"/>
          <w:szCs w:val="28"/>
        </w:rPr>
        <w:t>е</w:t>
      </w:r>
      <w:r w:rsidR="001368FF" w:rsidRPr="00D06F54">
        <w:rPr>
          <w:rFonts w:ascii="Times New Roman" w:hAnsi="Times New Roman" w:cs="Times New Roman"/>
          <w:sz w:val="28"/>
          <w:szCs w:val="28"/>
        </w:rPr>
        <w:t>там с покупателями и заказчиками в бухгалтерском уч</w:t>
      </w:r>
      <w:r w:rsidR="00E333DE">
        <w:rPr>
          <w:rFonts w:ascii="Times New Roman" w:hAnsi="Times New Roman" w:cs="Times New Roman"/>
          <w:sz w:val="28"/>
          <w:szCs w:val="28"/>
        </w:rPr>
        <w:t>е</w:t>
      </w:r>
      <w:r w:rsidR="001368FF" w:rsidRPr="00D06F54">
        <w:rPr>
          <w:rFonts w:ascii="Times New Roman" w:hAnsi="Times New Roman" w:cs="Times New Roman"/>
          <w:sz w:val="28"/>
          <w:szCs w:val="28"/>
        </w:rPr>
        <w:t>те в соответствии с законодательством, учитывать все нюансы, которые могут возникнуть при этом.</w:t>
      </w:r>
    </w:p>
    <w:p w:rsidR="001368FF" w:rsidRPr="00D06F54" w:rsidRDefault="001368FF" w:rsidP="001368FF">
      <w:pPr>
        <w:spacing w:after="0" w:line="360" w:lineRule="auto"/>
        <w:ind w:firstLine="709"/>
        <w:jc w:val="both"/>
        <w:rPr>
          <w:rFonts w:ascii="Times New Roman" w:hAnsi="Times New Roman" w:cs="Times New Roman"/>
          <w:sz w:val="28"/>
          <w:szCs w:val="28"/>
        </w:rPr>
      </w:pPr>
      <w:r w:rsidRPr="00D06F54">
        <w:rPr>
          <w:rFonts w:ascii="Times New Roman" w:hAnsi="Times New Roman" w:cs="Times New Roman"/>
          <w:sz w:val="28"/>
          <w:szCs w:val="28"/>
        </w:rPr>
        <w:t xml:space="preserve">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расчетов с дебиторами. Увеличение или снижение дебиторской задолженности приводят к изменению финансового положения </w:t>
      </w:r>
      <w:r w:rsidR="00A63295">
        <w:rPr>
          <w:rFonts w:ascii="Times New Roman" w:hAnsi="Times New Roman" w:cs="Times New Roman"/>
          <w:sz w:val="28"/>
          <w:szCs w:val="28"/>
        </w:rPr>
        <w:t>организации</w:t>
      </w:r>
      <w:r w:rsidRPr="00D06F54">
        <w:rPr>
          <w:rFonts w:ascii="Times New Roman" w:hAnsi="Times New Roman" w:cs="Times New Roman"/>
          <w:sz w:val="28"/>
          <w:szCs w:val="28"/>
        </w:rPr>
        <w:t xml:space="preserve">. </w:t>
      </w:r>
      <w:r w:rsidR="00A63295">
        <w:rPr>
          <w:rFonts w:ascii="Times New Roman" w:hAnsi="Times New Roman" w:cs="Times New Roman"/>
          <w:sz w:val="28"/>
          <w:szCs w:val="28"/>
        </w:rPr>
        <w:t>З</w:t>
      </w:r>
      <w:r w:rsidRPr="00D06F54">
        <w:rPr>
          <w:rFonts w:ascii="Times New Roman" w:hAnsi="Times New Roman" w:cs="Times New Roman"/>
          <w:sz w:val="28"/>
          <w:szCs w:val="28"/>
        </w:rPr>
        <w:t xml:space="preserve">начительное превышение дебиторской задолженности над кредиторской может привести к техническому банкротству. Это связано со значительным отвлечением средств </w:t>
      </w:r>
      <w:r w:rsidR="00CC7C13">
        <w:rPr>
          <w:rFonts w:ascii="Times New Roman" w:hAnsi="Times New Roman" w:cs="Times New Roman"/>
          <w:sz w:val="28"/>
          <w:szCs w:val="28"/>
        </w:rPr>
        <w:t>организации</w:t>
      </w:r>
      <w:r w:rsidRPr="00D06F54">
        <w:rPr>
          <w:rFonts w:ascii="Times New Roman" w:hAnsi="Times New Roman" w:cs="Times New Roman"/>
          <w:sz w:val="28"/>
          <w:szCs w:val="28"/>
        </w:rPr>
        <w:t xml:space="preserve"> из оборота и невозможностью гасить вовремя задолженность перед кредиторами. На основании этого необходимо проводить мониторинг и анализ состояния расчетов</w:t>
      </w:r>
      <w:r w:rsidR="00A63295">
        <w:rPr>
          <w:rFonts w:ascii="Times New Roman" w:hAnsi="Times New Roman" w:cs="Times New Roman"/>
          <w:sz w:val="28"/>
          <w:szCs w:val="28"/>
        </w:rPr>
        <w:t xml:space="preserve">, следить за достоверным </w:t>
      </w:r>
      <w:r w:rsidR="00A63295">
        <w:rPr>
          <w:rFonts w:ascii="Times New Roman" w:hAnsi="Times New Roman" w:cs="Times New Roman"/>
          <w:sz w:val="28"/>
          <w:szCs w:val="28"/>
        </w:rPr>
        <w:lastRenderedPageBreak/>
        <w:t>отражением операций в бухгалтерском учете, не искажая, ни дебиторскую, ни кредиторскую задолженности</w:t>
      </w:r>
      <w:r w:rsidRPr="00D06F54">
        <w:rPr>
          <w:rFonts w:ascii="Times New Roman" w:hAnsi="Times New Roman" w:cs="Times New Roman"/>
          <w:sz w:val="28"/>
          <w:szCs w:val="28"/>
        </w:rPr>
        <w:t>.</w:t>
      </w:r>
    </w:p>
    <w:p w:rsidR="001368FF" w:rsidRDefault="001368FF" w:rsidP="001368FF">
      <w:pPr>
        <w:spacing w:after="0" w:line="360" w:lineRule="auto"/>
        <w:ind w:firstLine="709"/>
        <w:jc w:val="both"/>
        <w:rPr>
          <w:rFonts w:ascii="Times New Roman" w:hAnsi="Times New Roman" w:cs="Times New Roman"/>
          <w:sz w:val="28"/>
          <w:szCs w:val="28"/>
        </w:rPr>
      </w:pPr>
      <w:r w:rsidRPr="00D06F54">
        <w:rPr>
          <w:rFonts w:ascii="Times New Roman" w:hAnsi="Times New Roman" w:cs="Times New Roman"/>
          <w:sz w:val="28"/>
          <w:szCs w:val="28"/>
        </w:rPr>
        <w:t>Цель</w:t>
      </w:r>
      <w:r w:rsidR="000722E4">
        <w:rPr>
          <w:rFonts w:ascii="Times New Roman" w:hAnsi="Times New Roman" w:cs="Times New Roman"/>
          <w:sz w:val="28"/>
          <w:szCs w:val="28"/>
        </w:rPr>
        <w:t>ю</w:t>
      </w:r>
      <w:r w:rsidRPr="00D06F54">
        <w:rPr>
          <w:rFonts w:ascii="Times New Roman" w:hAnsi="Times New Roman" w:cs="Times New Roman"/>
          <w:sz w:val="28"/>
          <w:szCs w:val="28"/>
        </w:rPr>
        <w:t xml:space="preserve"> </w:t>
      </w:r>
      <w:r w:rsidR="0096004B">
        <w:rPr>
          <w:rFonts w:ascii="Times New Roman" w:hAnsi="Times New Roman" w:cs="Times New Roman"/>
          <w:sz w:val="28"/>
          <w:szCs w:val="28"/>
        </w:rPr>
        <w:t>данной выпускной квалификационной</w:t>
      </w:r>
      <w:r>
        <w:rPr>
          <w:rFonts w:ascii="Times New Roman" w:hAnsi="Times New Roman" w:cs="Times New Roman"/>
          <w:sz w:val="28"/>
          <w:szCs w:val="28"/>
        </w:rPr>
        <w:t xml:space="preserve"> работы </w:t>
      </w:r>
      <w:r w:rsidR="000722E4">
        <w:rPr>
          <w:rFonts w:ascii="Times New Roman" w:hAnsi="Times New Roman" w:cs="Times New Roman"/>
          <w:sz w:val="28"/>
          <w:szCs w:val="28"/>
        </w:rPr>
        <w:t xml:space="preserve">является </w:t>
      </w:r>
      <w:r>
        <w:rPr>
          <w:rFonts w:ascii="Times New Roman" w:hAnsi="Times New Roman" w:cs="Times New Roman"/>
          <w:sz w:val="28"/>
          <w:szCs w:val="28"/>
        </w:rPr>
        <w:t xml:space="preserve">рассмотрение учета расчетов с покупателями и заказчиками </w:t>
      </w:r>
      <w:r w:rsidR="000722E4">
        <w:rPr>
          <w:rFonts w:ascii="Times New Roman" w:hAnsi="Times New Roman" w:cs="Times New Roman"/>
          <w:sz w:val="28"/>
          <w:szCs w:val="28"/>
        </w:rPr>
        <w:t>в конкретной организации</w:t>
      </w:r>
      <w:r>
        <w:rPr>
          <w:rFonts w:ascii="Times New Roman" w:hAnsi="Times New Roman" w:cs="Times New Roman"/>
          <w:sz w:val="28"/>
          <w:szCs w:val="28"/>
        </w:rPr>
        <w:t>.</w:t>
      </w:r>
    </w:p>
    <w:p w:rsidR="001368FF" w:rsidRPr="00D06F54" w:rsidRDefault="001368FF" w:rsidP="001368FF">
      <w:pPr>
        <w:spacing w:after="0" w:line="360" w:lineRule="auto"/>
        <w:ind w:firstLine="709"/>
        <w:jc w:val="both"/>
        <w:rPr>
          <w:rFonts w:ascii="Times New Roman" w:hAnsi="Times New Roman" w:cs="Times New Roman"/>
          <w:sz w:val="28"/>
          <w:szCs w:val="28"/>
        </w:rPr>
      </w:pPr>
      <w:r w:rsidRPr="00D06F54">
        <w:rPr>
          <w:rFonts w:ascii="Times New Roman" w:hAnsi="Times New Roman" w:cs="Times New Roman"/>
          <w:sz w:val="28"/>
          <w:szCs w:val="28"/>
        </w:rPr>
        <w:t>Для достижения поставленной цели было необходимо решить следующие задачи:</w:t>
      </w:r>
    </w:p>
    <w:p w:rsidR="001368FF" w:rsidRDefault="001368FF" w:rsidP="001368FF">
      <w:pPr>
        <w:pStyle w:val="a3"/>
        <w:numPr>
          <w:ilvl w:val="0"/>
          <w:numId w:val="1"/>
        </w:numPr>
        <w:spacing w:after="0" w:line="360" w:lineRule="auto"/>
        <w:ind w:left="0" w:firstLine="709"/>
        <w:jc w:val="both"/>
        <w:rPr>
          <w:rFonts w:ascii="Times New Roman" w:hAnsi="Times New Roman" w:cs="Times New Roman"/>
          <w:sz w:val="28"/>
          <w:szCs w:val="28"/>
        </w:rPr>
      </w:pPr>
      <w:r w:rsidRPr="00D06F54">
        <w:rPr>
          <w:rFonts w:ascii="Times New Roman" w:hAnsi="Times New Roman" w:cs="Times New Roman"/>
          <w:sz w:val="28"/>
          <w:szCs w:val="28"/>
        </w:rPr>
        <w:t>проанализировать</w:t>
      </w:r>
      <w:r>
        <w:rPr>
          <w:rFonts w:ascii="Times New Roman" w:hAnsi="Times New Roman" w:cs="Times New Roman"/>
          <w:sz w:val="28"/>
          <w:szCs w:val="28"/>
        </w:rPr>
        <w:t xml:space="preserve"> </w:t>
      </w:r>
      <w:r w:rsidR="000722E4">
        <w:rPr>
          <w:rFonts w:ascii="Times New Roman" w:hAnsi="Times New Roman" w:cs="Times New Roman"/>
          <w:sz w:val="28"/>
          <w:szCs w:val="28"/>
        </w:rPr>
        <w:t xml:space="preserve">основные положения </w:t>
      </w:r>
      <w:r>
        <w:rPr>
          <w:rFonts w:ascii="Times New Roman" w:hAnsi="Times New Roman" w:cs="Times New Roman"/>
          <w:sz w:val="28"/>
          <w:szCs w:val="28"/>
        </w:rPr>
        <w:t>норматив</w:t>
      </w:r>
      <w:r w:rsidR="000722E4">
        <w:rPr>
          <w:rFonts w:ascii="Times New Roman" w:hAnsi="Times New Roman" w:cs="Times New Roman"/>
          <w:sz w:val="28"/>
          <w:szCs w:val="28"/>
        </w:rPr>
        <w:t>ных</w:t>
      </w:r>
      <w:r>
        <w:rPr>
          <w:rFonts w:ascii="Times New Roman" w:hAnsi="Times New Roman" w:cs="Times New Roman"/>
          <w:sz w:val="28"/>
          <w:szCs w:val="28"/>
        </w:rPr>
        <w:t xml:space="preserve"> </w:t>
      </w:r>
      <w:r w:rsidR="000722E4">
        <w:rPr>
          <w:rFonts w:ascii="Times New Roman" w:hAnsi="Times New Roman" w:cs="Times New Roman"/>
          <w:sz w:val="28"/>
          <w:szCs w:val="28"/>
        </w:rPr>
        <w:t xml:space="preserve">документов, определяющих </w:t>
      </w:r>
      <w:r>
        <w:rPr>
          <w:rFonts w:ascii="Times New Roman" w:hAnsi="Times New Roman" w:cs="Times New Roman"/>
          <w:sz w:val="28"/>
          <w:szCs w:val="28"/>
        </w:rPr>
        <w:t>учет расчетов с покупателями и заказчиками</w:t>
      </w:r>
      <w:r w:rsidRPr="00D06F54">
        <w:rPr>
          <w:rFonts w:ascii="Times New Roman" w:hAnsi="Times New Roman" w:cs="Times New Roman"/>
          <w:sz w:val="28"/>
          <w:szCs w:val="28"/>
        </w:rPr>
        <w:t>;</w:t>
      </w:r>
    </w:p>
    <w:p w:rsidR="000722E4" w:rsidRPr="00D06F54" w:rsidRDefault="000722E4" w:rsidP="000722E4">
      <w:pPr>
        <w:pStyle w:val="a3"/>
        <w:numPr>
          <w:ilvl w:val="0"/>
          <w:numId w:val="1"/>
        </w:numPr>
        <w:spacing w:after="0" w:line="360" w:lineRule="auto"/>
        <w:ind w:left="0" w:firstLine="709"/>
        <w:jc w:val="both"/>
        <w:rPr>
          <w:rFonts w:ascii="Times New Roman" w:hAnsi="Times New Roman" w:cs="Times New Roman"/>
          <w:sz w:val="28"/>
          <w:szCs w:val="28"/>
        </w:rPr>
      </w:pPr>
      <w:r w:rsidRPr="00D06F54">
        <w:rPr>
          <w:rFonts w:ascii="Times New Roman" w:hAnsi="Times New Roman" w:cs="Times New Roman"/>
          <w:sz w:val="28"/>
          <w:szCs w:val="28"/>
        </w:rPr>
        <w:t xml:space="preserve">исследовать </w:t>
      </w:r>
      <w:r>
        <w:rPr>
          <w:rFonts w:ascii="Times New Roman" w:hAnsi="Times New Roman" w:cs="Times New Roman"/>
          <w:sz w:val="28"/>
          <w:szCs w:val="28"/>
        </w:rPr>
        <w:t>методические основы учета</w:t>
      </w:r>
      <w:r w:rsidRPr="00D06F54">
        <w:rPr>
          <w:rFonts w:ascii="Times New Roman" w:hAnsi="Times New Roman" w:cs="Times New Roman"/>
          <w:sz w:val="28"/>
          <w:szCs w:val="28"/>
        </w:rPr>
        <w:t xml:space="preserve"> расчетов с покупателями и заказчиками;</w:t>
      </w:r>
    </w:p>
    <w:p w:rsidR="000722E4" w:rsidRPr="00D06F54" w:rsidRDefault="000722E4" w:rsidP="001368FF">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провести анализ деятельности экономического субъекта;</w:t>
      </w:r>
    </w:p>
    <w:p w:rsidR="000722E4" w:rsidRDefault="000722E4" w:rsidP="001368FF">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изложить документальное оформление учета расчетов с покупателями и заказчиками;</w:t>
      </w:r>
    </w:p>
    <w:p w:rsidR="001368FF" w:rsidRDefault="000722E4" w:rsidP="001368FF">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исследовать </w:t>
      </w:r>
      <w:r w:rsidR="001368FF" w:rsidRPr="00D06F54">
        <w:rPr>
          <w:rFonts w:ascii="Times New Roman" w:hAnsi="Times New Roman" w:cs="Times New Roman"/>
          <w:sz w:val="28"/>
          <w:szCs w:val="28"/>
        </w:rPr>
        <w:t xml:space="preserve">порядок ведения </w:t>
      </w:r>
      <w:r>
        <w:rPr>
          <w:rFonts w:ascii="Times New Roman" w:hAnsi="Times New Roman" w:cs="Times New Roman"/>
          <w:sz w:val="28"/>
          <w:szCs w:val="28"/>
        </w:rPr>
        <w:t xml:space="preserve">аналитического и синтетического учета </w:t>
      </w:r>
      <w:r w:rsidR="001368FF" w:rsidRPr="00D06F54">
        <w:rPr>
          <w:rFonts w:ascii="Times New Roman" w:hAnsi="Times New Roman" w:cs="Times New Roman"/>
          <w:sz w:val="28"/>
          <w:szCs w:val="28"/>
        </w:rPr>
        <w:t xml:space="preserve">расчетов с покупателями и заказчиками </w:t>
      </w:r>
      <w:r>
        <w:rPr>
          <w:rFonts w:ascii="Times New Roman" w:hAnsi="Times New Roman" w:cs="Times New Roman"/>
          <w:sz w:val="28"/>
          <w:szCs w:val="28"/>
        </w:rPr>
        <w:t>в конкретной организации</w:t>
      </w:r>
      <w:r w:rsidR="001368FF" w:rsidRPr="00D06F54">
        <w:rPr>
          <w:rFonts w:ascii="Times New Roman" w:hAnsi="Times New Roman" w:cs="Times New Roman"/>
          <w:sz w:val="28"/>
          <w:szCs w:val="28"/>
        </w:rPr>
        <w:t>;</w:t>
      </w:r>
    </w:p>
    <w:p w:rsidR="001368FF" w:rsidRDefault="001368FF" w:rsidP="001368FF">
      <w:pPr>
        <w:pStyle w:val="a4"/>
        <w:numPr>
          <w:ilvl w:val="0"/>
          <w:numId w:val="1"/>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 xml:space="preserve">определить пути </w:t>
      </w:r>
      <w:r w:rsidR="000722E4">
        <w:rPr>
          <w:color w:val="000000"/>
          <w:sz w:val="28"/>
          <w:szCs w:val="28"/>
        </w:rPr>
        <w:t>улучшения</w:t>
      </w:r>
      <w:r>
        <w:rPr>
          <w:color w:val="000000"/>
          <w:sz w:val="28"/>
          <w:szCs w:val="28"/>
        </w:rPr>
        <w:t xml:space="preserve"> учета расчетов с покупателями и заказчиками.</w:t>
      </w:r>
    </w:p>
    <w:p w:rsidR="001368FF" w:rsidRDefault="001368FF" w:rsidP="001368FF">
      <w:pPr>
        <w:spacing w:after="0" w:line="360" w:lineRule="auto"/>
        <w:ind w:firstLine="709"/>
        <w:jc w:val="both"/>
        <w:rPr>
          <w:rFonts w:ascii="Times New Roman" w:hAnsi="Times New Roman" w:cs="Times New Roman"/>
          <w:sz w:val="28"/>
          <w:szCs w:val="28"/>
        </w:rPr>
      </w:pPr>
      <w:r w:rsidRPr="006710C9">
        <w:rPr>
          <w:rFonts w:ascii="Times New Roman" w:hAnsi="Times New Roman" w:cs="Times New Roman"/>
          <w:sz w:val="28"/>
          <w:szCs w:val="28"/>
        </w:rPr>
        <w:t xml:space="preserve">Объектом исследования в </w:t>
      </w:r>
      <w:r>
        <w:rPr>
          <w:rFonts w:ascii="Times New Roman" w:hAnsi="Times New Roman" w:cs="Times New Roman"/>
          <w:sz w:val="28"/>
          <w:szCs w:val="28"/>
        </w:rPr>
        <w:t xml:space="preserve">работе является </w:t>
      </w:r>
      <w:r w:rsidRPr="001368FF">
        <w:rPr>
          <w:rFonts w:ascii="Times New Roman" w:hAnsi="Times New Roman" w:cs="Times New Roman"/>
          <w:sz w:val="28"/>
          <w:szCs w:val="28"/>
        </w:rPr>
        <w:t xml:space="preserve">ООО </w:t>
      </w:r>
      <w:r w:rsidR="003260BC">
        <w:rPr>
          <w:rFonts w:ascii="Times New Roman" w:hAnsi="Times New Roman" w:cs="Times New Roman"/>
          <w:sz w:val="28"/>
          <w:szCs w:val="28"/>
        </w:rPr>
        <w:t>«</w:t>
      </w:r>
      <w:r w:rsidRPr="001368FF">
        <w:rPr>
          <w:rFonts w:ascii="Times New Roman" w:hAnsi="Times New Roman" w:cs="Times New Roman"/>
          <w:sz w:val="28"/>
          <w:szCs w:val="28"/>
        </w:rPr>
        <w:t>МК-Лес</w:t>
      </w:r>
      <w:r w:rsidR="003260BC">
        <w:rPr>
          <w:rFonts w:ascii="Times New Roman" w:hAnsi="Times New Roman" w:cs="Times New Roman"/>
          <w:sz w:val="28"/>
          <w:szCs w:val="28"/>
        </w:rPr>
        <w:t>»</w:t>
      </w:r>
      <w:r>
        <w:rPr>
          <w:rFonts w:ascii="Times New Roman" w:hAnsi="Times New Roman" w:cs="Times New Roman"/>
          <w:sz w:val="28"/>
          <w:szCs w:val="28"/>
        </w:rPr>
        <w:t>.</w:t>
      </w:r>
    </w:p>
    <w:p w:rsidR="001368FF" w:rsidRDefault="001368FF" w:rsidP="001368FF">
      <w:pPr>
        <w:spacing w:after="0" w:line="360" w:lineRule="auto"/>
        <w:ind w:firstLine="709"/>
        <w:jc w:val="both"/>
        <w:rPr>
          <w:rFonts w:ascii="Times New Roman" w:hAnsi="Times New Roman" w:cs="Times New Roman"/>
          <w:sz w:val="28"/>
          <w:szCs w:val="28"/>
        </w:rPr>
      </w:pPr>
      <w:r w:rsidRPr="006710C9">
        <w:rPr>
          <w:rFonts w:ascii="Times New Roman" w:hAnsi="Times New Roman" w:cs="Times New Roman"/>
          <w:sz w:val="28"/>
          <w:szCs w:val="28"/>
        </w:rPr>
        <w:t xml:space="preserve">Предмет исследования </w:t>
      </w:r>
      <w:r w:rsidR="000722E4">
        <w:rPr>
          <w:rFonts w:ascii="Times New Roman" w:hAnsi="Times New Roman" w:cs="Times New Roman"/>
          <w:sz w:val="28"/>
          <w:szCs w:val="28"/>
        </w:rPr>
        <w:t>–</w:t>
      </w:r>
      <w:r w:rsidRPr="006710C9">
        <w:rPr>
          <w:rFonts w:ascii="Times New Roman" w:hAnsi="Times New Roman" w:cs="Times New Roman"/>
          <w:sz w:val="28"/>
          <w:szCs w:val="28"/>
        </w:rPr>
        <w:t xml:space="preserve"> состояние бухгалтерского уч</w:t>
      </w:r>
      <w:r w:rsidR="00E333DE">
        <w:rPr>
          <w:rFonts w:ascii="Times New Roman" w:hAnsi="Times New Roman" w:cs="Times New Roman"/>
          <w:sz w:val="28"/>
          <w:szCs w:val="28"/>
        </w:rPr>
        <w:t>е</w:t>
      </w:r>
      <w:r w:rsidRPr="006710C9">
        <w:rPr>
          <w:rFonts w:ascii="Times New Roman" w:hAnsi="Times New Roman" w:cs="Times New Roman"/>
          <w:sz w:val="28"/>
          <w:szCs w:val="28"/>
        </w:rPr>
        <w:t>та расчетов с покупателями и заказчиками.</w:t>
      </w:r>
    </w:p>
    <w:p w:rsidR="000722E4" w:rsidRDefault="000722E4" w:rsidP="001368FF">
      <w:pPr>
        <w:spacing w:after="0" w:line="360" w:lineRule="auto"/>
        <w:ind w:firstLine="709"/>
        <w:jc w:val="both"/>
        <w:rPr>
          <w:rFonts w:ascii="Times New Roman" w:hAnsi="Times New Roman" w:cs="Times New Roman"/>
          <w:sz w:val="28"/>
          <w:szCs w:val="28"/>
        </w:rPr>
      </w:pPr>
      <w:r w:rsidRPr="0096004B">
        <w:rPr>
          <w:rFonts w:ascii="Times New Roman" w:hAnsi="Times New Roman" w:cs="Times New Roman"/>
          <w:sz w:val="28"/>
          <w:szCs w:val="28"/>
        </w:rPr>
        <w:t>Период исследования по характеристике организации составляет 3 года – 201</w:t>
      </w:r>
      <w:r w:rsidR="0096004B" w:rsidRPr="0096004B">
        <w:rPr>
          <w:rFonts w:ascii="Times New Roman" w:hAnsi="Times New Roman" w:cs="Times New Roman"/>
          <w:sz w:val="28"/>
          <w:szCs w:val="28"/>
        </w:rPr>
        <w:t>4</w:t>
      </w:r>
      <w:r w:rsidRPr="0096004B">
        <w:rPr>
          <w:rFonts w:ascii="Times New Roman" w:hAnsi="Times New Roman" w:cs="Times New Roman"/>
          <w:sz w:val="28"/>
          <w:szCs w:val="28"/>
        </w:rPr>
        <w:t>-201</w:t>
      </w:r>
      <w:r w:rsidR="0096004B" w:rsidRPr="0096004B">
        <w:rPr>
          <w:rFonts w:ascii="Times New Roman" w:hAnsi="Times New Roman" w:cs="Times New Roman"/>
          <w:sz w:val="28"/>
          <w:szCs w:val="28"/>
        </w:rPr>
        <w:t>6</w:t>
      </w:r>
      <w:r w:rsidRPr="0096004B">
        <w:rPr>
          <w:rFonts w:ascii="Times New Roman" w:hAnsi="Times New Roman" w:cs="Times New Roman"/>
          <w:sz w:val="28"/>
          <w:szCs w:val="28"/>
        </w:rPr>
        <w:t xml:space="preserve"> гг., по учету расчетов с покупателями и заказчиками – январь 201</w:t>
      </w:r>
      <w:r w:rsidR="0096004B" w:rsidRPr="0096004B">
        <w:rPr>
          <w:rFonts w:ascii="Times New Roman" w:hAnsi="Times New Roman" w:cs="Times New Roman"/>
          <w:sz w:val="28"/>
          <w:szCs w:val="28"/>
        </w:rPr>
        <w:t>7</w:t>
      </w:r>
      <w:r w:rsidRPr="0096004B">
        <w:rPr>
          <w:rFonts w:ascii="Times New Roman" w:hAnsi="Times New Roman" w:cs="Times New Roman"/>
          <w:sz w:val="28"/>
          <w:szCs w:val="28"/>
        </w:rPr>
        <w:t xml:space="preserve"> г</w:t>
      </w:r>
      <w:r w:rsidR="0096004B">
        <w:rPr>
          <w:rFonts w:ascii="Times New Roman" w:hAnsi="Times New Roman" w:cs="Times New Roman"/>
          <w:sz w:val="28"/>
          <w:szCs w:val="28"/>
        </w:rPr>
        <w:t>.</w:t>
      </w:r>
    </w:p>
    <w:p w:rsidR="001368FF" w:rsidRDefault="00A030C9" w:rsidP="000722E4">
      <w:pPr>
        <w:spacing w:after="0" w:line="360" w:lineRule="auto"/>
        <w:ind w:firstLine="709"/>
        <w:jc w:val="both"/>
      </w:pPr>
      <w:r>
        <w:rPr>
          <w:rFonts w:ascii="Times New Roman" w:hAnsi="Times New Roman" w:cs="Times New Roman"/>
          <w:sz w:val="28"/>
          <w:szCs w:val="28"/>
        </w:rPr>
        <w:t>Информационными и</w:t>
      </w:r>
      <w:r w:rsidR="001368FF" w:rsidRPr="00521296">
        <w:rPr>
          <w:rFonts w:ascii="Times New Roman" w:hAnsi="Times New Roman" w:cs="Times New Roman"/>
          <w:sz w:val="28"/>
          <w:szCs w:val="28"/>
        </w:rPr>
        <w:t>сточниками для проведен</w:t>
      </w:r>
      <w:r w:rsidR="001368FF">
        <w:rPr>
          <w:rFonts w:ascii="Times New Roman" w:hAnsi="Times New Roman" w:cs="Times New Roman"/>
          <w:sz w:val="28"/>
          <w:szCs w:val="28"/>
        </w:rPr>
        <w:t xml:space="preserve">ия </w:t>
      </w:r>
      <w:r>
        <w:rPr>
          <w:rFonts w:ascii="Times New Roman" w:hAnsi="Times New Roman" w:cs="Times New Roman"/>
          <w:sz w:val="28"/>
          <w:szCs w:val="28"/>
        </w:rPr>
        <w:t xml:space="preserve">данного </w:t>
      </w:r>
      <w:r w:rsidR="001368FF">
        <w:rPr>
          <w:rFonts w:ascii="Times New Roman" w:hAnsi="Times New Roman" w:cs="Times New Roman"/>
          <w:sz w:val="28"/>
          <w:szCs w:val="28"/>
        </w:rPr>
        <w:t xml:space="preserve">исследования </w:t>
      </w:r>
      <w:r>
        <w:rPr>
          <w:rFonts w:ascii="Times New Roman" w:hAnsi="Times New Roman" w:cs="Times New Roman"/>
          <w:sz w:val="28"/>
          <w:szCs w:val="28"/>
        </w:rPr>
        <w:t>выступают</w:t>
      </w:r>
      <w:r w:rsidR="001368FF">
        <w:rPr>
          <w:rFonts w:ascii="Times New Roman" w:hAnsi="Times New Roman" w:cs="Times New Roman"/>
          <w:sz w:val="28"/>
          <w:szCs w:val="28"/>
        </w:rPr>
        <w:t xml:space="preserve"> </w:t>
      </w:r>
      <w:r w:rsidR="001368FF" w:rsidRPr="00521296">
        <w:rPr>
          <w:rFonts w:ascii="Times New Roman" w:hAnsi="Times New Roman" w:cs="Times New Roman"/>
          <w:sz w:val="28"/>
          <w:szCs w:val="28"/>
        </w:rPr>
        <w:t>бухгалтерска</w:t>
      </w:r>
      <w:r w:rsidR="001368FF">
        <w:rPr>
          <w:rFonts w:ascii="Times New Roman" w:hAnsi="Times New Roman" w:cs="Times New Roman"/>
          <w:sz w:val="28"/>
          <w:szCs w:val="28"/>
        </w:rPr>
        <w:t>я</w:t>
      </w:r>
      <w:r w:rsidR="000722E4">
        <w:rPr>
          <w:rFonts w:ascii="Times New Roman" w:hAnsi="Times New Roman" w:cs="Times New Roman"/>
          <w:sz w:val="28"/>
          <w:szCs w:val="28"/>
        </w:rPr>
        <w:t xml:space="preserve"> (финансовая)</w:t>
      </w:r>
      <w:r w:rsidR="001368FF">
        <w:rPr>
          <w:rFonts w:ascii="Times New Roman" w:hAnsi="Times New Roman" w:cs="Times New Roman"/>
          <w:sz w:val="28"/>
          <w:szCs w:val="28"/>
        </w:rPr>
        <w:t xml:space="preserve"> отчетность </w:t>
      </w:r>
      <w:r>
        <w:rPr>
          <w:rFonts w:ascii="Times New Roman" w:hAnsi="Times New Roman" w:cs="Times New Roman"/>
          <w:sz w:val="28"/>
          <w:szCs w:val="28"/>
        </w:rPr>
        <w:t>экономического субъекта</w:t>
      </w:r>
      <w:r w:rsidR="001368FF">
        <w:rPr>
          <w:rFonts w:ascii="Times New Roman" w:hAnsi="Times New Roman" w:cs="Times New Roman"/>
          <w:sz w:val="28"/>
          <w:szCs w:val="28"/>
        </w:rPr>
        <w:t xml:space="preserve">, </w:t>
      </w:r>
      <w:r w:rsidR="0096004B">
        <w:rPr>
          <w:rFonts w:ascii="Times New Roman" w:hAnsi="Times New Roman" w:cs="Times New Roman"/>
          <w:sz w:val="28"/>
          <w:szCs w:val="28"/>
        </w:rPr>
        <w:t xml:space="preserve">учетная политика, хозяйственные договора, </w:t>
      </w:r>
      <w:r w:rsidR="001368FF">
        <w:rPr>
          <w:rFonts w:ascii="Times New Roman" w:hAnsi="Times New Roman" w:cs="Times New Roman"/>
          <w:sz w:val="28"/>
          <w:szCs w:val="28"/>
        </w:rPr>
        <w:t>первичные учетные документы и регистры</w:t>
      </w:r>
      <w:r w:rsidR="000722E4">
        <w:rPr>
          <w:rFonts w:ascii="Times New Roman" w:hAnsi="Times New Roman" w:cs="Times New Roman"/>
          <w:sz w:val="28"/>
          <w:szCs w:val="28"/>
        </w:rPr>
        <w:t xml:space="preserve"> бухгалтерского</w:t>
      </w:r>
      <w:r w:rsidR="001368FF">
        <w:rPr>
          <w:rFonts w:ascii="Times New Roman" w:hAnsi="Times New Roman" w:cs="Times New Roman"/>
          <w:sz w:val="28"/>
          <w:szCs w:val="28"/>
        </w:rPr>
        <w:t xml:space="preserve"> учета</w:t>
      </w:r>
      <w:r>
        <w:rPr>
          <w:rFonts w:ascii="Times New Roman" w:hAnsi="Times New Roman" w:cs="Times New Roman"/>
          <w:sz w:val="28"/>
          <w:szCs w:val="28"/>
        </w:rPr>
        <w:t xml:space="preserve"> и другие документы</w:t>
      </w:r>
      <w:r w:rsidR="001368FF">
        <w:rPr>
          <w:rFonts w:ascii="Times New Roman" w:hAnsi="Times New Roman" w:cs="Times New Roman"/>
          <w:sz w:val="28"/>
          <w:szCs w:val="28"/>
        </w:rPr>
        <w:t>.</w:t>
      </w:r>
    </w:p>
    <w:p w:rsidR="0096004B" w:rsidRDefault="001368FF" w:rsidP="000722E4">
      <w:pPr>
        <w:spacing w:after="0" w:line="360" w:lineRule="auto"/>
        <w:ind w:firstLine="709"/>
        <w:jc w:val="both"/>
        <w:rPr>
          <w:rFonts w:ascii="Times New Roman" w:hAnsi="Times New Roman" w:cs="Times New Roman"/>
          <w:sz w:val="28"/>
          <w:szCs w:val="28"/>
        </w:rPr>
      </w:pPr>
      <w:r w:rsidRPr="006710C9">
        <w:rPr>
          <w:rFonts w:ascii="Times New Roman" w:hAnsi="Times New Roman" w:cs="Times New Roman"/>
          <w:sz w:val="28"/>
          <w:szCs w:val="28"/>
        </w:rPr>
        <w:lastRenderedPageBreak/>
        <w:t>В процессе изучения и обработки материалов применяются следующие методы экономических исследований: экономический, монографический, экономико-математический, расчетно-конструктивный; используются основные методы экономического анализа</w:t>
      </w:r>
      <w:r w:rsidR="000722E4">
        <w:rPr>
          <w:rFonts w:ascii="Times New Roman" w:hAnsi="Times New Roman" w:cs="Times New Roman"/>
          <w:sz w:val="28"/>
          <w:szCs w:val="28"/>
        </w:rPr>
        <w:t>.</w:t>
      </w:r>
    </w:p>
    <w:p w:rsidR="0096004B" w:rsidRDefault="0096004B" w:rsidP="000722E4">
      <w:pPr>
        <w:spacing w:after="0" w:line="360" w:lineRule="auto"/>
        <w:ind w:firstLine="709"/>
        <w:jc w:val="both"/>
        <w:rPr>
          <w:rFonts w:ascii="Times New Roman" w:hAnsi="Times New Roman" w:cs="Times New Roman"/>
          <w:sz w:val="28"/>
          <w:szCs w:val="28"/>
        </w:rPr>
      </w:pPr>
    </w:p>
    <w:p w:rsidR="001368FF" w:rsidRDefault="000722E4" w:rsidP="000722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68FF">
        <w:rPr>
          <w:rFonts w:ascii="Times New Roman" w:hAnsi="Times New Roman" w:cs="Times New Roman"/>
          <w:sz w:val="28"/>
          <w:szCs w:val="28"/>
        </w:rPr>
        <w:br w:type="page"/>
      </w:r>
    </w:p>
    <w:p w:rsidR="001368FF" w:rsidRPr="001368FF" w:rsidRDefault="001368FF" w:rsidP="001368FF">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368FF">
        <w:rPr>
          <w:rFonts w:ascii="Times New Roman" w:eastAsia="Times New Roman" w:hAnsi="Times New Roman" w:cs="Times New Roman"/>
          <w:bCs/>
          <w:color w:val="000000"/>
          <w:sz w:val="28"/>
          <w:szCs w:val="28"/>
          <w:lang w:eastAsia="ru-RU"/>
        </w:rPr>
        <w:lastRenderedPageBreak/>
        <w:t>1 Теоретические аспекты учета расчетов с покупателями и заказчиками</w:t>
      </w:r>
    </w:p>
    <w:p w:rsidR="001368FF" w:rsidRDefault="001368FF" w:rsidP="001368FF">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b/>
          <w:bCs/>
          <w:color w:val="000000"/>
          <w:sz w:val="28"/>
          <w:szCs w:val="28"/>
          <w:lang w:eastAsia="ru-RU"/>
        </w:rPr>
      </w:pPr>
    </w:p>
    <w:p w:rsidR="00ED2CEE" w:rsidRPr="00ED2CEE" w:rsidRDefault="00ED2CEE" w:rsidP="00ED2CEE">
      <w:pPr>
        <w:widowControl w:val="0"/>
        <w:shd w:val="clear" w:color="auto" w:fill="FFFFFF"/>
        <w:autoSpaceDE w:val="0"/>
        <w:autoSpaceDN w:val="0"/>
        <w:adjustRightInd w:val="0"/>
        <w:spacing w:after="0" w:line="360" w:lineRule="auto"/>
        <w:ind w:firstLine="72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1.1 </w:t>
      </w:r>
      <w:r w:rsidRPr="00ED2CEE">
        <w:rPr>
          <w:rFonts w:ascii="Times New Roman" w:eastAsia="Times New Roman" w:hAnsi="Times New Roman" w:cs="Times New Roman"/>
          <w:bCs/>
          <w:color w:val="000000"/>
          <w:sz w:val="28"/>
          <w:szCs w:val="28"/>
          <w:lang w:eastAsia="ru-RU"/>
        </w:rPr>
        <w:t>Нормативно-правовое регулирование учета расчетов с покупателями и заказчиками</w:t>
      </w:r>
    </w:p>
    <w:p w:rsidR="00ED2CEE" w:rsidRPr="001368FF" w:rsidRDefault="00ED2CEE" w:rsidP="001368FF">
      <w:pPr>
        <w:widowControl w:val="0"/>
        <w:shd w:val="clear" w:color="auto" w:fill="FFFFFF"/>
        <w:autoSpaceDE w:val="0"/>
        <w:autoSpaceDN w:val="0"/>
        <w:adjustRightInd w:val="0"/>
        <w:spacing w:after="0" w:line="360" w:lineRule="auto"/>
        <w:ind w:firstLine="720"/>
        <w:rPr>
          <w:rFonts w:ascii="Times New Roman" w:eastAsia="Times New Roman" w:hAnsi="Times New Roman" w:cs="Times New Roman"/>
          <w:b/>
          <w:bCs/>
          <w:color w:val="000000"/>
          <w:sz w:val="28"/>
          <w:szCs w:val="28"/>
          <w:lang w:eastAsia="ru-RU"/>
        </w:rPr>
      </w:pPr>
    </w:p>
    <w:p w:rsidR="001368FF" w:rsidRPr="001368FF" w:rsidRDefault="001368FF" w:rsidP="001368FF">
      <w:pPr>
        <w:widowControl w:val="0"/>
        <w:shd w:val="clear" w:color="auto" w:fill="FFFFFF"/>
        <w:tabs>
          <w:tab w:val="left" w:pos="513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sz w:val="28"/>
          <w:szCs w:val="28"/>
          <w:lang w:eastAsia="ru-RU"/>
        </w:rPr>
        <w:t>Осуществлять предпринимательскую деятельность, не вступая в договорные взаимоотношения по поставке товаров, выполнению работ и  оказанию услуг</w:t>
      </w:r>
      <w:r w:rsidR="00A63295">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 xml:space="preserve"> не представляется возможным. Данные договорные взаимоотношения производятся через нормативно-правовое регулирование посредством действующего Законодательства РФ в сфере бухгалтерского учета</w:t>
      </w:r>
      <w:r w:rsidR="00A63295">
        <w:rPr>
          <w:rFonts w:ascii="Times New Roman" w:eastAsia="Times New Roman" w:hAnsi="Times New Roman" w:cs="Times New Roman"/>
          <w:sz w:val="28"/>
          <w:szCs w:val="28"/>
          <w:lang w:eastAsia="ru-RU"/>
        </w:rPr>
        <w:t xml:space="preserve">, налогов </w:t>
      </w:r>
      <w:r w:rsidRPr="001368FF">
        <w:rPr>
          <w:rFonts w:ascii="Times New Roman" w:eastAsia="Times New Roman" w:hAnsi="Times New Roman" w:cs="Times New Roman"/>
          <w:sz w:val="28"/>
          <w:szCs w:val="28"/>
          <w:lang w:eastAsia="ru-RU"/>
        </w:rPr>
        <w:t>и права.</w:t>
      </w:r>
    </w:p>
    <w:p w:rsidR="001368FF" w:rsidRPr="001368FF" w:rsidRDefault="001368FF" w:rsidP="00A63295">
      <w:pPr>
        <w:widowControl w:val="0"/>
        <w:shd w:val="clear" w:color="auto" w:fill="FFFFFF"/>
        <w:tabs>
          <w:tab w:val="left" w:pos="513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Регулирование учета расчетов с покупателями и заказчиками по продаже товаров осуществляется в соответствии с различными нормативными документами. Система нормативного регулирования бухгалтерского учета в России состоит из документов четырех уровней:</w:t>
      </w:r>
      <w:r w:rsidR="00A63295">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законодательного;</w:t>
      </w:r>
      <w:r w:rsidR="00A63295">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нормативного;</w:t>
      </w:r>
      <w:r w:rsidR="00A63295">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методического;</w:t>
      </w:r>
      <w:r w:rsidR="00A63295">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организационного.</w:t>
      </w:r>
    </w:p>
    <w:p w:rsidR="00A63295" w:rsidRDefault="001368FF" w:rsidP="00A6329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К первому уровню документов регулирующих порядок учета относят законы и иные законодательные акты (указы Президента РФ, постановления Правительства РФ), регулирующие прямо или косвенно постановку бухгалтерского учета в организации, а также представление бухгалтерской отчетности.</w:t>
      </w:r>
      <w:r w:rsidR="00A63295" w:rsidRPr="00A63295">
        <w:rPr>
          <w:rFonts w:ascii="Times New Roman" w:eastAsia="Times New Roman" w:hAnsi="Times New Roman" w:cs="Times New Roman"/>
          <w:color w:val="000000"/>
          <w:sz w:val="28"/>
          <w:szCs w:val="28"/>
          <w:lang w:eastAsia="ru-RU"/>
        </w:rPr>
        <w:t xml:space="preserve"> </w:t>
      </w:r>
    </w:p>
    <w:p w:rsidR="001368FF" w:rsidRPr="001368FF" w:rsidRDefault="00A63295"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Договорные отношения между контрагентами являются сферой гражданского законодательства. </w:t>
      </w:r>
      <w:r w:rsidR="001368FF" w:rsidRPr="001368FF">
        <w:rPr>
          <w:rFonts w:ascii="Times New Roman" w:eastAsia="Times New Roman" w:hAnsi="Times New Roman" w:cs="Times New Roman"/>
          <w:color w:val="000000"/>
          <w:sz w:val="28"/>
          <w:szCs w:val="28"/>
          <w:lang w:eastAsia="ru-RU"/>
        </w:rPr>
        <w:t xml:space="preserve">Гражданский кодекс РФ </w:t>
      </w:r>
      <w:r w:rsidR="001368FF" w:rsidRPr="0021187F">
        <w:rPr>
          <w:rFonts w:ascii="Times New Roman" w:eastAsia="Times New Roman" w:hAnsi="Times New Roman" w:cs="Times New Roman"/>
          <w:color w:val="000000"/>
          <w:sz w:val="28"/>
          <w:szCs w:val="28"/>
          <w:lang w:eastAsia="ru-RU"/>
        </w:rPr>
        <w:t>[</w:t>
      </w:r>
      <w:r w:rsidR="0021187F" w:rsidRPr="0021187F">
        <w:rPr>
          <w:rFonts w:ascii="Times New Roman" w:eastAsia="Times New Roman" w:hAnsi="Times New Roman" w:cs="Times New Roman"/>
          <w:color w:val="000000"/>
          <w:sz w:val="28"/>
          <w:szCs w:val="28"/>
          <w:lang w:eastAsia="ru-RU"/>
        </w:rPr>
        <w:t>1,2</w:t>
      </w:r>
      <w:r w:rsidR="001368FF" w:rsidRPr="0021187F">
        <w:rPr>
          <w:rFonts w:ascii="Times New Roman" w:eastAsia="Times New Roman" w:hAnsi="Times New Roman" w:cs="Times New Roman"/>
          <w:color w:val="000000"/>
          <w:sz w:val="28"/>
          <w:szCs w:val="28"/>
          <w:lang w:eastAsia="ru-RU"/>
        </w:rPr>
        <w:t>]</w:t>
      </w:r>
      <w:r w:rsidR="001368FF" w:rsidRPr="001368FF">
        <w:rPr>
          <w:rFonts w:ascii="Times New Roman" w:eastAsia="Times New Roman" w:hAnsi="Times New Roman" w:cs="Times New Roman"/>
          <w:color w:val="000000"/>
          <w:sz w:val="28"/>
          <w:szCs w:val="28"/>
          <w:lang w:eastAsia="ru-RU"/>
        </w:rPr>
        <w:t xml:space="preserve"> определяет основные понятия сделок, договоров их условия. Регулирует основные принципы договоров поставки, аренды, подряда (ст.410, 414,415,419). </w:t>
      </w:r>
      <w:r w:rsidR="001368FF" w:rsidRPr="001368FF">
        <w:rPr>
          <w:rFonts w:ascii="Times New Roman" w:eastAsia="Times New Roman" w:hAnsi="Times New Roman" w:cs="Times New Roman"/>
          <w:sz w:val="28"/>
          <w:szCs w:val="28"/>
          <w:lang w:eastAsia="ru-RU"/>
        </w:rPr>
        <w:t xml:space="preserve">ГК РФ определяет необходимость оформления договоров на поставку продукции (ст. 506-524). </w:t>
      </w:r>
      <w:r w:rsidR="001368FF" w:rsidRPr="001368FF">
        <w:rPr>
          <w:rFonts w:ascii="Times New Roman" w:eastAsia="Times New Roman" w:hAnsi="Times New Roman" w:cs="Times New Roman"/>
          <w:color w:val="000000"/>
          <w:sz w:val="28"/>
          <w:szCs w:val="28"/>
          <w:lang w:eastAsia="ru-RU"/>
        </w:rPr>
        <w:t xml:space="preserve">В первой части ГК РФ представлено определение юридического лица, перечислены его права и обязанности и ответственность, также в нем говорится, что при ликвидации юридического лица требования кредиторов удовлетворяются в пятую очередь в соответствии с законом. Во </w:t>
      </w:r>
      <w:r w:rsidR="001368FF" w:rsidRPr="001368FF">
        <w:rPr>
          <w:rFonts w:ascii="Times New Roman" w:eastAsia="Times New Roman" w:hAnsi="Times New Roman" w:cs="Times New Roman"/>
          <w:color w:val="000000"/>
          <w:sz w:val="28"/>
          <w:szCs w:val="28"/>
          <w:lang w:eastAsia="ru-RU"/>
        </w:rPr>
        <w:lastRenderedPageBreak/>
        <w:t>второй части ГК РФ описаны отдельные виды обязательств: купля-продажа, мена, подряд, возмездное оказание услуг, перевозка. По каждому обязательству представлена его характеристика (вид договора, обязанности и ответственность сторон, а также представлены их виды).</w:t>
      </w:r>
      <w:r w:rsidR="001368FF" w:rsidRPr="001368FF">
        <w:rPr>
          <w:rFonts w:ascii="Times New Roman" w:eastAsia="Times New Roman" w:hAnsi="Times New Roman" w:cs="Times New Roman"/>
          <w:color w:val="000000"/>
          <w:sz w:val="27"/>
          <w:szCs w:val="27"/>
          <w:lang w:eastAsia="ru-RU"/>
        </w:rPr>
        <w:t xml:space="preserve"> </w:t>
      </w:r>
      <w:r w:rsidR="001368FF" w:rsidRPr="001368FF">
        <w:rPr>
          <w:rFonts w:ascii="Times New Roman" w:eastAsia="Times New Roman" w:hAnsi="Times New Roman" w:cs="Times New Roman"/>
          <w:color w:val="000000"/>
          <w:sz w:val="28"/>
          <w:szCs w:val="28"/>
          <w:lang w:eastAsia="ru-RU"/>
        </w:rPr>
        <w:t>В ГК РФ обязательство определяется как отношение, в силу которого должник должен совершить в пользу кредитора определенное действие, а кредитор вправе требовать от должника исполнения его обязанности. В соответствии с ГК РФ срок исковой давности составляет 3 года. По истечении этого периода предприятие может списывать невостребованную кредиторскую задолженность перед поставщиками на прочие доходы организации. ГК РФ устанавливает основные требования по осуществлению сделок, их проведение, обеспечение исполнения обязательств. Таким образом, данный законодательный акт определяет юридическую сторону совершения расчетов с покупателями и заказчиками, определяет правовой режим расчетных взаимоотношений.</w:t>
      </w:r>
    </w:p>
    <w:p w:rsidR="001368FF" w:rsidRPr="001368FF" w:rsidRDefault="001368FF" w:rsidP="001368FF">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Налоговый кодекс РФ [</w:t>
      </w:r>
      <w:r w:rsidR="0021187F">
        <w:rPr>
          <w:rFonts w:ascii="Times New Roman" w:eastAsia="Times New Roman" w:hAnsi="Times New Roman" w:cs="Times New Roman"/>
          <w:color w:val="000000"/>
          <w:sz w:val="28"/>
          <w:szCs w:val="28"/>
          <w:lang w:eastAsia="ru-RU"/>
        </w:rPr>
        <w:t>3</w:t>
      </w:r>
      <w:r w:rsidRPr="001368FF">
        <w:rPr>
          <w:rFonts w:ascii="Times New Roman" w:eastAsia="Times New Roman" w:hAnsi="Times New Roman" w:cs="Times New Roman"/>
          <w:color w:val="000000"/>
          <w:sz w:val="28"/>
          <w:szCs w:val="28"/>
          <w:lang w:eastAsia="ru-RU"/>
        </w:rPr>
        <w:t xml:space="preserve">] регулирует порядок начисления налогов, в частности операции с покупателями и заказчиками связаны с такими налогами, как НДС, налог на прибыль. В НК РФ определены налогоплательщики, объект налогообложения, налоговые базы, ставки налогов и прочие условия исчисления данных налогов. </w:t>
      </w:r>
    </w:p>
    <w:p w:rsid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Особое место в этом уровне системы занимает Федеральный закон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О бухгалтерском учете</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от </w:t>
      </w:r>
      <w:r w:rsidRPr="003357DD">
        <w:rPr>
          <w:rFonts w:ascii="Times New Roman" w:hAnsi="Times New Roman" w:cs="Times New Roman"/>
          <w:sz w:val="28"/>
          <w:szCs w:val="28"/>
        </w:rPr>
        <w:t>06.12.201</w:t>
      </w:r>
      <w:r>
        <w:rPr>
          <w:rFonts w:ascii="Times New Roman" w:hAnsi="Times New Roman" w:cs="Times New Roman"/>
          <w:sz w:val="28"/>
          <w:szCs w:val="28"/>
        </w:rPr>
        <w:t>1</w:t>
      </w:r>
      <w:r w:rsidRPr="001368FF">
        <w:rPr>
          <w:rFonts w:ascii="Times New Roman" w:eastAsia="Times New Roman" w:hAnsi="Times New Roman" w:cs="Times New Roman"/>
          <w:color w:val="000000"/>
          <w:sz w:val="28"/>
          <w:szCs w:val="28"/>
          <w:lang w:eastAsia="ru-RU"/>
        </w:rPr>
        <w:t xml:space="preserve"> г. № </w:t>
      </w:r>
      <w:r>
        <w:rPr>
          <w:rFonts w:ascii="Times New Roman" w:eastAsia="Times New Roman" w:hAnsi="Times New Roman" w:cs="Times New Roman"/>
          <w:color w:val="000000"/>
          <w:sz w:val="28"/>
          <w:szCs w:val="28"/>
          <w:lang w:eastAsia="ru-RU"/>
        </w:rPr>
        <w:t>402</w:t>
      </w:r>
      <w:r w:rsidRPr="001368FF">
        <w:rPr>
          <w:rFonts w:ascii="Times New Roman" w:eastAsia="Times New Roman" w:hAnsi="Times New Roman" w:cs="Times New Roman"/>
          <w:color w:val="000000"/>
          <w:sz w:val="28"/>
          <w:szCs w:val="28"/>
          <w:lang w:eastAsia="ru-RU"/>
        </w:rPr>
        <w:t>-ФЗ [</w:t>
      </w:r>
      <w:r>
        <w:rPr>
          <w:rFonts w:ascii="Times New Roman" w:eastAsia="Times New Roman" w:hAnsi="Times New Roman" w:cs="Times New Roman"/>
          <w:color w:val="000000"/>
          <w:sz w:val="28"/>
          <w:szCs w:val="28"/>
          <w:lang w:eastAsia="ru-RU"/>
        </w:rPr>
        <w:t>1</w:t>
      </w:r>
      <w:r w:rsidRPr="001368FF">
        <w:rPr>
          <w:rFonts w:ascii="Times New Roman" w:eastAsia="Times New Roman" w:hAnsi="Times New Roman" w:cs="Times New Roman"/>
          <w:color w:val="000000"/>
          <w:sz w:val="28"/>
          <w:szCs w:val="28"/>
          <w:lang w:eastAsia="ru-RU"/>
        </w:rPr>
        <w:t>], где закреплен ряд важных принципов и правил бухгалтерского учета, определена организационная основа регулирования бухгалтерского учета, изложены основы его ведения, начиная с первичных учетных документов и заканчивая бухгалтерской отчетностью.</w:t>
      </w:r>
    </w:p>
    <w:p w:rsidR="00B01EFB" w:rsidRDefault="00B01EFB"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Действующий федеральный закон определяет перечень документов, регулирующих бухгалтерский учет в нашей стране: федеральные стандарты, отраслевые стандарты, рекомендации в области бухгалтерского учета и стандарты экономического субъекта.</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lastRenderedPageBreak/>
        <w:t xml:space="preserve">При расчетах с покупателями и заказчиками следует руководствоваться </w:t>
      </w:r>
      <w:r w:rsidRPr="001368FF">
        <w:rPr>
          <w:rFonts w:ascii="Times New Roman" w:eastAsia="Times New Roman" w:hAnsi="Times New Roman" w:cs="Times New Roman"/>
          <w:sz w:val="28"/>
          <w:szCs w:val="28"/>
          <w:lang w:eastAsia="ru-RU"/>
        </w:rPr>
        <w:t xml:space="preserve">Федеральным законом </w:t>
      </w:r>
      <w:r w:rsidR="003260BC">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О применении контрольно-кассовой техники при осуществлении наличных денежных расчетов или расчетов с использованием платежных карт</w:t>
      </w:r>
      <w:r w:rsidR="003260BC">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 xml:space="preserve"> </w:t>
      </w:r>
      <w:r w:rsidRPr="001368FF">
        <w:rPr>
          <w:rFonts w:ascii="Times New Roman" w:eastAsia="Times New Roman" w:hAnsi="Times New Roman" w:cs="Times New Roman"/>
          <w:color w:val="000000"/>
          <w:sz w:val="28"/>
          <w:szCs w:val="28"/>
          <w:lang w:eastAsia="ru-RU"/>
        </w:rPr>
        <w:t>[5].</w:t>
      </w:r>
      <w:r w:rsidRPr="001368FF">
        <w:rPr>
          <w:rFonts w:ascii="Times New Roman" w:eastAsia="Times New Roman" w:hAnsi="Times New Roman" w:cs="Times New Roman"/>
          <w:sz w:val="28"/>
          <w:szCs w:val="28"/>
          <w:lang w:eastAsia="ru-RU"/>
        </w:rPr>
        <w:t xml:space="preserve"> В обязательном порядке </w:t>
      </w:r>
      <w:r w:rsidR="00B01EFB">
        <w:rPr>
          <w:rFonts w:ascii="Times New Roman" w:eastAsia="Times New Roman" w:hAnsi="Times New Roman" w:cs="Times New Roman"/>
          <w:sz w:val="28"/>
          <w:szCs w:val="28"/>
          <w:lang w:eastAsia="ru-RU"/>
        </w:rPr>
        <w:t>практическими все юридические лица</w:t>
      </w:r>
      <w:r w:rsidRPr="001368FF">
        <w:rPr>
          <w:rFonts w:ascii="Times New Roman" w:eastAsia="Times New Roman" w:hAnsi="Times New Roman" w:cs="Times New Roman"/>
          <w:sz w:val="28"/>
          <w:szCs w:val="28"/>
          <w:lang w:eastAsia="ru-RU"/>
        </w:rPr>
        <w:t xml:space="preserve">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 должн</w:t>
      </w:r>
      <w:r w:rsidR="00B01EFB">
        <w:rPr>
          <w:rFonts w:ascii="Times New Roman" w:eastAsia="Times New Roman" w:hAnsi="Times New Roman" w:cs="Times New Roman"/>
          <w:sz w:val="28"/>
          <w:szCs w:val="28"/>
          <w:lang w:eastAsia="ru-RU"/>
        </w:rPr>
        <w:t>ы</w:t>
      </w:r>
      <w:r w:rsidRPr="001368FF">
        <w:rPr>
          <w:rFonts w:ascii="Times New Roman" w:eastAsia="Times New Roman" w:hAnsi="Times New Roman" w:cs="Times New Roman"/>
          <w:sz w:val="28"/>
          <w:szCs w:val="28"/>
          <w:lang w:eastAsia="ru-RU"/>
        </w:rPr>
        <w:t xml:space="preserve"> </w:t>
      </w:r>
      <w:r w:rsidR="00B01EFB">
        <w:rPr>
          <w:rFonts w:ascii="Times New Roman" w:eastAsia="Times New Roman" w:hAnsi="Times New Roman" w:cs="Times New Roman"/>
          <w:sz w:val="28"/>
          <w:szCs w:val="28"/>
          <w:lang w:eastAsia="ru-RU"/>
        </w:rPr>
        <w:t>применять</w:t>
      </w:r>
      <w:r w:rsidRPr="001368FF">
        <w:rPr>
          <w:rFonts w:ascii="Times New Roman" w:eastAsia="Times New Roman" w:hAnsi="Times New Roman" w:cs="Times New Roman"/>
          <w:sz w:val="28"/>
          <w:szCs w:val="28"/>
          <w:lang w:eastAsia="ru-RU"/>
        </w:rPr>
        <w:t xml:space="preserve"> контрольно-кассов</w:t>
      </w:r>
      <w:r w:rsidR="00B01EFB">
        <w:rPr>
          <w:rFonts w:ascii="Times New Roman" w:eastAsia="Times New Roman" w:hAnsi="Times New Roman" w:cs="Times New Roman"/>
          <w:sz w:val="28"/>
          <w:szCs w:val="28"/>
          <w:lang w:eastAsia="ru-RU"/>
        </w:rPr>
        <w:t>ую</w:t>
      </w:r>
      <w:r w:rsidRPr="001368FF">
        <w:rPr>
          <w:rFonts w:ascii="Times New Roman" w:eastAsia="Times New Roman" w:hAnsi="Times New Roman" w:cs="Times New Roman"/>
          <w:sz w:val="28"/>
          <w:szCs w:val="28"/>
          <w:lang w:eastAsia="ru-RU"/>
        </w:rPr>
        <w:t xml:space="preserve"> техник</w:t>
      </w:r>
      <w:r w:rsidR="00B01EFB">
        <w:rPr>
          <w:rFonts w:ascii="Times New Roman" w:eastAsia="Times New Roman" w:hAnsi="Times New Roman" w:cs="Times New Roman"/>
          <w:sz w:val="28"/>
          <w:szCs w:val="28"/>
          <w:lang w:eastAsia="ru-RU"/>
        </w:rPr>
        <w:t>у</w:t>
      </w:r>
      <w:r w:rsidRPr="001368FF">
        <w:rPr>
          <w:rFonts w:ascii="Times New Roman" w:eastAsia="Times New Roman" w:hAnsi="Times New Roman" w:cs="Times New Roman"/>
          <w:sz w:val="28"/>
          <w:szCs w:val="28"/>
          <w:lang w:eastAsia="ru-RU"/>
        </w:rPr>
        <w:t>, включенн</w:t>
      </w:r>
      <w:r w:rsidR="00B01EFB">
        <w:rPr>
          <w:rFonts w:ascii="Times New Roman" w:eastAsia="Times New Roman" w:hAnsi="Times New Roman" w:cs="Times New Roman"/>
          <w:sz w:val="28"/>
          <w:szCs w:val="28"/>
          <w:lang w:eastAsia="ru-RU"/>
        </w:rPr>
        <w:t>ую</w:t>
      </w:r>
      <w:r w:rsidRPr="001368FF">
        <w:rPr>
          <w:rFonts w:ascii="Times New Roman" w:eastAsia="Times New Roman" w:hAnsi="Times New Roman" w:cs="Times New Roman"/>
          <w:sz w:val="28"/>
          <w:szCs w:val="28"/>
          <w:lang w:eastAsia="ru-RU"/>
        </w:rPr>
        <w:t xml:space="preserve"> в Государственный реестр.</w:t>
      </w:r>
    </w:p>
    <w:p w:rsidR="001F3632" w:rsidRDefault="001F3632" w:rsidP="001368FF">
      <w:pPr>
        <w:widowControl w:val="0"/>
        <w:shd w:val="clear" w:color="auto" w:fill="FFFFFF"/>
        <w:tabs>
          <w:tab w:val="left" w:pos="4421"/>
        </w:tabs>
        <w:autoSpaceDE w:val="0"/>
        <w:autoSpaceDN w:val="0"/>
        <w:adjustRightInd w:val="0"/>
        <w:spacing w:after="0" w:line="360" w:lineRule="auto"/>
        <w:ind w:firstLine="709"/>
        <w:jc w:val="both"/>
        <w:rPr>
          <w:rFonts w:ascii="Times New Roman" w:hAnsi="Times New Roman" w:cs="Times New Roman"/>
          <w:bCs/>
          <w:sz w:val="28"/>
          <w:szCs w:val="32"/>
        </w:rPr>
      </w:pPr>
      <w:r>
        <w:rPr>
          <w:rFonts w:ascii="Times New Roman" w:hAnsi="Times New Roman"/>
          <w:sz w:val="28"/>
          <w:szCs w:val="28"/>
        </w:rPr>
        <w:t>Отдельные о</w:t>
      </w:r>
      <w:r w:rsidRPr="00C64F39">
        <w:rPr>
          <w:rFonts w:ascii="Times New Roman" w:hAnsi="Times New Roman"/>
          <w:sz w:val="28"/>
          <w:szCs w:val="28"/>
        </w:rPr>
        <w:t xml:space="preserve">рганизации в соответствии Постановлением Правительства РФ от 06.05.2008 г. № 359 </w:t>
      </w:r>
      <w:r w:rsidR="003260BC">
        <w:rPr>
          <w:rFonts w:ascii="Times New Roman" w:hAnsi="Times New Roman"/>
          <w:sz w:val="28"/>
          <w:szCs w:val="28"/>
        </w:rPr>
        <w:t>«</w:t>
      </w:r>
      <w:r w:rsidRPr="00C64F39">
        <w:rPr>
          <w:rFonts w:ascii="Times New Roman" w:hAnsi="Times New Roman"/>
          <w:sz w:val="28"/>
          <w:szCs w:val="28"/>
          <w:lang w:eastAsia="ru-RU"/>
        </w:rPr>
        <w:t>О порядке осуществления наличных денежных расчетов и (или) расчетов с использованием платежных карт без применения контрольно-кассовой техники</w:t>
      </w:r>
      <w:r w:rsidR="003260BC">
        <w:rPr>
          <w:rFonts w:ascii="Times New Roman" w:hAnsi="Times New Roman"/>
          <w:sz w:val="28"/>
          <w:szCs w:val="28"/>
          <w:lang w:eastAsia="ru-RU"/>
        </w:rPr>
        <w:t>»</w:t>
      </w:r>
      <w:r w:rsidRPr="00C64F39">
        <w:rPr>
          <w:rFonts w:ascii="Times New Roman" w:hAnsi="Times New Roman"/>
          <w:sz w:val="28"/>
          <w:szCs w:val="28"/>
          <w:lang w:eastAsia="ru-RU"/>
        </w:rPr>
        <w:t xml:space="preserve"> </w:t>
      </w:r>
      <w:r w:rsidRPr="002F3545">
        <w:rPr>
          <w:rFonts w:ascii="Times New Roman" w:hAnsi="Times New Roman"/>
          <w:sz w:val="28"/>
          <w:szCs w:val="28"/>
        </w:rPr>
        <w:t>[</w:t>
      </w:r>
      <w:r w:rsidR="002F3545" w:rsidRPr="002F3545">
        <w:rPr>
          <w:rFonts w:ascii="Times New Roman" w:eastAsia="Times New Roman" w:hAnsi="Times New Roman" w:cs="Times New Roman"/>
          <w:bCs/>
          <w:sz w:val="28"/>
          <w:szCs w:val="28"/>
          <w:lang w:eastAsia="ru-RU"/>
        </w:rPr>
        <w:t>15</w:t>
      </w:r>
      <w:r w:rsidRPr="002F3545">
        <w:rPr>
          <w:rFonts w:ascii="Times New Roman" w:hAnsi="Times New Roman"/>
          <w:sz w:val="28"/>
          <w:szCs w:val="28"/>
        </w:rPr>
        <w:t>]</w:t>
      </w:r>
      <w:r w:rsidRPr="002F3545">
        <w:rPr>
          <w:rFonts w:ascii="Times New Roman" w:hAnsi="Times New Roman"/>
          <w:sz w:val="28"/>
          <w:szCs w:val="28"/>
          <w:lang w:eastAsia="ru-RU"/>
        </w:rPr>
        <w:t xml:space="preserve"> </w:t>
      </w:r>
      <w:r w:rsidRPr="002F3545">
        <w:rPr>
          <w:rFonts w:ascii="Times New Roman" w:hAnsi="Times New Roman"/>
          <w:sz w:val="28"/>
          <w:szCs w:val="28"/>
        </w:rPr>
        <w:t>могут</w:t>
      </w:r>
      <w:r w:rsidRPr="00C76ABC">
        <w:rPr>
          <w:rFonts w:ascii="Times New Roman" w:hAnsi="Times New Roman" w:cs="Times New Roman"/>
          <w:bCs/>
          <w:sz w:val="28"/>
          <w:szCs w:val="32"/>
        </w:rPr>
        <w:t xml:space="preserve"> </w:t>
      </w:r>
      <w:r w:rsidRPr="00346023">
        <w:rPr>
          <w:rFonts w:ascii="Times New Roman" w:hAnsi="Times New Roman" w:cs="Times New Roman"/>
          <w:bCs/>
          <w:sz w:val="28"/>
          <w:szCs w:val="32"/>
        </w:rPr>
        <w:t>осуществл</w:t>
      </w:r>
      <w:r>
        <w:rPr>
          <w:rFonts w:ascii="Times New Roman" w:hAnsi="Times New Roman" w:cs="Times New Roman"/>
          <w:bCs/>
          <w:sz w:val="28"/>
          <w:szCs w:val="32"/>
        </w:rPr>
        <w:t xml:space="preserve">ять </w:t>
      </w:r>
      <w:r w:rsidRPr="00346023">
        <w:rPr>
          <w:rFonts w:ascii="Times New Roman" w:hAnsi="Times New Roman" w:cs="Times New Roman"/>
          <w:bCs/>
          <w:sz w:val="28"/>
          <w:szCs w:val="32"/>
        </w:rPr>
        <w:t>наличны</w:t>
      </w:r>
      <w:r>
        <w:rPr>
          <w:rFonts w:ascii="Times New Roman" w:hAnsi="Times New Roman" w:cs="Times New Roman"/>
          <w:bCs/>
          <w:sz w:val="28"/>
          <w:szCs w:val="32"/>
        </w:rPr>
        <w:t>е</w:t>
      </w:r>
      <w:r w:rsidRPr="00346023">
        <w:rPr>
          <w:rFonts w:ascii="Times New Roman" w:hAnsi="Times New Roman" w:cs="Times New Roman"/>
          <w:bCs/>
          <w:sz w:val="28"/>
          <w:szCs w:val="32"/>
        </w:rPr>
        <w:t xml:space="preserve"> денежны</w:t>
      </w:r>
      <w:r>
        <w:rPr>
          <w:rFonts w:ascii="Times New Roman" w:hAnsi="Times New Roman" w:cs="Times New Roman"/>
          <w:bCs/>
          <w:sz w:val="28"/>
          <w:szCs w:val="32"/>
        </w:rPr>
        <w:t>е</w:t>
      </w:r>
      <w:r w:rsidRPr="00346023">
        <w:rPr>
          <w:rFonts w:ascii="Times New Roman" w:hAnsi="Times New Roman" w:cs="Times New Roman"/>
          <w:bCs/>
          <w:sz w:val="28"/>
          <w:szCs w:val="32"/>
        </w:rPr>
        <w:t xml:space="preserve"> расчет</w:t>
      </w:r>
      <w:r>
        <w:rPr>
          <w:rFonts w:ascii="Times New Roman" w:hAnsi="Times New Roman" w:cs="Times New Roman"/>
          <w:bCs/>
          <w:sz w:val="28"/>
          <w:szCs w:val="32"/>
        </w:rPr>
        <w:t>ы, а также</w:t>
      </w:r>
      <w:r w:rsidRPr="00346023">
        <w:rPr>
          <w:rFonts w:ascii="Times New Roman" w:hAnsi="Times New Roman" w:cs="Times New Roman"/>
          <w:bCs/>
          <w:sz w:val="28"/>
          <w:szCs w:val="32"/>
        </w:rPr>
        <w:t xml:space="preserve"> расчет</w:t>
      </w:r>
      <w:r>
        <w:rPr>
          <w:rFonts w:ascii="Times New Roman" w:hAnsi="Times New Roman" w:cs="Times New Roman"/>
          <w:bCs/>
          <w:sz w:val="28"/>
          <w:szCs w:val="32"/>
        </w:rPr>
        <w:t>ы</w:t>
      </w:r>
      <w:r w:rsidRPr="00346023">
        <w:rPr>
          <w:rFonts w:ascii="Times New Roman" w:hAnsi="Times New Roman" w:cs="Times New Roman"/>
          <w:bCs/>
          <w:sz w:val="28"/>
          <w:szCs w:val="32"/>
        </w:rPr>
        <w:t xml:space="preserve"> с использованием платежных карт без применения контрольно-кассовой техники в случае оказания услуг населен</w:t>
      </w:r>
      <w:r>
        <w:rPr>
          <w:rFonts w:ascii="Times New Roman" w:hAnsi="Times New Roman" w:cs="Times New Roman"/>
          <w:bCs/>
          <w:sz w:val="28"/>
          <w:szCs w:val="32"/>
        </w:rPr>
        <w:t xml:space="preserve">ию. При этом данные операции должны быть оформлены </w:t>
      </w:r>
      <w:r w:rsidRPr="00346023">
        <w:rPr>
          <w:rFonts w:ascii="Times New Roman" w:hAnsi="Times New Roman" w:cs="Times New Roman"/>
          <w:bCs/>
          <w:sz w:val="28"/>
          <w:szCs w:val="32"/>
        </w:rPr>
        <w:t>документ</w:t>
      </w:r>
      <w:r>
        <w:rPr>
          <w:rFonts w:ascii="Times New Roman" w:hAnsi="Times New Roman" w:cs="Times New Roman"/>
          <w:bCs/>
          <w:sz w:val="28"/>
          <w:szCs w:val="32"/>
        </w:rPr>
        <w:t>ом</w:t>
      </w:r>
      <w:r w:rsidRPr="00346023">
        <w:rPr>
          <w:rFonts w:ascii="Times New Roman" w:hAnsi="Times New Roman" w:cs="Times New Roman"/>
          <w:bCs/>
          <w:sz w:val="28"/>
          <w:szCs w:val="32"/>
        </w:rPr>
        <w:t>, оформленн</w:t>
      </w:r>
      <w:r>
        <w:rPr>
          <w:rFonts w:ascii="Times New Roman" w:hAnsi="Times New Roman" w:cs="Times New Roman"/>
          <w:bCs/>
          <w:sz w:val="28"/>
          <w:szCs w:val="32"/>
        </w:rPr>
        <w:t>ым</w:t>
      </w:r>
      <w:r w:rsidRPr="00346023">
        <w:rPr>
          <w:rFonts w:ascii="Times New Roman" w:hAnsi="Times New Roman" w:cs="Times New Roman"/>
          <w:bCs/>
          <w:sz w:val="28"/>
          <w:szCs w:val="32"/>
        </w:rPr>
        <w:t xml:space="preserve"> на бланке строгой отчетности</w:t>
      </w:r>
      <w:r>
        <w:rPr>
          <w:rFonts w:ascii="Times New Roman" w:hAnsi="Times New Roman" w:cs="Times New Roman"/>
          <w:bCs/>
          <w:sz w:val="28"/>
          <w:szCs w:val="32"/>
        </w:rPr>
        <w:t xml:space="preserve">. Данный нормативный документ отражает </w:t>
      </w:r>
      <w:r w:rsidRPr="00346023">
        <w:rPr>
          <w:rFonts w:ascii="Times New Roman" w:hAnsi="Times New Roman" w:cs="Times New Roman"/>
          <w:bCs/>
          <w:sz w:val="28"/>
          <w:szCs w:val="32"/>
        </w:rPr>
        <w:t>порядок утверждения, учета, хранения и уничтожения таких бланков</w:t>
      </w:r>
      <w:r>
        <w:rPr>
          <w:rFonts w:ascii="Times New Roman" w:hAnsi="Times New Roman" w:cs="Times New Roman"/>
          <w:bCs/>
          <w:sz w:val="28"/>
          <w:szCs w:val="32"/>
        </w:rPr>
        <w:t>.</w:t>
      </w:r>
    </w:p>
    <w:p w:rsidR="001368FF" w:rsidRDefault="001368FF" w:rsidP="001F3632">
      <w:pPr>
        <w:widowControl w:val="0"/>
        <w:shd w:val="clear" w:color="auto" w:fill="FFFFFF"/>
        <w:tabs>
          <w:tab w:val="left" w:pos="442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Второй (нормативный) уровень </w:t>
      </w:r>
      <w:r w:rsidR="001F3632">
        <w:rPr>
          <w:rFonts w:ascii="Times New Roman" w:eastAsia="Times New Roman" w:hAnsi="Times New Roman" w:cs="Times New Roman"/>
          <w:color w:val="000000"/>
          <w:sz w:val="28"/>
          <w:szCs w:val="28"/>
          <w:lang w:eastAsia="ru-RU"/>
        </w:rPr>
        <w:t xml:space="preserve">нормативного регулирования содержит федеральные стандарты, являющиеся обязательными к соблюдению всеми экономическими субъектами. Федеральными стандартами в настоящее время являются </w:t>
      </w:r>
      <w:r w:rsidR="001F3632" w:rsidRPr="001368FF">
        <w:rPr>
          <w:rFonts w:ascii="Times New Roman" w:eastAsia="Times New Roman" w:hAnsi="Times New Roman" w:cs="Times New Roman"/>
          <w:color w:val="000000"/>
          <w:sz w:val="28"/>
          <w:szCs w:val="28"/>
          <w:lang w:eastAsia="ru-RU"/>
        </w:rPr>
        <w:t>Положения по бухгалтерскому учету, в которых излагаются принципы и основные правила ведения бухгалтерского учета.</w:t>
      </w:r>
      <w:r w:rsidR="001F3632">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 xml:space="preserve">Они </w:t>
      </w:r>
      <w:r w:rsidR="001F3632">
        <w:rPr>
          <w:rFonts w:ascii="Times New Roman" w:eastAsia="Times New Roman" w:hAnsi="Times New Roman" w:cs="Times New Roman"/>
          <w:color w:val="000000"/>
          <w:sz w:val="28"/>
          <w:szCs w:val="28"/>
          <w:lang w:eastAsia="ru-RU"/>
        </w:rPr>
        <w:t>расширяют действие</w:t>
      </w:r>
      <w:r w:rsidRPr="001368FF">
        <w:rPr>
          <w:rFonts w:ascii="Times New Roman" w:eastAsia="Times New Roman" w:hAnsi="Times New Roman" w:cs="Times New Roman"/>
          <w:color w:val="000000"/>
          <w:sz w:val="28"/>
          <w:szCs w:val="28"/>
          <w:lang w:eastAsia="ru-RU"/>
        </w:rPr>
        <w:t xml:space="preserve"> Закон</w:t>
      </w:r>
      <w:r w:rsidR="001F3632">
        <w:rPr>
          <w:rFonts w:ascii="Times New Roman" w:eastAsia="Times New Roman" w:hAnsi="Times New Roman" w:cs="Times New Roman"/>
          <w:color w:val="000000"/>
          <w:sz w:val="28"/>
          <w:szCs w:val="28"/>
          <w:lang w:eastAsia="ru-RU"/>
        </w:rPr>
        <w:t>а</w:t>
      </w:r>
      <w:r w:rsidRPr="001368FF">
        <w:rPr>
          <w:rFonts w:ascii="Times New Roman" w:eastAsia="Times New Roman" w:hAnsi="Times New Roman" w:cs="Times New Roman"/>
          <w:color w:val="000000"/>
          <w:sz w:val="28"/>
          <w:szCs w:val="28"/>
          <w:lang w:eastAsia="ru-RU"/>
        </w:rPr>
        <w:t xml:space="preserve"> о бухгалтерском учете по каждому объекту учета.</w:t>
      </w:r>
    </w:p>
    <w:p w:rsidR="001F3632" w:rsidRDefault="001F3632" w:rsidP="001F3632">
      <w:pPr>
        <w:widowControl w:val="0"/>
        <w:spacing w:after="0" w:line="360" w:lineRule="auto"/>
        <w:ind w:firstLine="709"/>
        <w:jc w:val="both"/>
        <w:rPr>
          <w:rFonts w:ascii="Times New Roman" w:hAnsi="Times New Roman" w:cs="Times New Roman"/>
          <w:bCs/>
          <w:sz w:val="28"/>
          <w:szCs w:val="32"/>
        </w:rPr>
      </w:pPr>
      <w:r w:rsidRPr="00C64F39">
        <w:rPr>
          <w:rFonts w:ascii="Times New Roman" w:hAnsi="Times New Roman"/>
          <w:sz w:val="28"/>
          <w:szCs w:val="28"/>
        </w:rPr>
        <w:t>Основные правила ведения бухгалтерского учета, допущения и требования к ведению бухгалтерского учета определены Положени</w:t>
      </w:r>
      <w:r>
        <w:rPr>
          <w:rFonts w:ascii="Times New Roman" w:hAnsi="Times New Roman"/>
          <w:sz w:val="28"/>
          <w:szCs w:val="28"/>
        </w:rPr>
        <w:t>ем</w:t>
      </w:r>
      <w:r w:rsidRPr="00C64F39">
        <w:rPr>
          <w:rFonts w:ascii="Times New Roman" w:hAnsi="Times New Roman"/>
          <w:sz w:val="28"/>
          <w:szCs w:val="28"/>
        </w:rPr>
        <w:t xml:space="preserve"> по ведению бухгалтерского учета и бухгалтерской отчетности в Российской Федерации, утвержденным приказом Минфина РФ от 29.07.1998 г. № 34н. [</w:t>
      </w:r>
      <w:r>
        <w:rPr>
          <w:rFonts w:ascii="Times New Roman" w:hAnsi="Times New Roman"/>
          <w:sz w:val="28"/>
          <w:szCs w:val="28"/>
        </w:rPr>
        <w:t>6</w:t>
      </w:r>
      <w:r w:rsidRPr="00C64F39">
        <w:rPr>
          <w:rFonts w:ascii="Times New Roman" w:hAnsi="Times New Roman"/>
          <w:sz w:val="28"/>
          <w:szCs w:val="28"/>
        </w:rPr>
        <w:t>].</w:t>
      </w:r>
      <w:r>
        <w:rPr>
          <w:rFonts w:ascii="Times New Roman" w:hAnsi="Times New Roman"/>
          <w:sz w:val="28"/>
          <w:szCs w:val="28"/>
        </w:rPr>
        <w:t xml:space="preserve"> Документ закрепляет обязательность соблюдения всеми работниками </w:t>
      </w:r>
      <w:r>
        <w:rPr>
          <w:rFonts w:ascii="Times New Roman" w:hAnsi="Times New Roman"/>
          <w:sz w:val="28"/>
          <w:szCs w:val="28"/>
        </w:rPr>
        <w:lastRenderedPageBreak/>
        <w:t>организации т</w:t>
      </w:r>
      <w:r w:rsidRPr="009C71F3">
        <w:rPr>
          <w:rFonts w:ascii="Times New Roman" w:hAnsi="Times New Roman" w:cs="Times New Roman"/>
          <w:bCs/>
          <w:sz w:val="28"/>
          <w:szCs w:val="32"/>
        </w:rPr>
        <w:t>ребовани</w:t>
      </w:r>
      <w:r>
        <w:rPr>
          <w:rFonts w:ascii="Times New Roman" w:hAnsi="Times New Roman" w:cs="Times New Roman"/>
          <w:bCs/>
          <w:sz w:val="28"/>
          <w:szCs w:val="32"/>
        </w:rPr>
        <w:t>й</w:t>
      </w:r>
      <w:r w:rsidRPr="009C71F3">
        <w:rPr>
          <w:rFonts w:ascii="Times New Roman" w:hAnsi="Times New Roman" w:cs="Times New Roman"/>
          <w:bCs/>
          <w:sz w:val="28"/>
          <w:szCs w:val="32"/>
        </w:rPr>
        <w:t xml:space="preserve"> главного бухгалтера по документальному оформлению </w:t>
      </w:r>
      <w:r>
        <w:rPr>
          <w:rFonts w:ascii="Times New Roman" w:hAnsi="Times New Roman" w:cs="Times New Roman"/>
          <w:bCs/>
          <w:sz w:val="28"/>
          <w:szCs w:val="32"/>
        </w:rPr>
        <w:t>фактов хозяйственной жизни</w:t>
      </w:r>
      <w:r w:rsidRPr="009C71F3">
        <w:rPr>
          <w:rFonts w:ascii="Times New Roman" w:hAnsi="Times New Roman" w:cs="Times New Roman"/>
          <w:bCs/>
          <w:sz w:val="28"/>
          <w:szCs w:val="32"/>
        </w:rPr>
        <w:t xml:space="preserve"> и представлению</w:t>
      </w:r>
      <w:r>
        <w:rPr>
          <w:rFonts w:ascii="Times New Roman" w:hAnsi="Times New Roman" w:cs="Times New Roman"/>
          <w:bCs/>
          <w:sz w:val="28"/>
          <w:szCs w:val="32"/>
        </w:rPr>
        <w:t xml:space="preserve"> их</w:t>
      </w:r>
      <w:r w:rsidRPr="009C71F3">
        <w:rPr>
          <w:rFonts w:ascii="Times New Roman" w:hAnsi="Times New Roman" w:cs="Times New Roman"/>
          <w:bCs/>
          <w:sz w:val="28"/>
          <w:szCs w:val="32"/>
        </w:rPr>
        <w:t xml:space="preserve"> в бухгалтер</w:t>
      </w:r>
      <w:r>
        <w:rPr>
          <w:rFonts w:ascii="Times New Roman" w:hAnsi="Times New Roman" w:cs="Times New Roman"/>
          <w:bCs/>
          <w:sz w:val="28"/>
          <w:szCs w:val="32"/>
        </w:rPr>
        <w:t xml:space="preserve">ию организации. Расчетные документы, а также денежные документы являются недействительными без подписи </w:t>
      </w:r>
      <w:r w:rsidRPr="009C71F3">
        <w:rPr>
          <w:rFonts w:ascii="Times New Roman" w:hAnsi="Times New Roman" w:cs="Times New Roman"/>
          <w:bCs/>
          <w:sz w:val="28"/>
          <w:szCs w:val="32"/>
        </w:rPr>
        <w:t>главного бухгалтера</w:t>
      </w:r>
      <w:r>
        <w:rPr>
          <w:rFonts w:ascii="Times New Roman" w:hAnsi="Times New Roman" w:cs="Times New Roman"/>
          <w:bCs/>
          <w:sz w:val="28"/>
          <w:szCs w:val="32"/>
        </w:rPr>
        <w:t xml:space="preserve">, то есть </w:t>
      </w:r>
      <w:r w:rsidR="00437A43">
        <w:rPr>
          <w:rFonts w:ascii="Times New Roman" w:hAnsi="Times New Roman" w:cs="Times New Roman"/>
          <w:bCs/>
          <w:sz w:val="28"/>
          <w:szCs w:val="32"/>
        </w:rPr>
        <w:t>они не могут быть приняты к исполнению и отражению на счетах бухгалтерского учета</w:t>
      </w:r>
      <w:r>
        <w:rPr>
          <w:rFonts w:ascii="Times New Roman" w:hAnsi="Times New Roman" w:cs="Times New Roman"/>
          <w:bCs/>
          <w:sz w:val="28"/>
          <w:szCs w:val="32"/>
        </w:rPr>
        <w:t>.</w:t>
      </w:r>
    </w:p>
    <w:p w:rsidR="001F3632" w:rsidRPr="001368FF" w:rsidRDefault="00437A43" w:rsidP="001F3632">
      <w:pPr>
        <w:widowControl w:val="0"/>
        <w:shd w:val="clear" w:color="auto" w:fill="FFFFFF"/>
        <w:tabs>
          <w:tab w:val="left" w:pos="442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следует отметить в части учета расчетов с покупателями и заказчиками ряд иных положений по бухгалтерскому учету.</w:t>
      </w:r>
    </w:p>
    <w:p w:rsidR="00437A43" w:rsidRDefault="001368FF" w:rsidP="001368FF">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ПБУ 1/2008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Учетная политика</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регламентирует порядок формирования и раскрытия учетной политики </w:t>
      </w:r>
      <w:r w:rsidR="00437A43">
        <w:rPr>
          <w:rFonts w:ascii="Times New Roman" w:eastAsia="Times New Roman" w:hAnsi="Times New Roman" w:cs="Times New Roman"/>
          <w:color w:val="000000"/>
          <w:sz w:val="28"/>
          <w:szCs w:val="28"/>
          <w:lang w:eastAsia="ru-RU"/>
        </w:rPr>
        <w:t xml:space="preserve">организации. ПБУ содержит принципы учета, которые необходимо соблюдать при формировании учетной политики в конкретной организации. Документ прописывает правила внесения дополнений и изменений в учетную политику </w:t>
      </w:r>
      <w:r w:rsidR="00437A43" w:rsidRPr="001368FF">
        <w:rPr>
          <w:rFonts w:ascii="Times New Roman" w:eastAsia="Times New Roman" w:hAnsi="Times New Roman" w:cs="Times New Roman"/>
          <w:sz w:val="28"/>
          <w:szCs w:val="28"/>
          <w:lang w:eastAsia="ru-RU"/>
        </w:rPr>
        <w:t>[</w:t>
      </w:r>
      <w:r w:rsidR="00437A43">
        <w:rPr>
          <w:rFonts w:ascii="Times New Roman" w:eastAsia="Times New Roman" w:hAnsi="Times New Roman" w:cs="Times New Roman"/>
          <w:sz w:val="28"/>
          <w:szCs w:val="28"/>
          <w:lang w:eastAsia="ru-RU"/>
        </w:rPr>
        <w:t>7</w:t>
      </w:r>
      <w:r w:rsidR="00437A43" w:rsidRPr="001368FF">
        <w:rPr>
          <w:rFonts w:ascii="Times New Roman" w:eastAsia="Times New Roman" w:hAnsi="Times New Roman" w:cs="Times New Roman"/>
          <w:sz w:val="28"/>
          <w:szCs w:val="28"/>
          <w:lang w:eastAsia="ru-RU"/>
        </w:rPr>
        <w:t>]</w:t>
      </w:r>
      <w:r w:rsidR="00437A43">
        <w:rPr>
          <w:rFonts w:ascii="Times New Roman" w:eastAsia="Times New Roman" w:hAnsi="Times New Roman" w:cs="Times New Roman"/>
          <w:color w:val="000000"/>
          <w:sz w:val="28"/>
          <w:szCs w:val="28"/>
          <w:lang w:eastAsia="ru-RU"/>
        </w:rPr>
        <w:t xml:space="preserve">. </w:t>
      </w:r>
    </w:p>
    <w:p w:rsidR="00437A43" w:rsidRDefault="001368FF" w:rsidP="001368FF">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К ПБУ, регулирующим учет расчетов с покупателями и заказчиками, относится и ПБУ 3/20</w:t>
      </w:r>
      <w:r>
        <w:rPr>
          <w:rFonts w:ascii="Times New Roman" w:eastAsia="Times New Roman" w:hAnsi="Times New Roman" w:cs="Times New Roman"/>
          <w:color w:val="000000"/>
          <w:sz w:val="28"/>
          <w:szCs w:val="28"/>
          <w:lang w:eastAsia="ru-RU"/>
        </w:rPr>
        <w:t>06</w:t>
      </w:r>
      <w:r w:rsidRPr="001368FF">
        <w:rPr>
          <w:rFonts w:ascii="Times New Roman" w:eastAsia="Times New Roman" w:hAnsi="Times New Roman" w:cs="Times New Roman"/>
          <w:color w:val="000000"/>
          <w:sz w:val="28"/>
          <w:szCs w:val="28"/>
          <w:lang w:eastAsia="ru-RU"/>
        </w:rPr>
        <w:t xml:space="preserve">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Учет активов и обязательств, стоимость которых выражена в иностранной валюте</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sz w:val="28"/>
          <w:szCs w:val="28"/>
          <w:lang w:eastAsia="ru-RU"/>
        </w:rPr>
        <w:t>[</w:t>
      </w:r>
      <w:r w:rsidR="00437A43">
        <w:rPr>
          <w:rFonts w:ascii="Times New Roman" w:eastAsia="Times New Roman" w:hAnsi="Times New Roman" w:cs="Times New Roman"/>
          <w:sz w:val="28"/>
          <w:szCs w:val="28"/>
          <w:lang w:eastAsia="ru-RU"/>
        </w:rPr>
        <w:t>8</w:t>
      </w:r>
      <w:r w:rsidRPr="001368FF">
        <w:rPr>
          <w:rFonts w:ascii="Times New Roman" w:eastAsia="Times New Roman" w:hAnsi="Times New Roman" w:cs="Times New Roman"/>
          <w:sz w:val="28"/>
          <w:szCs w:val="28"/>
          <w:lang w:eastAsia="ru-RU"/>
        </w:rPr>
        <w:t>]</w:t>
      </w:r>
      <w:r w:rsidR="00437A43">
        <w:rPr>
          <w:rFonts w:ascii="Times New Roman" w:eastAsia="Times New Roman" w:hAnsi="Times New Roman" w:cs="Times New Roman"/>
          <w:sz w:val="28"/>
          <w:szCs w:val="28"/>
          <w:lang w:eastAsia="ru-RU"/>
        </w:rPr>
        <w:t>. Оно</w:t>
      </w:r>
      <w:r w:rsidRPr="001368FF">
        <w:rPr>
          <w:rFonts w:ascii="Times New Roman" w:eastAsia="Times New Roman" w:hAnsi="Times New Roman" w:cs="Times New Roman"/>
          <w:color w:val="000000"/>
          <w:sz w:val="28"/>
          <w:szCs w:val="28"/>
          <w:lang w:eastAsia="ru-RU"/>
        </w:rPr>
        <w:t xml:space="preserve"> определяет порядок расчетов в иностранной валюте, их отражение в учете. </w:t>
      </w:r>
      <w:r w:rsidRPr="001368FF">
        <w:rPr>
          <w:rFonts w:ascii="Times New Roman" w:eastAsia="Times New Roman" w:hAnsi="Times New Roman" w:cs="Times New Roman"/>
          <w:sz w:val="28"/>
          <w:szCs w:val="28"/>
          <w:lang w:eastAsia="ru-RU"/>
        </w:rPr>
        <w:t>В соответствии с ПБУ 3/20</w:t>
      </w:r>
      <w:r>
        <w:rPr>
          <w:rFonts w:ascii="Times New Roman" w:eastAsia="Times New Roman" w:hAnsi="Times New Roman" w:cs="Times New Roman"/>
          <w:sz w:val="28"/>
          <w:szCs w:val="28"/>
          <w:lang w:eastAsia="ru-RU"/>
        </w:rPr>
        <w:t>06</w:t>
      </w:r>
      <w:r w:rsidRPr="001368FF">
        <w:rPr>
          <w:rFonts w:ascii="Times New Roman" w:eastAsia="Times New Roman" w:hAnsi="Times New Roman" w:cs="Times New Roman"/>
          <w:sz w:val="28"/>
          <w:szCs w:val="28"/>
          <w:lang w:eastAsia="ru-RU"/>
        </w:rPr>
        <w:t xml:space="preserve"> стоимость обязательств, средств в расчетах, выраженн</w:t>
      </w:r>
      <w:r w:rsidR="00437A43">
        <w:rPr>
          <w:rFonts w:ascii="Times New Roman" w:eastAsia="Times New Roman" w:hAnsi="Times New Roman" w:cs="Times New Roman"/>
          <w:sz w:val="28"/>
          <w:szCs w:val="28"/>
          <w:lang w:eastAsia="ru-RU"/>
        </w:rPr>
        <w:t>ые</w:t>
      </w:r>
      <w:r w:rsidRPr="001368FF">
        <w:rPr>
          <w:rFonts w:ascii="Times New Roman" w:eastAsia="Times New Roman" w:hAnsi="Times New Roman" w:cs="Times New Roman"/>
          <w:sz w:val="28"/>
          <w:szCs w:val="28"/>
          <w:lang w:eastAsia="ru-RU"/>
        </w:rPr>
        <w:t xml:space="preserve"> в иностранной валюте, для отражения в бухгалтерском учете и бухгалтерской отчетности подлеж</w:t>
      </w:r>
      <w:r w:rsidR="00437A43">
        <w:rPr>
          <w:rFonts w:ascii="Times New Roman" w:eastAsia="Times New Roman" w:hAnsi="Times New Roman" w:cs="Times New Roman"/>
          <w:sz w:val="28"/>
          <w:szCs w:val="28"/>
          <w:lang w:eastAsia="ru-RU"/>
        </w:rPr>
        <w:t>а</w:t>
      </w:r>
      <w:r w:rsidRPr="001368FF">
        <w:rPr>
          <w:rFonts w:ascii="Times New Roman" w:eastAsia="Times New Roman" w:hAnsi="Times New Roman" w:cs="Times New Roman"/>
          <w:sz w:val="28"/>
          <w:szCs w:val="28"/>
          <w:lang w:eastAsia="ru-RU"/>
        </w:rPr>
        <w:t>т пересчету в рубли</w:t>
      </w:r>
      <w:r w:rsidR="00437A43">
        <w:rPr>
          <w:rFonts w:ascii="Times New Roman" w:eastAsia="Times New Roman" w:hAnsi="Times New Roman" w:cs="Times New Roman"/>
          <w:sz w:val="28"/>
          <w:szCs w:val="28"/>
          <w:lang w:eastAsia="ru-RU"/>
        </w:rPr>
        <w:t xml:space="preserve"> по официальному курсу Банка России на отчетную дату и дату совершения факта хозяйственной жизни.</w:t>
      </w:r>
    </w:p>
    <w:p w:rsidR="001368FF" w:rsidRPr="001368FF" w:rsidRDefault="001368FF" w:rsidP="001368FF">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При отражении доходов от </w:t>
      </w:r>
      <w:r w:rsidR="00437A43">
        <w:rPr>
          <w:rFonts w:ascii="Times New Roman" w:eastAsia="Times New Roman" w:hAnsi="Times New Roman" w:cs="Times New Roman"/>
          <w:color w:val="000000"/>
          <w:sz w:val="28"/>
          <w:szCs w:val="28"/>
          <w:lang w:eastAsia="ru-RU"/>
        </w:rPr>
        <w:t xml:space="preserve">продажи продукции (работ, услуг) </w:t>
      </w:r>
      <w:r w:rsidRPr="001368FF">
        <w:rPr>
          <w:rFonts w:ascii="Times New Roman" w:eastAsia="Times New Roman" w:hAnsi="Times New Roman" w:cs="Times New Roman"/>
          <w:color w:val="000000"/>
          <w:sz w:val="28"/>
          <w:szCs w:val="28"/>
          <w:lang w:eastAsia="ru-RU"/>
        </w:rPr>
        <w:t xml:space="preserve">в бухгалтерском учете </w:t>
      </w:r>
      <w:r w:rsidR="00437A43">
        <w:rPr>
          <w:rFonts w:ascii="Times New Roman" w:eastAsia="Times New Roman" w:hAnsi="Times New Roman" w:cs="Times New Roman"/>
          <w:color w:val="000000"/>
          <w:sz w:val="28"/>
          <w:szCs w:val="28"/>
          <w:lang w:eastAsia="ru-RU"/>
        </w:rPr>
        <w:t>организации</w:t>
      </w:r>
      <w:r w:rsidRPr="001368FF">
        <w:rPr>
          <w:rFonts w:ascii="Times New Roman" w:eastAsia="Times New Roman" w:hAnsi="Times New Roman" w:cs="Times New Roman"/>
          <w:color w:val="000000"/>
          <w:sz w:val="28"/>
          <w:szCs w:val="28"/>
          <w:lang w:eastAsia="ru-RU"/>
        </w:rPr>
        <w:t xml:space="preserve"> руководствуются ПБУ 9/99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Доходы организации</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sz w:val="28"/>
          <w:szCs w:val="28"/>
          <w:lang w:eastAsia="ru-RU"/>
        </w:rPr>
        <w:t>[</w:t>
      </w:r>
      <w:r w:rsidR="00437A43">
        <w:rPr>
          <w:rFonts w:ascii="Times New Roman" w:eastAsia="Times New Roman" w:hAnsi="Times New Roman" w:cs="Times New Roman"/>
          <w:sz w:val="28"/>
          <w:szCs w:val="28"/>
          <w:lang w:eastAsia="ru-RU"/>
        </w:rPr>
        <w:t>9</w:t>
      </w:r>
      <w:r w:rsidRPr="001368FF">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color w:val="000000"/>
          <w:sz w:val="28"/>
          <w:szCs w:val="28"/>
          <w:lang w:eastAsia="ru-RU"/>
        </w:rPr>
        <w:t>.</w:t>
      </w:r>
    </w:p>
    <w:p w:rsidR="001368FF" w:rsidRPr="001368FF" w:rsidRDefault="001368FF" w:rsidP="001368FF">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Доходами организации признается увеличение экономических выгод в результате поступления активов и (или) погашения обязательств, приводящее к увеличению капитала этой организации, за исключением вкладов собственников имущества.</w:t>
      </w:r>
    </w:p>
    <w:p w:rsidR="001368FF" w:rsidRPr="001368FF" w:rsidRDefault="001368FF" w:rsidP="001368F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Доходы организации в зависимости от их характера, условия получения и направлений деятельности организации подразделяются на:</w:t>
      </w:r>
    </w:p>
    <w:p w:rsidR="00E64015" w:rsidRDefault="001368FF" w:rsidP="001368F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lastRenderedPageBreak/>
        <w:t>а) доходы от обычных видов деятельности</w:t>
      </w:r>
      <w:r w:rsidR="00E64015">
        <w:rPr>
          <w:rFonts w:ascii="Times New Roman" w:eastAsia="Times New Roman" w:hAnsi="Times New Roman" w:cs="Times New Roman"/>
          <w:sz w:val="28"/>
          <w:szCs w:val="28"/>
          <w:lang w:eastAsia="ru-RU"/>
        </w:rPr>
        <w:t xml:space="preserve"> – </w:t>
      </w:r>
      <w:r w:rsidR="00E64015" w:rsidRPr="001368FF">
        <w:rPr>
          <w:rFonts w:ascii="Times New Roman" w:eastAsia="Times New Roman" w:hAnsi="Times New Roman" w:cs="Times New Roman"/>
          <w:sz w:val="28"/>
          <w:szCs w:val="28"/>
          <w:lang w:eastAsia="ru-RU"/>
        </w:rPr>
        <w:t>выручка от продажи продукции и товаров, поступления, связанные с выполнением работ, оказанием услуг</w:t>
      </w:r>
      <w:r w:rsidR="00E64015">
        <w:rPr>
          <w:rFonts w:ascii="Times New Roman" w:eastAsia="Times New Roman" w:hAnsi="Times New Roman" w:cs="Times New Roman"/>
          <w:sz w:val="28"/>
          <w:szCs w:val="28"/>
          <w:lang w:eastAsia="ru-RU"/>
        </w:rPr>
        <w:t>;</w:t>
      </w:r>
    </w:p>
    <w:p w:rsidR="001368FF" w:rsidRPr="001368FF" w:rsidRDefault="001368FF" w:rsidP="001368FF">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б) прочие доходы;</w:t>
      </w:r>
    </w:p>
    <w:p w:rsidR="00E64015" w:rsidRDefault="00E64015" w:rsidP="00E64015">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расчетах с покупателями и заказчиками следует учитывать условия признания выручки</w:t>
      </w:r>
      <w:r w:rsidRPr="001368FF">
        <w:rPr>
          <w:rFonts w:ascii="Times New Roman" w:eastAsia="Times New Roman" w:hAnsi="Times New Roman" w:cs="Times New Roman"/>
          <w:color w:val="000000"/>
          <w:sz w:val="28"/>
          <w:szCs w:val="28"/>
          <w:lang w:eastAsia="ru-RU"/>
        </w:rPr>
        <w:t>, перечисленны</w:t>
      </w:r>
      <w:r>
        <w:rPr>
          <w:rFonts w:ascii="Times New Roman" w:eastAsia="Times New Roman" w:hAnsi="Times New Roman" w:cs="Times New Roman"/>
          <w:color w:val="000000"/>
          <w:sz w:val="28"/>
          <w:szCs w:val="28"/>
          <w:lang w:eastAsia="ru-RU"/>
        </w:rPr>
        <w:t>е</w:t>
      </w:r>
      <w:r w:rsidRPr="001368FF">
        <w:rPr>
          <w:rFonts w:ascii="Times New Roman" w:eastAsia="Times New Roman" w:hAnsi="Times New Roman" w:cs="Times New Roman"/>
          <w:color w:val="000000"/>
          <w:sz w:val="28"/>
          <w:szCs w:val="28"/>
          <w:lang w:eastAsia="ru-RU"/>
        </w:rPr>
        <w:t xml:space="preserve"> в п. 12 ПБУ 9/99:</w:t>
      </w:r>
    </w:p>
    <w:p w:rsidR="001368FF" w:rsidRPr="001368FF" w:rsidRDefault="001368FF" w:rsidP="001368FF">
      <w:pPr>
        <w:widowControl w:val="0"/>
        <w:numPr>
          <w:ilvl w:val="0"/>
          <w:numId w:val="3"/>
        </w:numPr>
        <w:shd w:val="clear" w:color="auto" w:fill="FFFFFF"/>
        <w:tabs>
          <w:tab w:val="left" w:pos="70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организация имеет право на получение этой выручки, вытекающее из договора, заключенного с покупателями и заказчиками;</w:t>
      </w:r>
    </w:p>
    <w:p w:rsidR="001368FF" w:rsidRPr="001368FF" w:rsidRDefault="001368FF" w:rsidP="001368FF">
      <w:pPr>
        <w:widowControl w:val="0"/>
        <w:numPr>
          <w:ilvl w:val="0"/>
          <w:numId w:val="3"/>
        </w:numPr>
        <w:shd w:val="clear" w:color="auto" w:fill="FFFFFF"/>
        <w:tabs>
          <w:tab w:val="left" w:pos="701"/>
        </w:tabs>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сумма выручки определена;</w:t>
      </w:r>
    </w:p>
    <w:p w:rsidR="001368FF" w:rsidRPr="001368FF" w:rsidRDefault="001368FF" w:rsidP="001368FF">
      <w:pPr>
        <w:widowControl w:val="0"/>
        <w:numPr>
          <w:ilvl w:val="0"/>
          <w:numId w:val="3"/>
        </w:numPr>
        <w:shd w:val="clear" w:color="auto" w:fill="FFFFFF"/>
        <w:tabs>
          <w:tab w:val="left" w:pos="701"/>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имеется уверенность в том, что в результате договора, заключенного с покупателями и заказчиками, у организации произойдет увеличение экономических выгод;</w:t>
      </w:r>
    </w:p>
    <w:p w:rsidR="001368FF" w:rsidRPr="001368FF" w:rsidRDefault="001368FF" w:rsidP="001368FF">
      <w:pPr>
        <w:widowControl w:val="0"/>
        <w:shd w:val="clear" w:color="auto" w:fill="FFFFFF"/>
        <w:tabs>
          <w:tab w:val="left" w:pos="85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ab/>
        <w:t>право собственности на продукцию перешло от организации к покупателю;</w:t>
      </w:r>
    </w:p>
    <w:p w:rsidR="001368FF" w:rsidRPr="001368FF" w:rsidRDefault="001368FF" w:rsidP="001368FF">
      <w:pPr>
        <w:widowControl w:val="0"/>
        <w:shd w:val="clear" w:color="auto" w:fill="FFFFFF"/>
        <w:tabs>
          <w:tab w:val="left" w:pos="7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расходы, которые произведены или будут произведены в связи с этой операцией, могут быть определены.</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w:t>
      </w:r>
      <w:r w:rsidR="00E64015">
        <w:rPr>
          <w:rFonts w:ascii="Times New Roman" w:eastAsia="Times New Roman" w:hAnsi="Times New Roman" w:cs="Times New Roman"/>
          <w:color w:val="000000"/>
          <w:sz w:val="28"/>
          <w:szCs w:val="28"/>
          <w:lang w:eastAsia="ru-RU"/>
        </w:rPr>
        <w:t>дебиторская</w:t>
      </w:r>
      <w:r w:rsidRPr="001368FF">
        <w:rPr>
          <w:rFonts w:ascii="Times New Roman" w:eastAsia="Times New Roman" w:hAnsi="Times New Roman" w:cs="Times New Roman"/>
          <w:color w:val="000000"/>
          <w:sz w:val="28"/>
          <w:szCs w:val="28"/>
          <w:lang w:eastAsia="ru-RU"/>
        </w:rPr>
        <w:t xml:space="preserve"> задолженность, а не выручка.</w:t>
      </w:r>
    </w:p>
    <w:p w:rsidR="00E64015" w:rsidRPr="00161572" w:rsidRDefault="00E64015" w:rsidP="00E64015">
      <w:pPr>
        <w:pStyle w:val="a3"/>
        <w:widowControl w:val="0"/>
        <w:spacing w:after="0" w:line="360" w:lineRule="auto"/>
        <w:ind w:left="0" w:firstLine="709"/>
        <w:jc w:val="both"/>
        <w:rPr>
          <w:rFonts w:ascii="Times New Roman" w:hAnsi="Times New Roman"/>
          <w:sz w:val="28"/>
          <w:szCs w:val="28"/>
        </w:rPr>
      </w:pPr>
      <w:r w:rsidRPr="00161572">
        <w:rPr>
          <w:rFonts w:ascii="Times New Roman" w:hAnsi="Times New Roman"/>
          <w:sz w:val="28"/>
          <w:szCs w:val="28"/>
        </w:rPr>
        <w:t xml:space="preserve">ПБУ 4/99 </w:t>
      </w:r>
      <w:r w:rsidR="003260BC">
        <w:rPr>
          <w:rFonts w:ascii="Times New Roman" w:hAnsi="Times New Roman"/>
          <w:sz w:val="28"/>
          <w:szCs w:val="28"/>
        </w:rPr>
        <w:t>«</w:t>
      </w:r>
      <w:r w:rsidRPr="00161572">
        <w:rPr>
          <w:rFonts w:ascii="Times New Roman" w:hAnsi="Times New Roman"/>
          <w:sz w:val="28"/>
          <w:szCs w:val="28"/>
        </w:rPr>
        <w:t>Бухгалтерская отчетность организации</w:t>
      </w:r>
      <w:r w:rsidR="003260BC">
        <w:rPr>
          <w:rFonts w:ascii="Times New Roman" w:hAnsi="Times New Roman"/>
          <w:sz w:val="28"/>
          <w:szCs w:val="28"/>
        </w:rPr>
        <w:t>»</w:t>
      </w:r>
      <w:r w:rsidRPr="00161572">
        <w:rPr>
          <w:rFonts w:ascii="Times New Roman" w:hAnsi="Times New Roman"/>
          <w:sz w:val="28"/>
          <w:szCs w:val="28"/>
        </w:rPr>
        <w:t xml:space="preserve"> [</w:t>
      </w:r>
      <w:r>
        <w:rPr>
          <w:rFonts w:ascii="Times New Roman" w:hAnsi="Times New Roman"/>
          <w:sz w:val="28"/>
          <w:szCs w:val="28"/>
        </w:rPr>
        <w:t>10</w:t>
      </w:r>
      <w:r w:rsidRPr="00161572">
        <w:rPr>
          <w:rFonts w:ascii="Times New Roman" w:hAnsi="Times New Roman"/>
          <w:sz w:val="28"/>
          <w:szCs w:val="28"/>
        </w:rPr>
        <w:t xml:space="preserve">] </w:t>
      </w:r>
      <w:r w:rsidRPr="00161572">
        <w:rPr>
          <w:rFonts w:ascii="Times New Roman" w:hAnsi="Times New Roman"/>
          <w:bCs/>
          <w:sz w:val="28"/>
          <w:szCs w:val="28"/>
        </w:rPr>
        <w:t>устанавливает состав, содержание и методические основы формирования бухгалтерской отчетности организаций, кроме кредитных организаций и государственных (муниципальных) учреждений</w:t>
      </w:r>
      <w:r w:rsidRPr="00161572">
        <w:rPr>
          <w:rFonts w:ascii="Times New Roman" w:hAnsi="Times New Roman"/>
          <w:sz w:val="28"/>
          <w:szCs w:val="28"/>
        </w:rPr>
        <w:t xml:space="preserve">. Бухгалтерская отчетность представляет собой единую систему данных, характеризующую имущественное и финансовое положение организации, результаты ее хозяйственной деятельности, составляемую на основе данных бухгалтерского учета по состоянию на отчетную дату. </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Методические указания, инструкции, рекомендации в системе нормативного регулирования бухгалтерского учета относятся к документам </w:t>
      </w:r>
      <w:r w:rsidRPr="001368FF">
        <w:rPr>
          <w:rFonts w:ascii="Times New Roman" w:eastAsia="Times New Roman" w:hAnsi="Times New Roman" w:cs="Times New Roman"/>
          <w:color w:val="000000"/>
          <w:sz w:val="28"/>
          <w:szCs w:val="28"/>
          <w:lang w:eastAsia="ru-RU"/>
        </w:rPr>
        <w:lastRenderedPageBreak/>
        <w:t xml:space="preserve">третьего уровня. Они призваны конкретизировать основные положения, изложенные в нормативных документах </w:t>
      </w:r>
      <w:r w:rsidR="00E64015">
        <w:rPr>
          <w:rFonts w:ascii="Times New Roman" w:eastAsia="Times New Roman" w:hAnsi="Times New Roman" w:cs="Times New Roman"/>
          <w:color w:val="000000"/>
          <w:sz w:val="28"/>
          <w:szCs w:val="28"/>
          <w:lang w:eastAsia="ru-RU"/>
        </w:rPr>
        <w:t>вышестоящих уровней</w:t>
      </w:r>
      <w:r w:rsidRPr="001368FF">
        <w:rPr>
          <w:rFonts w:ascii="Times New Roman" w:eastAsia="Times New Roman" w:hAnsi="Times New Roman" w:cs="Times New Roman"/>
          <w:color w:val="000000"/>
          <w:sz w:val="28"/>
          <w:szCs w:val="28"/>
          <w:lang w:eastAsia="ru-RU"/>
        </w:rPr>
        <w:t>.</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Нормативные документы третьего уровня разрабатываются различными министерствами и ведомствами. </w:t>
      </w:r>
    </w:p>
    <w:p w:rsidR="007376C8" w:rsidRPr="001368FF" w:rsidRDefault="007376C8" w:rsidP="007376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План счетов бухгалтерского учета финансово-хозяйственной деятельности предприятия и Инструкция по его применению определяет систему бухгалтерских счетов, на основании которых осуществляется отражение </w:t>
      </w:r>
      <w:r>
        <w:rPr>
          <w:rFonts w:ascii="Times New Roman" w:eastAsia="Times New Roman" w:hAnsi="Times New Roman" w:cs="Times New Roman"/>
          <w:color w:val="000000"/>
          <w:sz w:val="28"/>
          <w:szCs w:val="28"/>
          <w:lang w:eastAsia="ru-RU"/>
        </w:rPr>
        <w:t>фактов хозяйственной жизни организаций</w:t>
      </w:r>
      <w:r w:rsidRPr="001368FF">
        <w:rPr>
          <w:rFonts w:ascii="Times New Roman" w:eastAsia="Times New Roman" w:hAnsi="Times New Roman" w:cs="Times New Roman"/>
          <w:color w:val="000000"/>
          <w:sz w:val="28"/>
          <w:szCs w:val="28"/>
          <w:lang w:eastAsia="ru-RU"/>
        </w:rPr>
        <w:t xml:space="preserve"> [11].</w:t>
      </w:r>
      <w:r>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План счетов бухгалтерского учета представляет собой схему регистрации и группировки фактов хозяйственной деятельности в бухгалтерском учете. В нем приведены наименования и номера синтетических счетов (счетов первого порядка) и субсчетов (счетов второго порядка).</w:t>
      </w:r>
    </w:p>
    <w:p w:rsidR="007376C8" w:rsidRDefault="007376C8" w:rsidP="007376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Субсчета используются исходя из </w:t>
      </w:r>
      <w:r>
        <w:rPr>
          <w:rFonts w:ascii="Times New Roman" w:eastAsia="Times New Roman" w:hAnsi="Times New Roman" w:cs="Times New Roman"/>
          <w:color w:val="000000"/>
          <w:sz w:val="28"/>
          <w:szCs w:val="28"/>
          <w:lang w:eastAsia="ru-RU"/>
        </w:rPr>
        <w:t>потребностей</w:t>
      </w:r>
      <w:r w:rsidRPr="001368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области </w:t>
      </w:r>
      <w:r w:rsidRPr="001368FF">
        <w:rPr>
          <w:rFonts w:ascii="Times New Roman" w:eastAsia="Times New Roman" w:hAnsi="Times New Roman" w:cs="Times New Roman"/>
          <w:color w:val="000000"/>
          <w:sz w:val="28"/>
          <w:szCs w:val="28"/>
          <w:lang w:eastAsia="ru-RU"/>
        </w:rPr>
        <w:t xml:space="preserve">анализа, </w:t>
      </w:r>
      <w:r>
        <w:rPr>
          <w:rFonts w:ascii="Times New Roman" w:eastAsia="Times New Roman" w:hAnsi="Times New Roman" w:cs="Times New Roman"/>
          <w:color w:val="000000"/>
          <w:sz w:val="28"/>
          <w:szCs w:val="28"/>
          <w:lang w:eastAsia="ru-RU"/>
        </w:rPr>
        <w:t xml:space="preserve">учета, </w:t>
      </w:r>
      <w:r w:rsidRPr="001368FF">
        <w:rPr>
          <w:rFonts w:ascii="Times New Roman" w:eastAsia="Times New Roman" w:hAnsi="Times New Roman" w:cs="Times New Roman"/>
          <w:color w:val="000000"/>
          <w:sz w:val="28"/>
          <w:szCs w:val="28"/>
          <w:lang w:eastAsia="ru-RU"/>
        </w:rPr>
        <w:t>отчетности</w:t>
      </w:r>
      <w:r>
        <w:rPr>
          <w:rFonts w:ascii="Times New Roman" w:eastAsia="Times New Roman" w:hAnsi="Times New Roman" w:cs="Times New Roman"/>
          <w:color w:val="000000"/>
          <w:sz w:val="28"/>
          <w:szCs w:val="28"/>
          <w:lang w:eastAsia="ru-RU"/>
        </w:rPr>
        <w:t xml:space="preserve"> и</w:t>
      </w:r>
      <w:r w:rsidRPr="007376C8">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контроля</w:t>
      </w:r>
      <w:r w:rsidRPr="007376C8">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организаци</w:t>
      </w:r>
      <w:r>
        <w:rPr>
          <w:rFonts w:ascii="Times New Roman" w:eastAsia="Times New Roman" w:hAnsi="Times New Roman" w:cs="Times New Roman"/>
          <w:color w:val="000000"/>
          <w:sz w:val="28"/>
          <w:szCs w:val="28"/>
          <w:lang w:eastAsia="ru-RU"/>
        </w:rPr>
        <w:t>и. Они могут уточнять названия субсчетов, вводить новые.</w:t>
      </w:r>
    </w:p>
    <w:p w:rsidR="007376C8" w:rsidRDefault="007376C8" w:rsidP="007376C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учета расчетов с контрагентами в </w:t>
      </w:r>
      <w:r w:rsidRPr="001368FF">
        <w:rPr>
          <w:rFonts w:ascii="Times New Roman" w:eastAsia="Times New Roman" w:hAnsi="Times New Roman" w:cs="Times New Roman"/>
          <w:color w:val="000000"/>
          <w:sz w:val="28"/>
          <w:szCs w:val="28"/>
          <w:lang w:eastAsia="ru-RU"/>
        </w:rPr>
        <w:t xml:space="preserve">Плане счетов </w:t>
      </w:r>
      <w:r>
        <w:rPr>
          <w:rFonts w:ascii="Times New Roman" w:eastAsia="Times New Roman" w:hAnsi="Times New Roman" w:cs="Times New Roman"/>
          <w:color w:val="000000"/>
          <w:sz w:val="28"/>
          <w:szCs w:val="28"/>
          <w:lang w:eastAsia="ru-RU"/>
        </w:rPr>
        <w:t xml:space="preserve">бухгалтерского учета предусмотрен </w:t>
      </w:r>
      <w:r w:rsidRPr="001368FF">
        <w:rPr>
          <w:rFonts w:ascii="Times New Roman" w:eastAsia="Times New Roman" w:hAnsi="Times New Roman" w:cs="Times New Roman"/>
          <w:color w:val="000000"/>
          <w:sz w:val="28"/>
          <w:szCs w:val="28"/>
          <w:lang w:val="en-US" w:eastAsia="ru-RU"/>
        </w:rPr>
        <w:t>VI</w:t>
      </w:r>
      <w:r>
        <w:rPr>
          <w:rFonts w:ascii="Times New Roman" w:eastAsia="Times New Roman" w:hAnsi="Times New Roman" w:cs="Times New Roman"/>
          <w:color w:val="000000"/>
          <w:sz w:val="28"/>
          <w:szCs w:val="28"/>
          <w:lang w:eastAsia="ru-RU"/>
        </w:rPr>
        <w:t xml:space="preserve"> раздел </w:t>
      </w:r>
      <w:r w:rsidR="003260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Расчеты</w:t>
      </w:r>
      <w:r w:rsidR="003260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Применительно к теме исследования для отражения фактов хозяйственной жизни на счетах бухгалтерского учета применяется счет 62 </w:t>
      </w:r>
      <w:r w:rsidR="003260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Расчеты с покупателями и заказчиками</w:t>
      </w:r>
      <w:r w:rsidR="003260B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7376C8"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Приказ Минфина РФ от 02.07.2010 г. №</w:t>
      </w:r>
      <w:r w:rsidR="00E64015">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 xml:space="preserve">66н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О формах бухгалтерской отчетности</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w:t>
      </w:r>
      <w:r w:rsidR="007376C8">
        <w:rPr>
          <w:rFonts w:ascii="Times New Roman" w:eastAsia="Times New Roman" w:hAnsi="Times New Roman" w:cs="Times New Roman"/>
          <w:color w:val="000000"/>
          <w:sz w:val="28"/>
          <w:szCs w:val="28"/>
          <w:lang w:eastAsia="ru-RU"/>
        </w:rPr>
        <w:t>13</w:t>
      </w:r>
      <w:r w:rsidRPr="001368FF">
        <w:rPr>
          <w:rFonts w:ascii="Times New Roman" w:eastAsia="Times New Roman" w:hAnsi="Times New Roman" w:cs="Times New Roman"/>
          <w:color w:val="000000"/>
          <w:sz w:val="28"/>
          <w:szCs w:val="28"/>
          <w:lang w:eastAsia="ru-RU"/>
        </w:rPr>
        <w:t xml:space="preserve">] содержит </w:t>
      </w:r>
      <w:r w:rsidR="007376C8">
        <w:rPr>
          <w:rFonts w:ascii="Times New Roman" w:eastAsia="Times New Roman" w:hAnsi="Times New Roman" w:cs="Times New Roman"/>
          <w:color w:val="000000"/>
          <w:sz w:val="28"/>
          <w:szCs w:val="28"/>
          <w:lang w:eastAsia="ru-RU"/>
        </w:rPr>
        <w:t xml:space="preserve">требования к </w:t>
      </w:r>
      <w:r w:rsidRPr="001368FF">
        <w:rPr>
          <w:rFonts w:ascii="Times New Roman" w:eastAsia="Times New Roman" w:hAnsi="Times New Roman" w:cs="Times New Roman"/>
          <w:color w:val="000000"/>
          <w:sz w:val="28"/>
          <w:szCs w:val="28"/>
          <w:lang w:eastAsia="ru-RU"/>
        </w:rPr>
        <w:t>форм</w:t>
      </w:r>
      <w:r w:rsidR="007376C8">
        <w:rPr>
          <w:rFonts w:ascii="Times New Roman" w:eastAsia="Times New Roman" w:hAnsi="Times New Roman" w:cs="Times New Roman"/>
          <w:color w:val="000000"/>
          <w:sz w:val="28"/>
          <w:szCs w:val="28"/>
          <w:lang w:eastAsia="ru-RU"/>
        </w:rPr>
        <w:t>ам</w:t>
      </w:r>
      <w:r w:rsidRPr="001368FF">
        <w:rPr>
          <w:rFonts w:ascii="Times New Roman" w:eastAsia="Times New Roman" w:hAnsi="Times New Roman" w:cs="Times New Roman"/>
          <w:color w:val="000000"/>
          <w:sz w:val="28"/>
          <w:szCs w:val="28"/>
          <w:lang w:eastAsia="ru-RU"/>
        </w:rPr>
        <w:t xml:space="preserve"> бухгалтерской</w:t>
      </w:r>
      <w:r w:rsidR="007376C8">
        <w:rPr>
          <w:rFonts w:ascii="Times New Roman" w:eastAsia="Times New Roman" w:hAnsi="Times New Roman" w:cs="Times New Roman"/>
          <w:color w:val="000000"/>
          <w:sz w:val="28"/>
          <w:szCs w:val="28"/>
          <w:lang w:eastAsia="ru-RU"/>
        </w:rPr>
        <w:t xml:space="preserve"> (финансовой)</w:t>
      </w:r>
      <w:r w:rsidRPr="001368FF">
        <w:rPr>
          <w:rFonts w:ascii="Times New Roman" w:eastAsia="Times New Roman" w:hAnsi="Times New Roman" w:cs="Times New Roman"/>
          <w:color w:val="000000"/>
          <w:sz w:val="28"/>
          <w:szCs w:val="28"/>
          <w:lang w:eastAsia="ru-RU"/>
        </w:rPr>
        <w:t xml:space="preserve"> отчетности в РФ. </w:t>
      </w:r>
      <w:r w:rsidR="007376C8">
        <w:rPr>
          <w:rFonts w:ascii="Times New Roman" w:eastAsia="Times New Roman" w:hAnsi="Times New Roman" w:cs="Times New Roman"/>
          <w:color w:val="000000"/>
          <w:sz w:val="28"/>
          <w:szCs w:val="28"/>
          <w:lang w:eastAsia="ru-RU"/>
        </w:rPr>
        <w:t xml:space="preserve">Информация о задолженности расчетов с покупателями и заказчиками по состоянию на отчетную дату отражается в бухгалтерском балансе, а объем выручки </w:t>
      </w:r>
      <w:r w:rsidR="005370AE">
        <w:rPr>
          <w:rFonts w:ascii="Times New Roman" w:eastAsia="Times New Roman" w:hAnsi="Times New Roman" w:cs="Times New Roman"/>
          <w:color w:val="000000"/>
          <w:sz w:val="28"/>
          <w:szCs w:val="28"/>
          <w:lang w:eastAsia="ru-RU"/>
        </w:rPr>
        <w:t xml:space="preserve">за отчетный период </w:t>
      </w:r>
      <w:r w:rsidR="007376C8">
        <w:rPr>
          <w:rFonts w:ascii="Times New Roman" w:eastAsia="Times New Roman" w:hAnsi="Times New Roman" w:cs="Times New Roman"/>
          <w:color w:val="000000"/>
          <w:sz w:val="28"/>
          <w:szCs w:val="28"/>
          <w:lang w:eastAsia="ru-RU"/>
        </w:rPr>
        <w:t>в отчете о финансовых результатах.</w:t>
      </w:r>
    </w:p>
    <w:p w:rsidR="005370AE" w:rsidRPr="00E40788" w:rsidRDefault="005370AE" w:rsidP="005370AE">
      <w:pPr>
        <w:pStyle w:val="a3"/>
        <w:widowControl w:val="0"/>
        <w:spacing w:after="0" w:line="360" w:lineRule="auto"/>
        <w:ind w:left="0" w:firstLine="709"/>
        <w:jc w:val="both"/>
        <w:rPr>
          <w:rFonts w:ascii="Times New Roman" w:hAnsi="Times New Roman"/>
          <w:bCs/>
          <w:sz w:val="28"/>
          <w:szCs w:val="28"/>
        </w:rPr>
      </w:pPr>
      <w:r w:rsidRPr="00E40788">
        <w:rPr>
          <w:rFonts w:ascii="Times New Roman" w:hAnsi="Times New Roman"/>
          <w:sz w:val="28"/>
          <w:szCs w:val="28"/>
        </w:rPr>
        <w:t>Приказ Минфина Российской Федерации от 13</w:t>
      </w:r>
      <w:r>
        <w:rPr>
          <w:rFonts w:ascii="Times New Roman" w:hAnsi="Times New Roman"/>
          <w:sz w:val="28"/>
          <w:szCs w:val="28"/>
        </w:rPr>
        <w:t>.06.1995 г. № 49</w:t>
      </w:r>
      <w:r w:rsidRPr="00E40788">
        <w:rPr>
          <w:rFonts w:ascii="Times New Roman" w:hAnsi="Times New Roman"/>
          <w:sz w:val="28"/>
          <w:szCs w:val="28"/>
        </w:rPr>
        <w:t xml:space="preserve"> </w:t>
      </w:r>
      <w:r w:rsidR="003260BC">
        <w:rPr>
          <w:rFonts w:ascii="Times New Roman" w:hAnsi="Times New Roman"/>
          <w:sz w:val="28"/>
          <w:szCs w:val="28"/>
        </w:rPr>
        <w:t>«</w:t>
      </w:r>
      <w:r w:rsidRPr="00E40788">
        <w:rPr>
          <w:rFonts w:ascii="Times New Roman" w:hAnsi="Times New Roman"/>
          <w:sz w:val="28"/>
          <w:szCs w:val="28"/>
        </w:rPr>
        <w:t>Методические указания по инвентаризации имущества и финансовых обязательств</w:t>
      </w:r>
      <w:r w:rsidR="003260BC">
        <w:rPr>
          <w:rFonts w:ascii="Times New Roman" w:hAnsi="Times New Roman"/>
          <w:sz w:val="28"/>
          <w:szCs w:val="28"/>
        </w:rPr>
        <w:t>»</w:t>
      </w:r>
      <w:r w:rsidRPr="00E40788">
        <w:rPr>
          <w:rFonts w:ascii="Times New Roman" w:hAnsi="Times New Roman"/>
          <w:sz w:val="28"/>
          <w:szCs w:val="28"/>
        </w:rPr>
        <w:t xml:space="preserve"> определяют порядок проведения инвентаризации, оформление инвентаризационных материалов, определение результатов инвентаризации </w:t>
      </w:r>
      <w:r w:rsidRPr="00E40788">
        <w:rPr>
          <w:rFonts w:ascii="Times New Roman" w:hAnsi="Times New Roman"/>
          <w:sz w:val="28"/>
          <w:szCs w:val="28"/>
        </w:rPr>
        <w:lastRenderedPageBreak/>
        <w:t>[</w:t>
      </w:r>
      <w:r>
        <w:rPr>
          <w:rFonts w:ascii="Times New Roman" w:hAnsi="Times New Roman"/>
          <w:sz w:val="28"/>
          <w:szCs w:val="28"/>
        </w:rPr>
        <w:t>12</w:t>
      </w:r>
      <w:r w:rsidRPr="00E40788">
        <w:rPr>
          <w:rFonts w:ascii="Times New Roman" w:hAnsi="Times New Roman"/>
          <w:sz w:val="28"/>
          <w:szCs w:val="28"/>
        </w:rPr>
        <w:t>].</w:t>
      </w:r>
      <w:r>
        <w:rPr>
          <w:rFonts w:ascii="Times New Roman" w:hAnsi="Times New Roman"/>
          <w:sz w:val="28"/>
          <w:szCs w:val="28"/>
        </w:rPr>
        <w:t xml:space="preserve"> </w:t>
      </w:r>
      <w:r w:rsidRPr="00E40788">
        <w:rPr>
          <w:rFonts w:ascii="Times New Roman" w:hAnsi="Times New Roman"/>
          <w:bCs/>
          <w:sz w:val="28"/>
          <w:szCs w:val="28"/>
        </w:rPr>
        <w:t>Основными целями инвентаризации являются:</w:t>
      </w:r>
    </w:p>
    <w:p w:rsidR="005370AE" w:rsidRPr="00E40788" w:rsidRDefault="005370AE" w:rsidP="005370AE">
      <w:pPr>
        <w:pStyle w:val="a3"/>
        <w:widowControl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Pr="00E40788">
        <w:rPr>
          <w:rFonts w:ascii="Times New Roman" w:hAnsi="Times New Roman"/>
          <w:bCs/>
          <w:sz w:val="28"/>
          <w:szCs w:val="28"/>
        </w:rPr>
        <w:t>выявление фактического наличия имущества;</w:t>
      </w:r>
    </w:p>
    <w:p w:rsidR="005370AE" w:rsidRPr="00E40788" w:rsidRDefault="005370AE" w:rsidP="005370AE">
      <w:pPr>
        <w:pStyle w:val="a3"/>
        <w:widowControl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Pr="00E40788">
        <w:rPr>
          <w:rFonts w:ascii="Times New Roman" w:hAnsi="Times New Roman"/>
          <w:bCs/>
          <w:sz w:val="28"/>
          <w:szCs w:val="28"/>
        </w:rPr>
        <w:t>сопоставление фактического наличия имущества с данными бухгалтерского учета;</w:t>
      </w:r>
    </w:p>
    <w:p w:rsidR="005370AE" w:rsidRPr="00E40788" w:rsidRDefault="005370AE" w:rsidP="005370AE">
      <w:pPr>
        <w:pStyle w:val="a3"/>
        <w:widowControl w:val="0"/>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Pr="00E40788">
        <w:rPr>
          <w:rFonts w:ascii="Times New Roman" w:hAnsi="Times New Roman"/>
          <w:bCs/>
          <w:sz w:val="28"/>
          <w:szCs w:val="28"/>
        </w:rPr>
        <w:t>проверка полноты отражения в учете обязательств.</w:t>
      </w:r>
    </w:p>
    <w:p w:rsidR="005370AE" w:rsidRDefault="005370AE"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Инвентаризация должна обеспечивать достоверность данных учета и отчетности </w:t>
      </w:r>
      <w:r w:rsidRPr="001368FF">
        <w:rPr>
          <w:rFonts w:ascii="Times New Roman" w:eastAsia="Times New Roman" w:hAnsi="Times New Roman" w:cs="Times New Roman"/>
          <w:color w:val="000000"/>
          <w:sz w:val="28"/>
          <w:szCs w:val="28"/>
          <w:lang w:eastAsia="ru-RU"/>
        </w:rPr>
        <w:t>Инвентаризация расчетов с покупателями и заказчиками заключается в проверке обоснованности сумм, числящихся на соответствующих счетах бухгалтерского учета по каждому конкретному контрагенту.</w:t>
      </w:r>
    </w:p>
    <w:p w:rsidR="00AE319F" w:rsidRDefault="00AE319F" w:rsidP="001368F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Погашение дебиторской задолженности возможно как наличными денежными средствами, так и  безналичным путем. </w:t>
      </w:r>
    </w:p>
    <w:p w:rsidR="00AE319F" w:rsidRDefault="00AE319F" w:rsidP="001368FF">
      <w:pPr>
        <w:widowControl w:val="0"/>
        <w:autoSpaceDE w:val="0"/>
        <w:autoSpaceDN w:val="0"/>
        <w:adjustRightInd w:val="0"/>
        <w:spacing w:after="0" w:line="360" w:lineRule="auto"/>
        <w:ind w:firstLine="709"/>
        <w:jc w:val="both"/>
        <w:rPr>
          <w:rFonts w:ascii="Times New Roman" w:hAnsi="Times New Roman"/>
          <w:bCs/>
          <w:sz w:val="28"/>
          <w:szCs w:val="28"/>
        </w:rPr>
      </w:pPr>
      <w:r>
        <w:rPr>
          <w:rFonts w:ascii="Times New Roman" w:eastAsia="Times New Roman" w:hAnsi="Times New Roman" w:cs="Times New Roman"/>
          <w:sz w:val="28"/>
          <w:szCs w:val="28"/>
          <w:lang w:eastAsia="ru-RU"/>
        </w:rPr>
        <w:t xml:space="preserve">При расчетах наличными денежными средствами следует учитывать </w:t>
      </w:r>
      <w:r w:rsidRPr="001B2BCD">
        <w:rPr>
          <w:rFonts w:ascii="Times New Roman" w:hAnsi="Times New Roman"/>
          <w:sz w:val="28"/>
          <w:szCs w:val="28"/>
        </w:rPr>
        <w:t>Указание Банка России от 07.10.2013</w:t>
      </w:r>
      <w:r>
        <w:rPr>
          <w:rFonts w:ascii="Times New Roman" w:hAnsi="Times New Roman"/>
          <w:sz w:val="28"/>
          <w:szCs w:val="28"/>
        </w:rPr>
        <w:t xml:space="preserve"> г. №</w:t>
      </w:r>
      <w:r w:rsidRPr="001B2BCD">
        <w:rPr>
          <w:rFonts w:ascii="Times New Roman" w:hAnsi="Times New Roman"/>
          <w:sz w:val="28"/>
          <w:szCs w:val="28"/>
        </w:rPr>
        <w:t xml:space="preserve"> 3073-У</w:t>
      </w:r>
      <w:r>
        <w:rPr>
          <w:rFonts w:ascii="Times New Roman" w:hAnsi="Times New Roman"/>
          <w:sz w:val="28"/>
          <w:szCs w:val="28"/>
        </w:rPr>
        <w:t xml:space="preserve"> </w:t>
      </w:r>
      <w:r w:rsidR="003260BC">
        <w:rPr>
          <w:rFonts w:ascii="Times New Roman" w:hAnsi="Times New Roman"/>
          <w:sz w:val="28"/>
          <w:szCs w:val="28"/>
        </w:rPr>
        <w:t>«</w:t>
      </w:r>
      <w:r w:rsidRPr="001B2BCD">
        <w:rPr>
          <w:rFonts w:ascii="Times New Roman" w:hAnsi="Times New Roman"/>
          <w:sz w:val="28"/>
          <w:szCs w:val="28"/>
        </w:rPr>
        <w:t>Об осуществлении наличных расчетов</w:t>
      </w:r>
      <w:r w:rsidR="003260BC">
        <w:rPr>
          <w:rFonts w:ascii="Times New Roman" w:hAnsi="Times New Roman"/>
          <w:sz w:val="28"/>
          <w:szCs w:val="28"/>
        </w:rPr>
        <w:t>»</w:t>
      </w:r>
      <w:r>
        <w:rPr>
          <w:rFonts w:ascii="Times New Roman" w:hAnsi="Times New Roman"/>
          <w:sz w:val="28"/>
          <w:szCs w:val="28"/>
        </w:rPr>
        <w:t xml:space="preserve"> устанавливает </w:t>
      </w:r>
      <w:r w:rsidRPr="001B2BCD">
        <w:rPr>
          <w:rFonts w:ascii="Times New Roman" w:hAnsi="Times New Roman"/>
          <w:sz w:val="28"/>
          <w:szCs w:val="28"/>
        </w:rPr>
        <w:t>предельный размер наличных расчетов</w:t>
      </w:r>
      <w:r>
        <w:rPr>
          <w:rFonts w:ascii="Times New Roman" w:hAnsi="Times New Roman"/>
          <w:sz w:val="28"/>
          <w:szCs w:val="28"/>
        </w:rPr>
        <w:t xml:space="preserve"> </w:t>
      </w:r>
      <w:r w:rsidRPr="003E2E8C">
        <w:rPr>
          <w:rFonts w:ascii="Times New Roman" w:hAnsi="Times New Roman"/>
          <w:bCs/>
          <w:sz w:val="28"/>
          <w:szCs w:val="28"/>
        </w:rPr>
        <w:t>[</w:t>
      </w:r>
      <w:r>
        <w:rPr>
          <w:rFonts w:ascii="Times New Roman" w:hAnsi="Times New Roman"/>
          <w:bCs/>
          <w:sz w:val="28"/>
          <w:szCs w:val="28"/>
        </w:rPr>
        <w:t>17</w:t>
      </w:r>
      <w:r w:rsidRPr="003E2E8C">
        <w:rPr>
          <w:rFonts w:ascii="Times New Roman" w:hAnsi="Times New Roman"/>
          <w:bCs/>
          <w:sz w:val="28"/>
          <w:szCs w:val="28"/>
        </w:rPr>
        <w:t>]</w:t>
      </w:r>
      <w:r>
        <w:rPr>
          <w:rFonts w:ascii="Times New Roman" w:hAnsi="Times New Roman"/>
          <w:bCs/>
          <w:sz w:val="28"/>
          <w:szCs w:val="28"/>
        </w:rPr>
        <w:t>.</w:t>
      </w:r>
      <w:r w:rsidRPr="001B2BCD">
        <w:rPr>
          <w:rFonts w:ascii="Times New Roman" w:hAnsi="Times New Roman"/>
          <w:sz w:val="28"/>
          <w:szCs w:val="28"/>
        </w:rPr>
        <w:t xml:space="preserve"> </w:t>
      </w:r>
      <w:r>
        <w:rPr>
          <w:rFonts w:ascii="Times New Roman" w:hAnsi="Times New Roman"/>
          <w:sz w:val="28"/>
          <w:szCs w:val="28"/>
        </w:rPr>
        <w:t xml:space="preserve">Он составляет </w:t>
      </w:r>
      <w:r w:rsidRPr="001B2BCD">
        <w:rPr>
          <w:rFonts w:ascii="Times New Roman" w:hAnsi="Times New Roman"/>
          <w:sz w:val="28"/>
          <w:szCs w:val="28"/>
        </w:rPr>
        <w:t>100 тысяч рублей</w:t>
      </w:r>
      <w:r w:rsidRPr="00AE319F">
        <w:rPr>
          <w:rFonts w:ascii="Times New Roman" w:hAnsi="Times New Roman"/>
          <w:sz w:val="28"/>
          <w:szCs w:val="28"/>
        </w:rPr>
        <w:t xml:space="preserve"> </w:t>
      </w:r>
      <w:r w:rsidRPr="001B2BCD">
        <w:rPr>
          <w:rFonts w:ascii="Times New Roman" w:hAnsi="Times New Roman"/>
          <w:sz w:val="28"/>
          <w:szCs w:val="28"/>
        </w:rPr>
        <w:t>в рамках одного договора</w:t>
      </w:r>
      <w:r>
        <w:rPr>
          <w:rFonts w:ascii="Times New Roman" w:hAnsi="Times New Roman"/>
          <w:sz w:val="28"/>
          <w:szCs w:val="28"/>
        </w:rPr>
        <w:t xml:space="preserve">. Порядок документального оформления данных операций прописан в </w:t>
      </w:r>
      <w:r w:rsidRPr="002733D1">
        <w:rPr>
          <w:rFonts w:ascii="Times New Roman" w:hAnsi="Times New Roman"/>
          <w:bCs/>
          <w:sz w:val="28"/>
          <w:szCs w:val="28"/>
        </w:rPr>
        <w:t>Указани</w:t>
      </w:r>
      <w:r>
        <w:rPr>
          <w:rFonts w:ascii="Times New Roman" w:hAnsi="Times New Roman"/>
          <w:bCs/>
          <w:sz w:val="28"/>
          <w:szCs w:val="28"/>
        </w:rPr>
        <w:t>ях</w:t>
      </w:r>
      <w:r w:rsidRPr="002733D1">
        <w:rPr>
          <w:rFonts w:ascii="Times New Roman" w:hAnsi="Times New Roman"/>
          <w:bCs/>
          <w:sz w:val="28"/>
          <w:szCs w:val="28"/>
        </w:rPr>
        <w:t xml:space="preserve"> Банка России от 11.03.2014</w:t>
      </w:r>
      <w:r>
        <w:rPr>
          <w:rFonts w:ascii="Times New Roman" w:hAnsi="Times New Roman"/>
          <w:bCs/>
          <w:sz w:val="28"/>
          <w:szCs w:val="28"/>
        </w:rPr>
        <w:t xml:space="preserve"> г. №</w:t>
      </w:r>
      <w:r w:rsidRPr="002733D1">
        <w:rPr>
          <w:rFonts w:ascii="Times New Roman" w:hAnsi="Times New Roman"/>
          <w:bCs/>
          <w:sz w:val="28"/>
          <w:szCs w:val="28"/>
        </w:rPr>
        <w:t xml:space="preserve"> 3210-У</w:t>
      </w:r>
      <w:r>
        <w:rPr>
          <w:rFonts w:ascii="Times New Roman" w:hAnsi="Times New Roman"/>
          <w:bCs/>
          <w:sz w:val="28"/>
          <w:szCs w:val="28"/>
        </w:rPr>
        <w:t xml:space="preserve"> </w:t>
      </w:r>
      <w:r w:rsidR="003260BC">
        <w:rPr>
          <w:rFonts w:ascii="Times New Roman" w:hAnsi="Times New Roman"/>
          <w:bCs/>
          <w:sz w:val="28"/>
          <w:szCs w:val="28"/>
        </w:rPr>
        <w:t>«</w:t>
      </w:r>
      <w:r w:rsidRPr="002733D1">
        <w:rPr>
          <w:rFonts w:ascii="Times New Roman" w:hAnsi="Times New Roman"/>
          <w:bCs/>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3260BC">
        <w:rPr>
          <w:rFonts w:ascii="Times New Roman" w:hAnsi="Times New Roman"/>
          <w:bCs/>
          <w:sz w:val="28"/>
          <w:szCs w:val="28"/>
        </w:rPr>
        <w:t>»</w:t>
      </w:r>
      <w:r>
        <w:rPr>
          <w:rFonts w:ascii="Times New Roman" w:hAnsi="Times New Roman"/>
          <w:bCs/>
          <w:sz w:val="28"/>
          <w:szCs w:val="28"/>
        </w:rPr>
        <w:t xml:space="preserve"> </w:t>
      </w:r>
      <w:r w:rsidRPr="002733D1">
        <w:rPr>
          <w:rFonts w:ascii="Times New Roman" w:hAnsi="Times New Roman"/>
          <w:bCs/>
          <w:sz w:val="28"/>
          <w:szCs w:val="28"/>
        </w:rPr>
        <w:t>определяет порядок ведения кассовых операций с банкнотами и монетой Банка России</w:t>
      </w:r>
      <w:r>
        <w:rPr>
          <w:rFonts w:ascii="Times New Roman" w:hAnsi="Times New Roman"/>
          <w:bCs/>
          <w:sz w:val="28"/>
          <w:szCs w:val="28"/>
        </w:rPr>
        <w:t xml:space="preserve"> </w:t>
      </w:r>
      <w:r w:rsidRPr="003E2E8C">
        <w:rPr>
          <w:rFonts w:ascii="Times New Roman" w:hAnsi="Times New Roman"/>
          <w:bCs/>
          <w:sz w:val="28"/>
          <w:szCs w:val="28"/>
        </w:rPr>
        <w:t>[</w:t>
      </w:r>
      <w:r>
        <w:rPr>
          <w:rFonts w:ascii="Times New Roman" w:hAnsi="Times New Roman"/>
          <w:bCs/>
          <w:sz w:val="28"/>
          <w:szCs w:val="28"/>
        </w:rPr>
        <w:t>14</w:t>
      </w:r>
      <w:r w:rsidRPr="003E2E8C">
        <w:rPr>
          <w:rFonts w:ascii="Times New Roman" w:hAnsi="Times New Roman"/>
          <w:bCs/>
          <w:sz w:val="28"/>
          <w:szCs w:val="28"/>
        </w:rPr>
        <w:t>]</w:t>
      </w:r>
      <w:r w:rsidRPr="002733D1">
        <w:rPr>
          <w:rFonts w:ascii="Times New Roman" w:hAnsi="Times New Roman"/>
          <w:bCs/>
          <w:sz w:val="28"/>
          <w:szCs w:val="28"/>
        </w:rPr>
        <w:t>.</w:t>
      </w:r>
    </w:p>
    <w:p w:rsidR="002F3545" w:rsidRDefault="00AE319F" w:rsidP="00AE319F">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Формы б</w:t>
      </w:r>
      <w:r w:rsidRPr="00AE319F">
        <w:rPr>
          <w:rFonts w:ascii="Times New Roman" w:eastAsia="Times New Roman" w:hAnsi="Times New Roman" w:cs="Times New Roman"/>
          <w:sz w:val="28"/>
          <w:szCs w:val="28"/>
          <w:lang w:eastAsia="ru-RU"/>
        </w:rPr>
        <w:t>езналичны</w:t>
      </w:r>
      <w:r>
        <w:rPr>
          <w:rFonts w:ascii="Times New Roman" w:eastAsia="Times New Roman" w:hAnsi="Times New Roman" w:cs="Times New Roman"/>
          <w:sz w:val="28"/>
          <w:szCs w:val="28"/>
          <w:lang w:eastAsia="ru-RU"/>
        </w:rPr>
        <w:t>х</w:t>
      </w:r>
      <w:r w:rsidRPr="00AE319F">
        <w:rPr>
          <w:rFonts w:ascii="Times New Roman" w:eastAsia="Times New Roman" w:hAnsi="Times New Roman" w:cs="Times New Roman"/>
          <w:sz w:val="28"/>
          <w:szCs w:val="28"/>
          <w:lang w:eastAsia="ru-RU"/>
        </w:rPr>
        <w:t xml:space="preserve"> расчет</w:t>
      </w:r>
      <w:r>
        <w:rPr>
          <w:rFonts w:ascii="Times New Roman" w:eastAsia="Times New Roman" w:hAnsi="Times New Roman" w:cs="Times New Roman"/>
          <w:sz w:val="28"/>
          <w:szCs w:val="28"/>
          <w:lang w:eastAsia="ru-RU"/>
        </w:rPr>
        <w:t xml:space="preserve">ов устанавливаются контрагентами </w:t>
      </w:r>
      <w:r w:rsidR="002F3545">
        <w:rPr>
          <w:rFonts w:ascii="Times New Roman" w:eastAsia="Times New Roman" w:hAnsi="Times New Roman" w:cs="Times New Roman"/>
          <w:sz w:val="28"/>
          <w:szCs w:val="28"/>
          <w:lang w:eastAsia="ru-RU"/>
        </w:rPr>
        <w:t xml:space="preserve">самостоятельно </w:t>
      </w:r>
      <w:r>
        <w:rPr>
          <w:rFonts w:ascii="Times New Roman" w:eastAsia="Times New Roman" w:hAnsi="Times New Roman" w:cs="Times New Roman"/>
          <w:sz w:val="28"/>
          <w:szCs w:val="28"/>
          <w:lang w:eastAsia="ru-RU"/>
        </w:rPr>
        <w:t xml:space="preserve">в договоре и регламентированы </w:t>
      </w:r>
      <w:r w:rsidRPr="00AE319F">
        <w:rPr>
          <w:rFonts w:ascii="Times New Roman" w:eastAsia="Times New Roman" w:hAnsi="Times New Roman" w:cs="Times New Roman"/>
          <w:sz w:val="28"/>
          <w:szCs w:val="28"/>
          <w:lang w:eastAsia="ru-RU"/>
        </w:rPr>
        <w:t xml:space="preserve">Положением Банка России от </w:t>
      </w:r>
      <w:r w:rsidRPr="00AE319F">
        <w:rPr>
          <w:rFonts w:ascii="Times New Roman" w:eastAsia="Times New Roman" w:hAnsi="Times New Roman" w:cs="Times New Roman"/>
          <w:bCs/>
          <w:sz w:val="28"/>
          <w:szCs w:val="28"/>
          <w:lang w:eastAsia="ru-RU"/>
        </w:rPr>
        <w:t xml:space="preserve">19.06.2012 г. № 383-П </w:t>
      </w:r>
      <w:r w:rsidR="003260BC">
        <w:rPr>
          <w:rFonts w:ascii="Times New Roman" w:eastAsia="Times New Roman" w:hAnsi="Times New Roman" w:cs="Times New Roman"/>
          <w:bCs/>
          <w:sz w:val="28"/>
          <w:szCs w:val="28"/>
          <w:lang w:eastAsia="ru-RU"/>
        </w:rPr>
        <w:t>«</w:t>
      </w:r>
      <w:r w:rsidRPr="00AE319F">
        <w:rPr>
          <w:rFonts w:ascii="Times New Roman" w:eastAsia="Times New Roman" w:hAnsi="Times New Roman" w:cs="Times New Roman"/>
          <w:bCs/>
          <w:sz w:val="28"/>
          <w:szCs w:val="28"/>
          <w:lang w:eastAsia="ru-RU"/>
        </w:rPr>
        <w:t>О правилах осуществления перевода денежных средств</w:t>
      </w:r>
      <w:r w:rsidR="003260BC">
        <w:rPr>
          <w:rFonts w:ascii="Times New Roman" w:eastAsia="Times New Roman" w:hAnsi="Times New Roman" w:cs="Times New Roman"/>
          <w:bCs/>
          <w:sz w:val="28"/>
          <w:szCs w:val="28"/>
          <w:lang w:eastAsia="ru-RU"/>
        </w:rPr>
        <w:t>»</w:t>
      </w:r>
      <w:r w:rsidRPr="00AE319F">
        <w:rPr>
          <w:rFonts w:ascii="Times New Roman" w:eastAsia="Times New Roman" w:hAnsi="Times New Roman" w:cs="Times New Roman"/>
          <w:bCs/>
          <w:sz w:val="28"/>
          <w:szCs w:val="28"/>
          <w:lang w:eastAsia="ru-RU"/>
        </w:rPr>
        <w:t xml:space="preserve"> [</w:t>
      </w:r>
      <w:r w:rsidR="002F3545">
        <w:rPr>
          <w:rFonts w:ascii="Times New Roman" w:eastAsia="Times New Roman" w:hAnsi="Times New Roman" w:cs="Times New Roman"/>
          <w:bCs/>
          <w:sz w:val="28"/>
          <w:szCs w:val="28"/>
          <w:lang w:eastAsia="ru-RU"/>
        </w:rPr>
        <w:t>16</w:t>
      </w:r>
      <w:r w:rsidRPr="00AE319F">
        <w:rPr>
          <w:rFonts w:ascii="Times New Roman" w:eastAsia="Times New Roman" w:hAnsi="Times New Roman" w:cs="Times New Roman"/>
          <w:bCs/>
          <w:sz w:val="28"/>
          <w:szCs w:val="28"/>
          <w:lang w:eastAsia="ru-RU"/>
        </w:rPr>
        <w:t>]</w:t>
      </w:r>
      <w:r w:rsidR="002F3545">
        <w:rPr>
          <w:rFonts w:ascii="Times New Roman" w:eastAsia="Times New Roman" w:hAnsi="Times New Roman" w:cs="Times New Roman"/>
          <w:bCs/>
          <w:sz w:val="28"/>
          <w:szCs w:val="28"/>
          <w:lang w:eastAsia="ru-RU"/>
        </w:rPr>
        <w:t>.</w:t>
      </w:r>
    </w:p>
    <w:p w:rsidR="002F3545" w:rsidRDefault="002F3545" w:rsidP="00AE319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Форма расчетов представляет собой совокупность взаимосвязанных элементов, к числу которых относятся способ платежа и соответствующий ему документооборот.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На сегодняшний день имеют место следующие формы безналичных расчетов: </w:t>
      </w:r>
      <w:hyperlink r:id="rId8" w:anchor="block_500" w:history="1">
        <w:r w:rsidRPr="002F3545">
          <w:rPr>
            <w:rStyle w:val="ab"/>
            <w:rFonts w:ascii="Times New Roman" w:eastAsia="Times New Roman" w:hAnsi="Times New Roman" w:cs="Times New Roman"/>
            <w:bCs/>
            <w:color w:val="auto"/>
            <w:sz w:val="28"/>
            <w:szCs w:val="28"/>
            <w:u w:val="none"/>
            <w:lang w:eastAsia="ru-RU"/>
          </w:rPr>
          <w:t>расчет</w:t>
        </w:r>
        <w:r>
          <w:rPr>
            <w:rStyle w:val="ab"/>
            <w:rFonts w:ascii="Times New Roman" w:eastAsia="Times New Roman" w:hAnsi="Times New Roman" w:cs="Times New Roman"/>
            <w:bCs/>
            <w:color w:val="auto"/>
            <w:sz w:val="28"/>
            <w:szCs w:val="28"/>
            <w:u w:val="none"/>
            <w:lang w:eastAsia="ru-RU"/>
          </w:rPr>
          <w:t>ы</w:t>
        </w:r>
        <w:r w:rsidRPr="002F3545">
          <w:rPr>
            <w:rStyle w:val="ab"/>
            <w:rFonts w:ascii="Times New Roman" w:eastAsia="Times New Roman" w:hAnsi="Times New Roman" w:cs="Times New Roman"/>
            <w:bCs/>
            <w:color w:val="auto"/>
            <w:sz w:val="28"/>
            <w:szCs w:val="28"/>
            <w:u w:val="none"/>
            <w:lang w:eastAsia="ru-RU"/>
          </w:rPr>
          <w:t xml:space="preserve"> платежными поручениями</w:t>
        </w:r>
      </w:hyperlink>
      <w:r>
        <w:rPr>
          <w:rFonts w:ascii="Times New Roman" w:eastAsia="Times New Roman" w:hAnsi="Times New Roman" w:cs="Times New Roman"/>
          <w:sz w:val="28"/>
          <w:szCs w:val="28"/>
          <w:lang w:eastAsia="ru-RU"/>
        </w:rPr>
        <w:t xml:space="preserve">, </w:t>
      </w:r>
      <w:hyperlink r:id="rId9" w:anchor="block_800" w:history="1">
        <w:r w:rsidRPr="002F3545">
          <w:rPr>
            <w:rStyle w:val="ab"/>
            <w:rFonts w:ascii="Times New Roman" w:eastAsia="Times New Roman" w:hAnsi="Times New Roman" w:cs="Times New Roman"/>
            <w:bCs/>
            <w:color w:val="auto"/>
            <w:sz w:val="28"/>
            <w:szCs w:val="28"/>
            <w:u w:val="none"/>
            <w:lang w:eastAsia="ru-RU"/>
          </w:rPr>
          <w:t>расчет</w:t>
        </w:r>
        <w:r>
          <w:rPr>
            <w:rStyle w:val="ab"/>
            <w:rFonts w:ascii="Times New Roman" w:eastAsia="Times New Roman" w:hAnsi="Times New Roman" w:cs="Times New Roman"/>
            <w:bCs/>
            <w:color w:val="auto"/>
            <w:sz w:val="28"/>
            <w:szCs w:val="28"/>
            <w:u w:val="none"/>
            <w:lang w:eastAsia="ru-RU"/>
          </w:rPr>
          <w:t>ы</w:t>
        </w:r>
        <w:r w:rsidRPr="002F3545">
          <w:rPr>
            <w:rStyle w:val="ab"/>
            <w:rFonts w:ascii="Times New Roman" w:eastAsia="Times New Roman" w:hAnsi="Times New Roman" w:cs="Times New Roman"/>
            <w:bCs/>
            <w:color w:val="auto"/>
            <w:sz w:val="28"/>
            <w:szCs w:val="28"/>
            <w:u w:val="none"/>
            <w:lang w:eastAsia="ru-RU"/>
          </w:rPr>
          <w:t xml:space="preserve"> чеками</w:t>
        </w:r>
      </w:hyperlink>
      <w:r>
        <w:rPr>
          <w:rFonts w:ascii="Times New Roman" w:eastAsia="Times New Roman" w:hAnsi="Times New Roman" w:cs="Times New Roman"/>
          <w:sz w:val="28"/>
          <w:szCs w:val="28"/>
          <w:lang w:eastAsia="ru-RU"/>
        </w:rPr>
        <w:t xml:space="preserve">, </w:t>
      </w:r>
      <w:hyperlink r:id="rId10" w:anchor="block_600" w:history="1">
        <w:r w:rsidRPr="002F3545">
          <w:rPr>
            <w:rStyle w:val="ab"/>
            <w:rFonts w:ascii="Times New Roman" w:eastAsia="Times New Roman" w:hAnsi="Times New Roman" w:cs="Times New Roman"/>
            <w:bCs/>
            <w:color w:val="auto"/>
            <w:sz w:val="28"/>
            <w:szCs w:val="28"/>
            <w:u w:val="none"/>
            <w:lang w:eastAsia="ru-RU"/>
          </w:rPr>
          <w:t>расчет</w:t>
        </w:r>
        <w:r>
          <w:rPr>
            <w:rStyle w:val="ab"/>
            <w:rFonts w:ascii="Times New Roman" w:eastAsia="Times New Roman" w:hAnsi="Times New Roman" w:cs="Times New Roman"/>
            <w:bCs/>
            <w:color w:val="auto"/>
            <w:sz w:val="28"/>
            <w:szCs w:val="28"/>
            <w:u w:val="none"/>
            <w:lang w:eastAsia="ru-RU"/>
          </w:rPr>
          <w:t>ы</w:t>
        </w:r>
        <w:r w:rsidRPr="002F3545">
          <w:rPr>
            <w:rStyle w:val="ab"/>
            <w:rFonts w:ascii="Times New Roman" w:eastAsia="Times New Roman" w:hAnsi="Times New Roman" w:cs="Times New Roman"/>
            <w:bCs/>
            <w:color w:val="auto"/>
            <w:sz w:val="28"/>
            <w:szCs w:val="28"/>
            <w:u w:val="none"/>
            <w:lang w:eastAsia="ru-RU"/>
          </w:rPr>
          <w:t xml:space="preserve"> по аккредитиву</w:t>
        </w:r>
      </w:hyperlink>
      <w:r>
        <w:rPr>
          <w:rFonts w:ascii="Times New Roman" w:eastAsia="Times New Roman" w:hAnsi="Times New Roman" w:cs="Times New Roman"/>
          <w:sz w:val="28"/>
          <w:szCs w:val="28"/>
          <w:lang w:eastAsia="ru-RU"/>
        </w:rPr>
        <w:t xml:space="preserve">, </w:t>
      </w:r>
      <w:hyperlink r:id="rId11" w:anchor="block_700" w:history="1">
        <w:r w:rsidRPr="002F3545">
          <w:rPr>
            <w:rStyle w:val="ab"/>
            <w:rFonts w:ascii="Times New Roman" w:eastAsia="Times New Roman" w:hAnsi="Times New Roman" w:cs="Times New Roman"/>
            <w:bCs/>
            <w:color w:val="auto"/>
            <w:sz w:val="28"/>
            <w:szCs w:val="28"/>
            <w:u w:val="none"/>
            <w:lang w:eastAsia="ru-RU"/>
          </w:rPr>
          <w:t>расчет</w:t>
        </w:r>
        <w:r>
          <w:rPr>
            <w:rStyle w:val="ab"/>
            <w:rFonts w:ascii="Times New Roman" w:eastAsia="Times New Roman" w:hAnsi="Times New Roman" w:cs="Times New Roman"/>
            <w:bCs/>
            <w:color w:val="auto"/>
            <w:sz w:val="28"/>
            <w:szCs w:val="28"/>
            <w:u w:val="none"/>
            <w:lang w:eastAsia="ru-RU"/>
          </w:rPr>
          <w:t>ы</w:t>
        </w:r>
        <w:r w:rsidRPr="002F3545">
          <w:rPr>
            <w:rStyle w:val="ab"/>
            <w:rFonts w:ascii="Times New Roman" w:eastAsia="Times New Roman" w:hAnsi="Times New Roman" w:cs="Times New Roman"/>
            <w:bCs/>
            <w:color w:val="auto"/>
            <w:sz w:val="28"/>
            <w:szCs w:val="28"/>
            <w:u w:val="none"/>
            <w:lang w:eastAsia="ru-RU"/>
          </w:rPr>
          <w:t xml:space="preserve"> инкассовыми поручениями</w:t>
        </w:r>
      </w:hyperlink>
      <w:r>
        <w:rPr>
          <w:rFonts w:ascii="Times New Roman" w:eastAsia="Times New Roman" w:hAnsi="Times New Roman" w:cs="Times New Roman"/>
          <w:sz w:val="28"/>
          <w:szCs w:val="28"/>
          <w:lang w:eastAsia="ru-RU"/>
        </w:rPr>
        <w:t xml:space="preserve">, </w:t>
      </w:r>
      <w:r w:rsidRPr="00AE319F">
        <w:rPr>
          <w:rFonts w:ascii="Times New Roman" w:eastAsia="Times New Roman" w:hAnsi="Times New Roman" w:cs="Times New Roman"/>
          <w:bCs/>
          <w:sz w:val="28"/>
          <w:szCs w:val="28"/>
          <w:lang w:eastAsia="ru-RU"/>
        </w:rPr>
        <w:t>расчет</w:t>
      </w:r>
      <w:r>
        <w:rPr>
          <w:rFonts w:ascii="Times New Roman" w:eastAsia="Times New Roman" w:hAnsi="Times New Roman" w:cs="Times New Roman"/>
          <w:bCs/>
          <w:sz w:val="28"/>
          <w:szCs w:val="28"/>
          <w:lang w:eastAsia="ru-RU"/>
        </w:rPr>
        <w:t>ы</w:t>
      </w:r>
      <w:r w:rsidRPr="00AE319F">
        <w:rPr>
          <w:rFonts w:ascii="Times New Roman" w:eastAsia="Times New Roman" w:hAnsi="Times New Roman" w:cs="Times New Roman"/>
          <w:bCs/>
          <w:sz w:val="28"/>
          <w:szCs w:val="28"/>
          <w:lang w:eastAsia="ru-RU"/>
        </w:rPr>
        <w:t xml:space="preserve"> в форме перевода электронных денежных средств</w:t>
      </w:r>
      <w:r>
        <w:rPr>
          <w:rFonts w:ascii="Times New Roman" w:eastAsia="Times New Roman" w:hAnsi="Times New Roman" w:cs="Times New Roman"/>
          <w:bCs/>
          <w:sz w:val="28"/>
          <w:szCs w:val="28"/>
          <w:lang w:eastAsia="ru-RU"/>
        </w:rPr>
        <w:t>,</w:t>
      </w:r>
      <w:r w:rsidRPr="002F3545">
        <w:rPr>
          <w:rFonts w:ascii="Times New Roman" w:eastAsia="Times New Roman" w:hAnsi="Times New Roman" w:cs="Times New Roman"/>
          <w:sz w:val="28"/>
          <w:szCs w:val="28"/>
          <w:lang w:eastAsia="ru-RU"/>
        </w:rPr>
        <w:t xml:space="preserve"> </w:t>
      </w:r>
      <w:hyperlink r:id="rId12" w:anchor="block_900" w:history="1">
        <w:r w:rsidRPr="002F3545">
          <w:rPr>
            <w:rStyle w:val="ab"/>
            <w:rFonts w:ascii="Times New Roman" w:eastAsia="Times New Roman" w:hAnsi="Times New Roman" w:cs="Times New Roman"/>
            <w:bCs/>
            <w:color w:val="auto"/>
            <w:sz w:val="28"/>
            <w:szCs w:val="28"/>
            <w:u w:val="none"/>
            <w:lang w:eastAsia="ru-RU"/>
          </w:rPr>
          <w:t>расчет</w:t>
        </w:r>
        <w:r>
          <w:rPr>
            <w:rStyle w:val="ab"/>
            <w:rFonts w:ascii="Times New Roman" w:eastAsia="Times New Roman" w:hAnsi="Times New Roman" w:cs="Times New Roman"/>
            <w:bCs/>
            <w:color w:val="auto"/>
            <w:sz w:val="28"/>
            <w:szCs w:val="28"/>
            <w:u w:val="none"/>
            <w:lang w:eastAsia="ru-RU"/>
          </w:rPr>
          <w:t>ы</w:t>
        </w:r>
        <w:r w:rsidRPr="002F3545">
          <w:rPr>
            <w:rStyle w:val="ab"/>
            <w:rFonts w:ascii="Times New Roman" w:eastAsia="Times New Roman" w:hAnsi="Times New Roman" w:cs="Times New Roman"/>
            <w:bCs/>
            <w:color w:val="auto"/>
            <w:sz w:val="28"/>
            <w:szCs w:val="28"/>
            <w:u w:val="none"/>
            <w:lang w:eastAsia="ru-RU"/>
          </w:rPr>
          <w:t xml:space="preserve"> в форме перевода денежных средств по требованию получателя средств (прямое дебетование)</w:t>
        </w:r>
      </w:hyperlink>
      <w:r>
        <w:rPr>
          <w:rFonts w:ascii="Times New Roman" w:eastAsia="Times New Roman" w:hAnsi="Times New Roman" w:cs="Times New Roman"/>
          <w:sz w:val="28"/>
          <w:szCs w:val="28"/>
          <w:lang w:eastAsia="ru-RU"/>
        </w:rPr>
        <w:t xml:space="preserve">. </w:t>
      </w:r>
    </w:p>
    <w:p w:rsidR="002F3545" w:rsidRDefault="001368FF" w:rsidP="002F354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В системе нормативного регулирования бухгалтерского учета </w:t>
      </w:r>
      <w:r w:rsidR="002F3545">
        <w:rPr>
          <w:rFonts w:ascii="Times New Roman" w:eastAsia="Times New Roman" w:hAnsi="Times New Roman" w:cs="Times New Roman"/>
          <w:color w:val="000000"/>
          <w:sz w:val="28"/>
          <w:szCs w:val="28"/>
          <w:lang w:eastAsia="ru-RU"/>
        </w:rPr>
        <w:t xml:space="preserve">локальные нормативные </w:t>
      </w:r>
      <w:r w:rsidRPr="001368FF">
        <w:rPr>
          <w:rFonts w:ascii="Times New Roman" w:eastAsia="Times New Roman" w:hAnsi="Times New Roman" w:cs="Times New Roman"/>
          <w:color w:val="000000"/>
          <w:sz w:val="28"/>
          <w:szCs w:val="28"/>
          <w:lang w:eastAsia="ru-RU"/>
        </w:rPr>
        <w:t>документы конкретной организации относят к четвертой группе.</w:t>
      </w:r>
      <w:r w:rsidR="002F3545">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 xml:space="preserve">Основным </w:t>
      </w:r>
      <w:r w:rsidR="002F3545">
        <w:rPr>
          <w:rFonts w:ascii="Times New Roman" w:eastAsia="Times New Roman" w:hAnsi="Times New Roman" w:cs="Times New Roman"/>
          <w:color w:val="000000"/>
          <w:sz w:val="28"/>
          <w:szCs w:val="28"/>
          <w:lang w:eastAsia="ru-RU"/>
        </w:rPr>
        <w:t>среди них</w:t>
      </w:r>
      <w:r w:rsidRPr="001368FF">
        <w:rPr>
          <w:rFonts w:ascii="Times New Roman" w:eastAsia="Times New Roman" w:hAnsi="Times New Roman" w:cs="Times New Roman"/>
          <w:color w:val="000000"/>
          <w:sz w:val="28"/>
          <w:szCs w:val="28"/>
          <w:lang w:eastAsia="ru-RU"/>
        </w:rPr>
        <w:t xml:space="preserve"> </w:t>
      </w:r>
      <w:r w:rsidR="002F3545" w:rsidRPr="001368FF">
        <w:rPr>
          <w:rFonts w:ascii="Times New Roman" w:eastAsia="Times New Roman" w:hAnsi="Times New Roman" w:cs="Times New Roman"/>
          <w:color w:val="000000"/>
          <w:sz w:val="28"/>
          <w:szCs w:val="28"/>
          <w:lang w:eastAsia="ru-RU"/>
        </w:rPr>
        <w:t>явля</w:t>
      </w:r>
      <w:r w:rsidR="002F3545">
        <w:rPr>
          <w:rFonts w:ascii="Times New Roman" w:eastAsia="Times New Roman" w:hAnsi="Times New Roman" w:cs="Times New Roman"/>
          <w:color w:val="000000"/>
          <w:sz w:val="28"/>
          <w:szCs w:val="28"/>
          <w:lang w:eastAsia="ru-RU"/>
        </w:rPr>
        <w:t>е</w:t>
      </w:r>
      <w:r w:rsidR="002F3545" w:rsidRPr="001368FF">
        <w:rPr>
          <w:rFonts w:ascii="Times New Roman" w:eastAsia="Times New Roman" w:hAnsi="Times New Roman" w:cs="Times New Roman"/>
          <w:color w:val="000000"/>
          <w:sz w:val="28"/>
          <w:szCs w:val="28"/>
          <w:lang w:eastAsia="ru-RU"/>
        </w:rPr>
        <w:t>тся</w:t>
      </w:r>
      <w:r w:rsidR="002F3545">
        <w:rPr>
          <w:rFonts w:ascii="Times New Roman" w:eastAsia="Times New Roman" w:hAnsi="Times New Roman" w:cs="Times New Roman"/>
          <w:color w:val="000000"/>
          <w:sz w:val="28"/>
          <w:szCs w:val="28"/>
          <w:lang w:eastAsia="ru-RU"/>
        </w:rPr>
        <w:t xml:space="preserve"> приказ</w:t>
      </w:r>
      <w:r w:rsidRPr="001368FF">
        <w:rPr>
          <w:rFonts w:ascii="Times New Roman" w:eastAsia="Times New Roman" w:hAnsi="Times New Roman" w:cs="Times New Roman"/>
          <w:color w:val="000000"/>
          <w:sz w:val="28"/>
          <w:szCs w:val="28"/>
          <w:lang w:eastAsia="ru-RU"/>
        </w:rPr>
        <w:t xml:space="preserve"> по учетной политике </w:t>
      </w:r>
      <w:r w:rsidR="002F3545">
        <w:rPr>
          <w:rFonts w:ascii="Times New Roman" w:eastAsia="Times New Roman" w:hAnsi="Times New Roman" w:cs="Times New Roman"/>
          <w:color w:val="000000"/>
          <w:sz w:val="28"/>
          <w:szCs w:val="28"/>
          <w:lang w:eastAsia="ru-RU"/>
        </w:rPr>
        <w:t xml:space="preserve">организации. </w:t>
      </w:r>
      <w:r w:rsidR="002F3545" w:rsidRPr="001368FF">
        <w:rPr>
          <w:rFonts w:ascii="Times New Roman" w:eastAsia="Times New Roman" w:hAnsi="Times New Roman" w:cs="Times New Roman"/>
          <w:color w:val="000000"/>
          <w:sz w:val="28"/>
          <w:szCs w:val="28"/>
          <w:lang w:eastAsia="ru-RU"/>
        </w:rPr>
        <w:t>Учетная политика утверждается руководителем организации</w:t>
      </w:r>
      <w:r w:rsidR="002F3545">
        <w:rPr>
          <w:rFonts w:ascii="Times New Roman" w:eastAsia="Times New Roman" w:hAnsi="Times New Roman" w:cs="Times New Roman"/>
          <w:color w:val="000000"/>
          <w:sz w:val="28"/>
          <w:szCs w:val="28"/>
          <w:lang w:eastAsia="ru-RU"/>
        </w:rPr>
        <w:t xml:space="preserve"> по представлению главным бухгалтером. Вместе с учетной политикой утверждаются следующие документы в области организации бухгалтерского учета: </w:t>
      </w:r>
    </w:p>
    <w:p w:rsidR="001368FF" w:rsidRPr="001368FF" w:rsidRDefault="001368FF" w:rsidP="001368FF">
      <w:pPr>
        <w:widowControl w:val="0"/>
        <w:shd w:val="clear" w:color="auto" w:fill="FFFFFF"/>
        <w:tabs>
          <w:tab w:val="left" w:pos="90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формы первичных учетных документов</w:t>
      </w:r>
      <w:r w:rsidR="002F3545">
        <w:rPr>
          <w:rFonts w:ascii="Times New Roman" w:eastAsia="Times New Roman" w:hAnsi="Times New Roman" w:cs="Times New Roman"/>
          <w:color w:val="000000"/>
          <w:sz w:val="28"/>
          <w:szCs w:val="28"/>
          <w:lang w:eastAsia="ru-RU"/>
        </w:rPr>
        <w:t xml:space="preserve"> и регистров бухгалтерского и налогового учета</w:t>
      </w:r>
      <w:r w:rsidRPr="001368FF">
        <w:rPr>
          <w:rFonts w:ascii="Times New Roman" w:eastAsia="Times New Roman" w:hAnsi="Times New Roman" w:cs="Times New Roman"/>
          <w:color w:val="000000"/>
          <w:sz w:val="28"/>
          <w:szCs w:val="28"/>
          <w:lang w:eastAsia="ru-RU"/>
        </w:rPr>
        <w:t>;</w:t>
      </w:r>
    </w:p>
    <w:p w:rsidR="001368FF" w:rsidRPr="001368FF" w:rsidRDefault="001368FF" w:rsidP="001368FF">
      <w:pPr>
        <w:widowControl w:val="0"/>
        <w:numPr>
          <w:ilvl w:val="0"/>
          <w:numId w:val="4"/>
        </w:numPr>
        <w:shd w:val="clear" w:color="auto" w:fill="FFFFFF"/>
        <w:tabs>
          <w:tab w:val="left" w:pos="90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график документооборота</w:t>
      </w:r>
      <w:r w:rsidR="002F3545">
        <w:rPr>
          <w:rFonts w:ascii="Times New Roman" w:eastAsia="Times New Roman" w:hAnsi="Times New Roman" w:cs="Times New Roman"/>
          <w:color w:val="000000"/>
          <w:sz w:val="28"/>
          <w:szCs w:val="28"/>
          <w:lang w:eastAsia="ru-RU"/>
        </w:rPr>
        <w:t xml:space="preserve"> и инвентаризации</w:t>
      </w:r>
      <w:r w:rsidRPr="001368FF">
        <w:rPr>
          <w:rFonts w:ascii="Times New Roman" w:eastAsia="Times New Roman" w:hAnsi="Times New Roman" w:cs="Times New Roman"/>
          <w:color w:val="000000"/>
          <w:sz w:val="28"/>
          <w:szCs w:val="28"/>
          <w:lang w:eastAsia="ru-RU"/>
        </w:rPr>
        <w:t>;</w:t>
      </w:r>
    </w:p>
    <w:p w:rsidR="001368FF" w:rsidRPr="001368FF" w:rsidRDefault="002F3545" w:rsidP="001368FF">
      <w:pPr>
        <w:widowControl w:val="0"/>
        <w:numPr>
          <w:ilvl w:val="0"/>
          <w:numId w:val="4"/>
        </w:numPr>
        <w:shd w:val="clear" w:color="auto" w:fill="FFFFFF"/>
        <w:tabs>
          <w:tab w:val="left" w:pos="90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рабочий </w:t>
      </w:r>
      <w:r w:rsidR="001368FF" w:rsidRPr="001368FF">
        <w:rPr>
          <w:rFonts w:ascii="Times New Roman" w:eastAsia="Times New Roman" w:hAnsi="Times New Roman" w:cs="Times New Roman"/>
          <w:color w:val="000000"/>
          <w:sz w:val="28"/>
          <w:szCs w:val="28"/>
          <w:lang w:eastAsia="ru-RU"/>
        </w:rPr>
        <w:t>план счетов бухгалтерского учета;</w:t>
      </w:r>
    </w:p>
    <w:p w:rsidR="001E3185" w:rsidRDefault="001368FF" w:rsidP="001368FF">
      <w:pPr>
        <w:widowControl w:val="0"/>
        <w:numPr>
          <w:ilvl w:val="0"/>
          <w:numId w:val="4"/>
        </w:numPr>
        <w:shd w:val="clear" w:color="auto" w:fill="FFFFFF"/>
        <w:tabs>
          <w:tab w:val="left" w:pos="90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формы внутренней отчетности</w:t>
      </w:r>
      <w:r w:rsidR="001E3185">
        <w:rPr>
          <w:rFonts w:ascii="Times New Roman" w:eastAsia="Times New Roman" w:hAnsi="Times New Roman" w:cs="Times New Roman"/>
          <w:color w:val="000000"/>
          <w:sz w:val="28"/>
          <w:szCs w:val="28"/>
          <w:lang w:eastAsia="ru-RU"/>
        </w:rPr>
        <w:t>;</w:t>
      </w:r>
    </w:p>
    <w:p w:rsidR="001368FF" w:rsidRPr="001368FF" w:rsidRDefault="001E3185" w:rsidP="001368FF">
      <w:pPr>
        <w:widowControl w:val="0"/>
        <w:numPr>
          <w:ilvl w:val="0"/>
          <w:numId w:val="4"/>
        </w:numPr>
        <w:shd w:val="clear" w:color="auto" w:fill="FFFFFF"/>
        <w:tabs>
          <w:tab w:val="left" w:pos="907"/>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положение о внутреннем контроле и т.п.</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Формы первичных учетных документов утверждаются руководителем организации в том случае, если они разработаны в самой организации. Как правило, это документы, не содержащиеся в Альбоме новых унифицированных форм первичной учетной документации.</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В графике документооборота определяется круг лиц, ответственных за оформление документов, указываются порядок, место, время прохождения документа с момента его составления до сдачи в архив.</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Рабочий план счетов, утверждаемый руководителем, содержит перечень применяемых организацией синтетических счетов и субсчетов.</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Формы внутренней отчетности, утверждаемые руководителем, разрабатываются организацией самостоятельно, исходя из особенностей ее функционирования и требований управления производством и реализацией продукции.</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Следует отметить, что во многих организациях ограничиваются </w:t>
      </w:r>
      <w:r w:rsidRPr="001368FF">
        <w:rPr>
          <w:rFonts w:ascii="Times New Roman" w:eastAsia="Times New Roman" w:hAnsi="Times New Roman" w:cs="Times New Roman"/>
          <w:color w:val="000000"/>
          <w:sz w:val="28"/>
          <w:szCs w:val="28"/>
          <w:lang w:eastAsia="ru-RU"/>
        </w:rPr>
        <w:lastRenderedPageBreak/>
        <w:t xml:space="preserve">разработкой приказа по учетной политике. Остальные рабочие документы или отсутствуют (графики документооборота, формы внутренней отчетности), или не утверждены руководителем (формы первичных учетных документов, план счетов). Подобные организации грубо нарушают порядок ведения бухгалтерского учета, установленный Законом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О бухгалтерском учете</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и другими нормативными документами.</w:t>
      </w:r>
    </w:p>
    <w:p w:rsidR="00ED2CEE" w:rsidRDefault="00ED2CEE" w:rsidP="001368FF">
      <w:pPr>
        <w:widowControl w:val="0"/>
        <w:shd w:val="clear" w:color="auto" w:fill="FFFFFF"/>
        <w:tabs>
          <w:tab w:val="left" w:pos="1310"/>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p>
    <w:p w:rsidR="00ED2CEE" w:rsidRDefault="00ED2CEE" w:rsidP="001368FF">
      <w:pPr>
        <w:widowControl w:val="0"/>
        <w:shd w:val="clear" w:color="auto" w:fill="FFFFFF"/>
        <w:tabs>
          <w:tab w:val="left" w:pos="1310"/>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p>
    <w:p w:rsidR="00ED2CEE" w:rsidRDefault="00ED2CEE" w:rsidP="00ED2CEE">
      <w:pPr>
        <w:widowControl w:val="0"/>
        <w:shd w:val="clear" w:color="auto" w:fill="FFFFFF"/>
        <w:tabs>
          <w:tab w:val="left" w:pos="1310"/>
        </w:tabs>
        <w:autoSpaceDE w:val="0"/>
        <w:autoSpaceDN w:val="0"/>
        <w:adjustRightInd w:val="0"/>
        <w:spacing w:after="0" w:line="360" w:lineRule="auto"/>
        <w:ind w:firstLine="720"/>
        <w:jc w:val="center"/>
        <w:rPr>
          <w:rFonts w:ascii="Times New Roman" w:eastAsia="Times New Roman" w:hAnsi="Times New Roman" w:cs="Times New Roman"/>
          <w:color w:val="000000"/>
          <w:sz w:val="28"/>
          <w:szCs w:val="28"/>
          <w:lang w:eastAsia="ru-RU"/>
        </w:rPr>
      </w:pPr>
      <w:r w:rsidRPr="00543A3A">
        <w:rPr>
          <w:rFonts w:ascii="Times New Roman" w:eastAsia="Times New Roman" w:hAnsi="Times New Roman" w:cs="Times New Roman"/>
          <w:color w:val="000000"/>
          <w:sz w:val="28"/>
          <w:szCs w:val="28"/>
          <w:lang w:eastAsia="ru-RU"/>
        </w:rPr>
        <w:t>1.2 Методика учета расчетов с покупателями и заказчиками</w:t>
      </w:r>
    </w:p>
    <w:p w:rsidR="00ED2CEE" w:rsidRDefault="00ED2CEE" w:rsidP="001368FF">
      <w:pPr>
        <w:widowControl w:val="0"/>
        <w:shd w:val="clear" w:color="auto" w:fill="FFFFFF"/>
        <w:tabs>
          <w:tab w:val="left" w:pos="1310"/>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p>
    <w:p w:rsidR="001368FF" w:rsidRPr="001368FF" w:rsidRDefault="00D26328" w:rsidP="001368FF">
      <w:pPr>
        <w:widowControl w:val="0"/>
        <w:shd w:val="clear" w:color="auto" w:fill="FFFFFF"/>
        <w:tabs>
          <w:tab w:val="left" w:pos="1310"/>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Точный и своевременный учет расчетных операций, а также эффективная их </w:t>
      </w:r>
      <w:r w:rsidR="001368FF" w:rsidRPr="001368FF">
        <w:rPr>
          <w:rFonts w:ascii="Times New Roman" w:eastAsia="Times New Roman" w:hAnsi="Times New Roman" w:cs="Times New Roman"/>
          <w:color w:val="000000"/>
          <w:sz w:val="28"/>
          <w:szCs w:val="28"/>
          <w:lang w:eastAsia="ru-RU"/>
        </w:rPr>
        <w:t xml:space="preserve">организация </w:t>
      </w:r>
      <w:r>
        <w:rPr>
          <w:rFonts w:ascii="Times New Roman" w:eastAsia="Times New Roman" w:hAnsi="Times New Roman" w:cs="Times New Roman"/>
          <w:color w:val="000000"/>
          <w:sz w:val="28"/>
          <w:szCs w:val="28"/>
          <w:lang w:eastAsia="ru-RU"/>
        </w:rPr>
        <w:t>способствуют повышению</w:t>
      </w:r>
      <w:r w:rsidR="001368FF" w:rsidRPr="001368FF">
        <w:rPr>
          <w:rFonts w:ascii="Times New Roman" w:eastAsia="Times New Roman" w:hAnsi="Times New Roman" w:cs="Times New Roman"/>
          <w:color w:val="000000"/>
          <w:sz w:val="28"/>
          <w:szCs w:val="28"/>
          <w:lang w:eastAsia="ru-RU"/>
        </w:rPr>
        <w:t xml:space="preserve"> оборачиваемости </w:t>
      </w:r>
      <w:r>
        <w:rPr>
          <w:rFonts w:ascii="Times New Roman" w:eastAsia="Times New Roman" w:hAnsi="Times New Roman" w:cs="Times New Roman"/>
          <w:color w:val="000000"/>
          <w:sz w:val="28"/>
          <w:szCs w:val="28"/>
          <w:lang w:eastAsia="ru-RU"/>
        </w:rPr>
        <w:t>активов и капитала</w:t>
      </w:r>
      <w:r w:rsidR="001368FF" w:rsidRPr="001368FF">
        <w:rPr>
          <w:rFonts w:ascii="Times New Roman" w:eastAsia="Times New Roman" w:hAnsi="Times New Roman" w:cs="Times New Roman"/>
          <w:color w:val="000000"/>
          <w:sz w:val="28"/>
          <w:szCs w:val="28"/>
          <w:lang w:eastAsia="ru-RU"/>
        </w:rPr>
        <w:t xml:space="preserve"> организации, </w:t>
      </w:r>
      <w:r w:rsidR="002D6800">
        <w:rPr>
          <w:rFonts w:ascii="Times New Roman" w:eastAsia="Times New Roman" w:hAnsi="Times New Roman" w:cs="Times New Roman"/>
          <w:color w:val="000000"/>
          <w:sz w:val="28"/>
          <w:szCs w:val="28"/>
          <w:lang w:eastAsia="ru-RU"/>
        </w:rPr>
        <w:t>контролю</w:t>
      </w:r>
      <w:r w:rsidR="001368FF" w:rsidRPr="001368FF">
        <w:rPr>
          <w:rFonts w:ascii="Times New Roman" w:eastAsia="Times New Roman" w:hAnsi="Times New Roman" w:cs="Times New Roman"/>
          <w:color w:val="000000"/>
          <w:sz w:val="28"/>
          <w:szCs w:val="28"/>
          <w:lang w:eastAsia="ru-RU"/>
        </w:rPr>
        <w:t xml:space="preserve"> договорной и расчетной дисциплины и улучшени</w:t>
      </w:r>
      <w:r w:rsidR="002D6800">
        <w:rPr>
          <w:rFonts w:ascii="Times New Roman" w:eastAsia="Times New Roman" w:hAnsi="Times New Roman" w:cs="Times New Roman"/>
          <w:color w:val="000000"/>
          <w:sz w:val="28"/>
          <w:szCs w:val="28"/>
          <w:lang w:eastAsia="ru-RU"/>
        </w:rPr>
        <w:t>ю</w:t>
      </w:r>
      <w:r w:rsidR="001368FF" w:rsidRPr="001368FF">
        <w:rPr>
          <w:rFonts w:ascii="Times New Roman" w:eastAsia="Times New Roman" w:hAnsi="Times New Roman" w:cs="Times New Roman"/>
          <w:color w:val="000000"/>
          <w:sz w:val="28"/>
          <w:szCs w:val="28"/>
          <w:lang w:eastAsia="ru-RU"/>
        </w:rPr>
        <w:t xml:space="preserve"> финансового состояния</w:t>
      </w:r>
      <w:r w:rsidR="002D6800">
        <w:rPr>
          <w:rFonts w:ascii="Times New Roman" w:eastAsia="Times New Roman" w:hAnsi="Times New Roman" w:cs="Times New Roman"/>
          <w:color w:val="000000"/>
          <w:sz w:val="28"/>
          <w:szCs w:val="28"/>
          <w:lang w:eastAsia="ru-RU"/>
        </w:rPr>
        <w:t xml:space="preserve"> организации</w:t>
      </w:r>
      <w:r w:rsidR="001368FF" w:rsidRPr="001368FF">
        <w:rPr>
          <w:rFonts w:ascii="Times New Roman" w:eastAsia="Times New Roman" w:hAnsi="Times New Roman" w:cs="Times New Roman"/>
          <w:color w:val="000000"/>
          <w:sz w:val="28"/>
          <w:szCs w:val="28"/>
          <w:lang w:eastAsia="ru-RU"/>
        </w:rPr>
        <w:t>. Кроме того, рациональная организация</w:t>
      </w:r>
      <w:r w:rsidR="002D6800">
        <w:rPr>
          <w:rFonts w:ascii="Times New Roman" w:eastAsia="Times New Roman" w:hAnsi="Times New Roman" w:cs="Times New Roman"/>
          <w:color w:val="000000"/>
          <w:sz w:val="28"/>
          <w:szCs w:val="28"/>
          <w:lang w:eastAsia="ru-RU"/>
        </w:rPr>
        <w:t xml:space="preserve"> учета </w:t>
      </w:r>
      <w:r w:rsidR="001368FF" w:rsidRPr="001368FF">
        <w:rPr>
          <w:rFonts w:ascii="Times New Roman" w:eastAsia="Times New Roman" w:hAnsi="Times New Roman" w:cs="Times New Roman"/>
          <w:color w:val="000000"/>
          <w:sz w:val="28"/>
          <w:szCs w:val="28"/>
          <w:lang w:eastAsia="ru-RU"/>
        </w:rPr>
        <w:t>расчетных операций предупрежда</w:t>
      </w:r>
      <w:r w:rsidR="002D6800">
        <w:rPr>
          <w:rFonts w:ascii="Times New Roman" w:eastAsia="Times New Roman" w:hAnsi="Times New Roman" w:cs="Times New Roman"/>
          <w:color w:val="000000"/>
          <w:sz w:val="28"/>
          <w:szCs w:val="28"/>
          <w:lang w:eastAsia="ru-RU"/>
        </w:rPr>
        <w:t>е</w:t>
      </w:r>
      <w:r w:rsidR="001368FF" w:rsidRPr="001368FF">
        <w:rPr>
          <w:rFonts w:ascii="Times New Roman" w:eastAsia="Times New Roman" w:hAnsi="Times New Roman" w:cs="Times New Roman"/>
          <w:color w:val="000000"/>
          <w:sz w:val="28"/>
          <w:szCs w:val="28"/>
          <w:lang w:eastAsia="ru-RU"/>
        </w:rPr>
        <w:t xml:space="preserve">т </w:t>
      </w:r>
      <w:r w:rsidR="002D6800">
        <w:rPr>
          <w:rFonts w:ascii="Times New Roman" w:eastAsia="Times New Roman" w:hAnsi="Times New Roman" w:cs="Times New Roman"/>
          <w:color w:val="000000"/>
          <w:sz w:val="28"/>
          <w:szCs w:val="28"/>
          <w:lang w:eastAsia="ru-RU"/>
        </w:rPr>
        <w:t>риски, связанные с этими событиями</w:t>
      </w:r>
      <w:r w:rsidR="001368FF" w:rsidRPr="001368FF">
        <w:rPr>
          <w:rFonts w:ascii="Times New Roman" w:eastAsia="Times New Roman" w:hAnsi="Times New Roman" w:cs="Times New Roman"/>
          <w:color w:val="000000"/>
          <w:sz w:val="28"/>
          <w:szCs w:val="28"/>
          <w:lang w:eastAsia="ru-RU"/>
        </w:rPr>
        <w:t xml:space="preserve">. </w:t>
      </w:r>
    </w:p>
    <w:p w:rsidR="002D6800" w:rsidRDefault="001368FF" w:rsidP="002D680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 xml:space="preserve">Контрагентами в соответствии с ГК РФ выступают поставщики, подрядчики, покупатели и заказчики. </w:t>
      </w:r>
      <w:r w:rsidRPr="001368FF">
        <w:rPr>
          <w:rFonts w:ascii="Times New Roman" w:eastAsia="Times New Roman" w:hAnsi="Times New Roman" w:cs="Times New Roman"/>
          <w:color w:val="000000"/>
          <w:sz w:val="28"/>
          <w:szCs w:val="28"/>
          <w:lang w:eastAsia="ru-RU"/>
        </w:rPr>
        <w:t xml:space="preserve">Покупатели и заказчики </w:t>
      </w:r>
      <w:r w:rsidR="002D6800">
        <w:rPr>
          <w:rFonts w:ascii="Times New Roman" w:eastAsia="Times New Roman" w:hAnsi="Times New Roman" w:cs="Times New Roman"/>
          <w:color w:val="000000"/>
          <w:sz w:val="28"/>
          <w:szCs w:val="28"/>
          <w:lang w:eastAsia="ru-RU"/>
        </w:rPr>
        <w:t>организации</w:t>
      </w:r>
      <w:r w:rsidRPr="001368FF">
        <w:rPr>
          <w:rFonts w:ascii="Times New Roman" w:eastAsia="Times New Roman" w:hAnsi="Times New Roman" w:cs="Times New Roman"/>
          <w:color w:val="000000"/>
          <w:sz w:val="28"/>
          <w:szCs w:val="28"/>
          <w:lang w:eastAsia="ru-RU"/>
        </w:rPr>
        <w:t xml:space="preserve"> – физические и юридические лица, которые приобретают предлагаемые товары, работы и услуги.</w:t>
      </w:r>
      <w:r w:rsidR="002D6800">
        <w:rPr>
          <w:rFonts w:ascii="Times New Roman" w:eastAsia="Times New Roman" w:hAnsi="Times New Roman" w:cs="Times New Roman"/>
          <w:color w:val="000000"/>
          <w:sz w:val="28"/>
          <w:szCs w:val="28"/>
          <w:lang w:eastAsia="ru-RU"/>
        </w:rPr>
        <w:t xml:space="preserve"> При этом покупатели это юридические или физические лица приобретающие продукцию, товары за наличный или безналичный расчет, а заказчики, также юридические или физические лица, являющиеся потребителями выполненных организацией работ, услуг. </w:t>
      </w:r>
      <w:r w:rsidRPr="001368FF">
        <w:rPr>
          <w:rFonts w:ascii="Times New Roman" w:eastAsia="Times New Roman" w:hAnsi="Times New Roman" w:cs="Times New Roman"/>
          <w:sz w:val="28"/>
          <w:szCs w:val="28"/>
          <w:lang w:eastAsia="ru-RU"/>
        </w:rPr>
        <w:t xml:space="preserve">Другой стороной договора выступают поставщики </w:t>
      </w:r>
      <w:r w:rsidR="002D6800">
        <w:rPr>
          <w:rFonts w:ascii="Times New Roman" w:eastAsia="Times New Roman" w:hAnsi="Times New Roman" w:cs="Times New Roman"/>
          <w:sz w:val="28"/>
          <w:szCs w:val="28"/>
          <w:lang w:eastAsia="ru-RU"/>
        </w:rPr>
        <w:t xml:space="preserve">и подрядчики продукции, </w:t>
      </w:r>
      <w:r w:rsidRPr="001368FF">
        <w:rPr>
          <w:rFonts w:ascii="Times New Roman" w:eastAsia="Times New Roman" w:hAnsi="Times New Roman" w:cs="Times New Roman"/>
          <w:sz w:val="28"/>
          <w:szCs w:val="28"/>
          <w:lang w:eastAsia="ru-RU"/>
        </w:rPr>
        <w:t>товар</w:t>
      </w:r>
      <w:r w:rsidR="002D6800">
        <w:rPr>
          <w:rFonts w:ascii="Times New Roman" w:eastAsia="Times New Roman" w:hAnsi="Times New Roman" w:cs="Times New Roman"/>
          <w:sz w:val="28"/>
          <w:szCs w:val="28"/>
          <w:lang w:eastAsia="ru-RU"/>
        </w:rPr>
        <w:t>а, работ, услуг.</w:t>
      </w:r>
    </w:p>
    <w:p w:rsidR="001368FF" w:rsidRPr="001368FF" w:rsidRDefault="001368FF" w:rsidP="001368FF">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sz w:val="28"/>
          <w:szCs w:val="28"/>
          <w:lang w:eastAsia="ru-RU"/>
        </w:rPr>
        <w:t>Учет расчетов с покупателями и заказчиками является важным элементом в системе бухгалтерского учета.</w:t>
      </w:r>
    </w:p>
    <w:p w:rsidR="001368FF" w:rsidRPr="001368FF" w:rsidRDefault="001368FF" w:rsidP="001368F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 xml:space="preserve">Основными задачами учета расчетов с покупателями и заказчиками являются: </w:t>
      </w:r>
    </w:p>
    <w:p w:rsidR="001368FF" w:rsidRPr="001368FF" w:rsidRDefault="001368FF" w:rsidP="001368F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 xml:space="preserve">- формирование полной и достоверной информации о состоянии </w:t>
      </w:r>
      <w:r w:rsidRPr="001368FF">
        <w:rPr>
          <w:rFonts w:ascii="Times New Roman" w:eastAsia="Times New Roman" w:hAnsi="Times New Roman" w:cs="Times New Roman"/>
          <w:sz w:val="28"/>
          <w:szCs w:val="28"/>
          <w:lang w:eastAsia="ru-RU"/>
        </w:rPr>
        <w:lastRenderedPageBreak/>
        <w:t xml:space="preserve">расчетов с покупателями и заказчиками за реализованные товарно-материальные ценности, выполненные работы и оказанные услуги,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 </w:t>
      </w:r>
    </w:p>
    <w:p w:rsidR="001368FF" w:rsidRPr="001368FF" w:rsidRDefault="001368FF" w:rsidP="001368F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 xml:space="preserve">-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w:t>
      </w:r>
    </w:p>
    <w:p w:rsidR="001368FF" w:rsidRPr="001368FF" w:rsidRDefault="001368FF" w:rsidP="001368F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 контроль над состоянием дебиторской задолженности; контроль над соблюдением форм расчетов, установленных в договорах с покупателями и заказчиками; своевременная выверка расчетов с дебиторами для выявления просроченной задолженности [</w:t>
      </w:r>
      <w:r w:rsidRPr="001368FF">
        <w:rPr>
          <w:rFonts w:ascii="Times New Roman" w:eastAsia="Times New Roman" w:hAnsi="Times New Roman" w:cs="Times New Roman"/>
          <w:sz w:val="26"/>
          <w:szCs w:val="26"/>
          <w:lang w:eastAsia="ru-RU"/>
        </w:rPr>
        <w:t>2</w:t>
      </w:r>
      <w:r w:rsidR="00257E40">
        <w:rPr>
          <w:rFonts w:ascii="Times New Roman" w:eastAsia="Times New Roman" w:hAnsi="Times New Roman" w:cs="Times New Roman"/>
          <w:sz w:val="26"/>
          <w:szCs w:val="26"/>
          <w:lang w:eastAsia="ru-RU"/>
        </w:rPr>
        <w:t>1</w:t>
      </w:r>
      <w:r w:rsidRPr="001368FF">
        <w:rPr>
          <w:rFonts w:ascii="Times New Roman" w:eastAsia="Times New Roman" w:hAnsi="Times New Roman" w:cs="Times New Roman"/>
          <w:sz w:val="28"/>
          <w:szCs w:val="28"/>
          <w:lang w:eastAsia="ru-RU"/>
        </w:rPr>
        <w:t>].</w:t>
      </w:r>
    </w:p>
    <w:p w:rsidR="00257E40" w:rsidRDefault="001368FF" w:rsidP="00257E4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Все </w:t>
      </w:r>
      <w:r w:rsidR="00257E40">
        <w:rPr>
          <w:rFonts w:ascii="Times New Roman" w:eastAsia="Times New Roman" w:hAnsi="Times New Roman" w:cs="Times New Roman"/>
          <w:color w:val="000000"/>
          <w:sz w:val="28"/>
          <w:szCs w:val="28"/>
          <w:lang w:eastAsia="ru-RU"/>
        </w:rPr>
        <w:t>взаимо</w:t>
      </w:r>
      <w:r w:rsidRPr="001368FF">
        <w:rPr>
          <w:rFonts w:ascii="Times New Roman" w:eastAsia="Times New Roman" w:hAnsi="Times New Roman" w:cs="Times New Roman"/>
          <w:color w:val="000000"/>
          <w:sz w:val="28"/>
          <w:szCs w:val="28"/>
          <w:lang w:eastAsia="ru-RU"/>
        </w:rPr>
        <w:t>отношения</w:t>
      </w:r>
      <w:r w:rsidR="00257E40">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возникающие между покупателями и поставщиками</w:t>
      </w:r>
      <w:r w:rsidR="00257E40">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в обязательном порядке оформляются договором</w:t>
      </w:r>
      <w:r w:rsidR="00257E40">
        <w:rPr>
          <w:rFonts w:ascii="Times New Roman" w:eastAsia="Times New Roman" w:hAnsi="Times New Roman" w:cs="Times New Roman"/>
          <w:color w:val="000000"/>
          <w:sz w:val="28"/>
          <w:szCs w:val="28"/>
          <w:lang w:eastAsia="ru-RU"/>
        </w:rPr>
        <w:t xml:space="preserve"> согласно Гражданского Кодекса РФ.</w:t>
      </w:r>
    </w:p>
    <w:p w:rsidR="001368FF" w:rsidRPr="001368FF" w:rsidRDefault="001368FF" w:rsidP="00257E4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Договор – это основной документ, подтверждающий факт произведения сделки, т.е. без наличия его сделки не являются законными, и поэтому влечет за собой штрафные санкции налоговых органов.</w:t>
      </w:r>
    </w:p>
    <w:p w:rsidR="00257E40" w:rsidRPr="00C71193" w:rsidRDefault="00257E40" w:rsidP="00257E40">
      <w:pPr>
        <w:spacing w:after="0" w:line="360" w:lineRule="auto"/>
        <w:ind w:firstLine="709"/>
        <w:jc w:val="both"/>
        <w:rPr>
          <w:rFonts w:ascii="Times New Roman" w:hAnsi="Times New Roman" w:cs="Times New Roman"/>
          <w:sz w:val="28"/>
          <w:szCs w:val="28"/>
        </w:rPr>
      </w:pPr>
      <w:r w:rsidRPr="00C71193">
        <w:rPr>
          <w:rFonts w:ascii="Times New Roman" w:hAnsi="Times New Roman" w:cs="Times New Roman"/>
          <w:sz w:val="28"/>
          <w:szCs w:val="28"/>
        </w:rPr>
        <w:t>Основными видами договоров, которыми наиболее часто оформляются взаимоотношения с покупателями и заказчиками являются:</w:t>
      </w:r>
    </w:p>
    <w:p w:rsidR="00257E40" w:rsidRDefault="00257E40" w:rsidP="00257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C71193">
        <w:rPr>
          <w:rFonts w:ascii="Times New Roman" w:hAnsi="Times New Roman" w:cs="Times New Roman"/>
          <w:sz w:val="28"/>
          <w:szCs w:val="28"/>
        </w:rPr>
        <w:t>оговор купли–продажи, по этому договору продавец обязан передать товар в собственность покупателю, а покупатель в свою очередь должен принять этот товар и уплатить за него оговоренную сумму. Товаром по договору купли-</w:t>
      </w:r>
      <w:r>
        <w:rPr>
          <w:rFonts w:ascii="Times New Roman" w:hAnsi="Times New Roman" w:cs="Times New Roman"/>
          <w:sz w:val="28"/>
          <w:szCs w:val="28"/>
        </w:rPr>
        <w:t>продажи могут быть любые товары;</w:t>
      </w:r>
    </w:p>
    <w:p w:rsidR="00257E40" w:rsidRDefault="00257E40" w:rsidP="00257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w:t>
      </w:r>
      <w:r w:rsidRPr="00C71193">
        <w:rPr>
          <w:rFonts w:ascii="Times New Roman" w:hAnsi="Times New Roman" w:cs="Times New Roman"/>
          <w:sz w:val="28"/>
          <w:szCs w:val="28"/>
        </w:rPr>
        <w:t>оговор поставки – разновидность договора купли-продажи</w:t>
      </w:r>
      <w:r>
        <w:rPr>
          <w:rFonts w:ascii="Times New Roman" w:hAnsi="Times New Roman" w:cs="Times New Roman"/>
          <w:sz w:val="28"/>
          <w:szCs w:val="28"/>
        </w:rPr>
        <w:t xml:space="preserve">. Отличается от договора купли-продажи тем, что </w:t>
      </w:r>
      <w:r w:rsidRPr="00C71193">
        <w:rPr>
          <w:rFonts w:ascii="Times New Roman" w:hAnsi="Times New Roman" w:cs="Times New Roman"/>
          <w:sz w:val="28"/>
          <w:szCs w:val="28"/>
        </w:rPr>
        <w:t xml:space="preserve">товар по договору поставки приобретается для </w:t>
      </w:r>
      <w:r>
        <w:rPr>
          <w:rFonts w:ascii="Times New Roman" w:hAnsi="Times New Roman" w:cs="Times New Roman"/>
          <w:sz w:val="28"/>
          <w:szCs w:val="28"/>
        </w:rPr>
        <w:t xml:space="preserve">использования </w:t>
      </w:r>
      <w:r w:rsidRPr="00C71193">
        <w:rPr>
          <w:rFonts w:ascii="Times New Roman" w:hAnsi="Times New Roman" w:cs="Times New Roman"/>
          <w:sz w:val="28"/>
          <w:szCs w:val="28"/>
        </w:rPr>
        <w:t xml:space="preserve">в последующем в </w:t>
      </w:r>
      <w:r>
        <w:rPr>
          <w:rFonts w:ascii="Times New Roman" w:hAnsi="Times New Roman" w:cs="Times New Roman"/>
          <w:sz w:val="28"/>
          <w:szCs w:val="28"/>
        </w:rPr>
        <w:t>финансово-</w:t>
      </w:r>
      <w:r w:rsidRPr="00C71193">
        <w:rPr>
          <w:rFonts w:ascii="Times New Roman" w:hAnsi="Times New Roman" w:cs="Times New Roman"/>
          <w:sz w:val="28"/>
          <w:szCs w:val="28"/>
        </w:rPr>
        <w:t xml:space="preserve">хозяйственной деятельности </w:t>
      </w:r>
      <w:r>
        <w:rPr>
          <w:rFonts w:ascii="Times New Roman" w:hAnsi="Times New Roman" w:cs="Times New Roman"/>
          <w:sz w:val="28"/>
          <w:szCs w:val="28"/>
        </w:rPr>
        <w:t>покупателя.</w:t>
      </w:r>
    </w:p>
    <w:p w:rsidR="00257E40" w:rsidRPr="00C71193" w:rsidRDefault="00257E40" w:rsidP="00257E40">
      <w:pPr>
        <w:spacing w:after="0" w:line="360" w:lineRule="auto"/>
        <w:ind w:firstLine="709"/>
        <w:jc w:val="both"/>
        <w:rPr>
          <w:rFonts w:ascii="Times New Roman" w:hAnsi="Times New Roman" w:cs="Times New Roman"/>
          <w:sz w:val="28"/>
          <w:szCs w:val="28"/>
        </w:rPr>
      </w:pPr>
      <w:r w:rsidRPr="00C71193">
        <w:rPr>
          <w:rFonts w:ascii="Times New Roman" w:hAnsi="Times New Roman" w:cs="Times New Roman"/>
          <w:sz w:val="28"/>
          <w:szCs w:val="28"/>
        </w:rPr>
        <w:t xml:space="preserve">Договоры поставки и купли-продажи товаров являются наиболее распространенными обязательствами в предпринимательской деятельности. </w:t>
      </w:r>
      <w:r>
        <w:rPr>
          <w:rFonts w:ascii="Times New Roman" w:hAnsi="Times New Roman" w:cs="Times New Roman"/>
          <w:sz w:val="28"/>
          <w:szCs w:val="28"/>
        </w:rPr>
        <w:t>Они</w:t>
      </w:r>
      <w:r w:rsidRPr="00C71193">
        <w:rPr>
          <w:rFonts w:ascii="Times New Roman" w:hAnsi="Times New Roman" w:cs="Times New Roman"/>
          <w:sz w:val="28"/>
          <w:szCs w:val="28"/>
        </w:rPr>
        <w:t xml:space="preserve"> охватывают </w:t>
      </w:r>
      <w:r>
        <w:rPr>
          <w:rFonts w:ascii="Times New Roman" w:hAnsi="Times New Roman" w:cs="Times New Roman"/>
          <w:sz w:val="28"/>
          <w:szCs w:val="28"/>
        </w:rPr>
        <w:t>значимую</w:t>
      </w:r>
      <w:r w:rsidRPr="00C71193">
        <w:rPr>
          <w:rFonts w:ascii="Times New Roman" w:hAnsi="Times New Roman" w:cs="Times New Roman"/>
          <w:sz w:val="28"/>
          <w:szCs w:val="28"/>
        </w:rPr>
        <w:t xml:space="preserve"> часть товарных отношений в финансово-хозяйственной деятельности</w:t>
      </w:r>
      <w:r>
        <w:rPr>
          <w:rFonts w:ascii="Times New Roman" w:hAnsi="Times New Roman" w:cs="Times New Roman"/>
          <w:sz w:val="28"/>
          <w:szCs w:val="28"/>
        </w:rPr>
        <w:t xml:space="preserve"> экономических субъектов;</w:t>
      </w:r>
    </w:p>
    <w:p w:rsidR="00257E40" w:rsidRDefault="00257E40" w:rsidP="00257E40">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C71193">
        <w:rPr>
          <w:rFonts w:ascii="Times New Roman" w:hAnsi="Times New Roman" w:cs="Times New Roman"/>
          <w:sz w:val="28"/>
          <w:szCs w:val="28"/>
        </w:rPr>
        <w:t>огово</w:t>
      </w:r>
      <w:r>
        <w:rPr>
          <w:rFonts w:ascii="Times New Roman" w:hAnsi="Times New Roman" w:cs="Times New Roman"/>
          <w:sz w:val="28"/>
          <w:szCs w:val="28"/>
        </w:rPr>
        <w:t xml:space="preserve">р возмездного оказания услуг – </w:t>
      </w:r>
      <w:r w:rsidRPr="00C71193">
        <w:rPr>
          <w:rFonts w:ascii="Times New Roman" w:hAnsi="Times New Roman" w:cs="Times New Roman"/>
          <w:sz w:val="28"/>
          <w:szCs w:val="28"/>
        </w:rPr>
        <w:t>исполнитель обязуется по заданию заказчика оказать услуги (совершить определенные действия или осуществить определенную деятельность), а заказчик обя</w:t>
      </w:r>
      <w:r>
        <w:rPr>
          <w:rFonts w:ascii="Times New Roman" w:hAnsi="Times New Roman" w:cs="Times New Roman"/>
          <w:sz w:val="28"/>
          <w:szCs w:val="28"/>
        </w:rPr>
        <w:t xml:space="preserve">зуется оплатить эти услуги </w:t>
      </w:r>
      <w:r w:rsidRPr="007C6A78">
        <w:rPr>
          <w:rFonts w:ascii="Times New Roman" w:hAnsi="Times New Roman" w:cs="Times New Roman"/>
          <w:sz w:val="28"/>
          <w:szCs w:val="28"/>
        </w:rPr>
        <w:t>[</w:t>
      </w:r>
      <w:r>
        <w:rPr>
          <w:rFonts w:ascii="Times New Roman" w:hAnsi="Times New Roman" w:cs="Times New Roman"/>
          <w:sz w:val="28"/>
          <w:szCs w:val="28"/>
        </w:rPr>
        <w:t>21</w:t>
      </w:r>
      <w:r w:rsidRPr="007C6A78">
        <w:rPr>
          <w:rFonts w:ascii="Times New Roman" w:hAnsi="Times New Roman" w:cs="Times New Roman"/>
          <w:sz w:val="28"/>
          <w:szCs w:val="28"/>
        </w:rPr>
        <w:t>]</w:t>
      </w:r>
      <w:r>
        <w:rPr>
          <w:rFonts w:ascii="Times New Roman" w:hAnsi="Times New Roman" w:cs="Times New Roman"/>
          <w:sz w:val="28"/>
          <w:szCs w:val="28"/>
        </w:rPr>
        <w:t>.</w:t>
      </w:r>
    </w:p>
    <w:p w:rsidR="00257E40" w:rsidRDefault="00257E40"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57E40">
        <w:rPr>
          <w:rFonts w:ascii="Times New Roman" w:eastAsia="Times New Roman" w:hAnsi="Times New Roman" w:cs="Times New Roman"/>
          <w:color w:val="000000"/>
          <w:sz w:val="28"/>
          <w:szCs w:val="28"/>
          <w:lang w:eastAsia="ru-RU"/>
        </w:rPr>
        <w:t>Исполнение обязательств происходит посредством расчетных операций, именно поэтому они являются непременным условием взаимодействия с покупателями и заказчиками.</w:t>
      </w:r>
      <w:r w:rsidR="0068787C">
        <w:rPr>
          <w:rFonts w:ascii="Times New Roman" w:eastAsia="Times New Roman" w:hAnsi="Times New Roman" w:cs="Times New Roman"/>
          <w:color w:val="000000"/>
          <w:sz w:val="28"/>
          <w:szCs w:val="28"/>
          <w:lang w:eastAsia="ru-RU"/>
        </w:rPr>
        <w:t xml:space="preserve"> </w:t>
      </w:r>
    </w:p>
    <w:p w:rsidR="0068787C" w:rsidRPr="0068787C" w:rsidRDefault="0068787C" w:rsidP="0068787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t>В зависимости от видов заключенных договоров возникают различные виды и формы расчетных отношений.</w:t>
      </w:r>
      <w:r>
        <w:rPr>
          <w:rFonts w:ascii="Times New Roman" w:eastAsia="Times New Roman" w:hAnsi="Times New Roman" w:cs="Times New Roman"/>
          <w:color w:val="000000"/>
          <w:sz w:val="28"/>
          <w:szCs w:val="28"/>
          <w:lang w:eastAsia="ru-RU"/>
        </w:rPr>
        <w:t xml:space="preserve"> Выделяют следующие в</w:t>
      </w:r>
      <w:r w:rsidRPr="0068787C">
        <w:rPr>
          <w:rFonts w:ascii="Times New Roman" w:eastAsia="Times New Roman" w:hAnsi="Times New Roman" w:cs="Times New Roman"/>
          <w:color w:val="000000"/>
          <w:sz w:val="28"/>
          <w:szCs w:val="28"/>
          <w:lang w:eastAsia="ru-RU"/>
        </w:rPr>
        <w:t>иды расчетов</w:t>
      </w:r>
      <w:r>
        <w:rPr>
          <w:rFonts w:ascii="Times New Roman" w:eastAsia="Times New Roman" w:hAnsi="Times New Roman" w:cs="Times New Roman"/>
          <w:color w:val="000000"/>
          <w:sz w:val="28"/>
          <w:szCs w:val="28"/>
          <w:lang w:eastAsia="ru-RU"/>
        </w:rPr>
        <w:t xml:space="preserve"> </w:t>
      </w:r>
      <w:r w:rsidRPr="007C6A78">
        <w:rPr>
          <w:rFonts w:ascii="Times New Roman" w:hAnsi="Times New Roman" w:cs="Times New Roman"/>
          <w:sz w:val="28"/>
          <w:szCs w:val="28"/>
        </w:rPr>
        <w:t>[</w:t>
      </w:r>
      <w:r>
        <w:rPr>
          <w:rFonts w:ascii="Times New Roman" w:hAnsi="Times New Roman" w:cs="Times New Roman"/>
          <w:sz w:val="28"/>
          <w:szCs w:val="28"/>
        </w:rPr>
        <w:t>2</w:t>
      </w:r>
      <w:r w:rsidR="00D07856">
        <w:rPr>
          <w:rFonts w:ascii="Times New Roman" w:hAnsi="Times New Roman" w:cs="Times New Roman"/>
          <w:sz w:val="28"/>
          <w:szCs w:val="28"/>
        </w:rPr>
        <w:t>5</w:t>
      </w:r>
      <w:r>
        <w:rPr>
          <w:rFonts w:ascii="Times New Roman" w:hAnsi="Times New Roman" w:cs="Times New Roman"/>
          <w:sz w:val="28"/>
          <w:szCs w:val="28"/>
        </w:rPr>
        <w:t>, 2</w:t>
      </w:r>
      <w:r w:rsidR="00D07856">
        <w:rPr>
          <w:rFonts w:ascii="Times New Roman" w:hAnsi="Times New Roman" w:cs="Times New Roman"/>
          <w:sz w:val="28"/>
          <w:szCs w:val="28"/>
        </w:rPr>
        <w:t>9</w:t>
      </w:r>
      <w:r w:rsidRPr="007C6A78">
        <w:rPr>
          <w:rFonts w:ascii="Times New Roman" w:hAnsi="Times New Roman" w:cs="Times New Roman"/>
          <w:sz w:val="28"/>
          <w:szCs w:val="28"/>
        </w:rPr>
        <w:t>]</w:t>
      </w:r>
      <w:r w:rsidRPr="0068787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иногородние и одногородние, по товарным и нетоварным операциям, денежные и неденежные расчеты.</w:t>
      </w:r>
    </w:p>
    <w:p w:rsidR="0068787C" w:rsidRPr="0068787C" w:rsidRDefault="0068787C" w:rsidP="0068787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t>Иногородние – расчеты между организациями, у которых счета находятся в учреждениях банка, но в разных населенных пунктах</w:t>
      </w:r>
      <w:r>
        <w:rPr>
          <w:rFonts w:ascii="Times New Roman" w:eastAsia="Times New Roman" w:hAnsi="Times New Roman" w:cs="Times New Roman"/>
          <w:color w:val="000000"/>
          <w:sz w:val="28"/>
          <w:szCs w:val="28"/>
          <w:lang w:eastAsia="ru-RU"/>
        </w:rPr>
        <w:t>, а о</w:t>
      </w:r>
      <w:r w:rsidRPr="0068787C">
        <w:rPr>
          <w:rFonts w:ascii="Times New Roman" w:eastAsia="Times New Roman" w:hAnsi="Times New Roman" w:cs="Times New Roman"/>
          <w:color w:val="000000"/>
          <w:sz w:val="28"/>
          <w:szCs w:val="28"/>
          <w:lang w:eastAsia="ru-RU"/>
        </w:rPr>
        <w:t>дногородние – расчеты между организациями, счета которых расположены в одном или разных банках в пределе одного населенного пункта</w:t>
      </w:r>
      <w:r>
        <w:rPr>
          <w:rFonts w:ascii="Times New Roman" w:eastAsia="Times New Roman" w:hAnsi="Times New Roman" w:cs="Times New Roman"/>
          <w:color w:val="000000"/>
          <w:sz w:val="28"/>
          <w:szCs w:val="28"/>
          <w:lang w:eastAsia="ru-RU"/>
        </w:rPr>
        <w:t>.</w:t>
      </w:r>
    </w:p>
    <w:p w:rsidR="0068787C" w:rsidRPr="0068787C" w:rsidRDefault="0068787C" w:rsidP="0068787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Расчеты по т</w:t>
      </w:r>
      <w:r w:rsidRPr="0068787C">
        <w:rPr>
          <w:rFonts w:ascii="Times New Roman" w:eastAsia="Times New Roman" w:hAnsi="Times New Roman" w:cs="Times New Roman"/>
          <w:color w:val="000000"/>
          <w:sz w:val="28"/>
          <w:szCs w:val="28"/>
          <w:lang w:eastAsia="ru-RU"/>
        </w:rPr>
        <w:t>оварны</w:t>
      </w:r>
      <w:r>
        <w:rPr>
          <w:rFonts w:ascii="Times New Roman" w:eastAsia="Times New Roman" w:hAnsi="Times New Roman" w:cs="Times New Roman"/>
          <w:color w:val="000000"/>
          <w:sz w:val="28"/>
          <w:szCs w:val="28"/>
          <w:lang w:eastAsia="ru-RU"/>
        </w:rPr>
        <w:t>м</w:t>
      </w:r>
      <w:r w:rsidRPr="0068787C">
        <w:rPr>
          <w:rFonts w:ascii="Times New Roman" w:eastAsia="Times New Roman" w:hAnsi="Times New Roman" w:cs="Times New Roman"/>
          <w:color w:val="000000"/>
          <w:sz w:val="28"/>
          <w:szCs w:val="28"/>
          <w:lang w:eastAsia="ru-RU"/>
        </w:rPr>
        <w:t xml:space="preserve"> операци</w:t>
      </w:r>
      <w:r>
        <w:rPr>
          <w:rFonts w:ascii="Times New Roman" w:eastAsia="Times New Roman" w:hAnsi="Times New Roman" w:cs="Times New Roman"/>
          <w:color w:val="000000"/>
          <w:sz w:val="28"/>
          <w:szCs w:val="28"/>
          <w:lang w:eastAsia="ru-RU"/>
        </w:rPr>
        <w:t>ям</w:t>
      </w:r>
      <w:r w:rsidRPr="0068787C">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это </w:t>
      </w:r>
      <w:r w:rsidRPr="0068787C">
        <w:rPr>
          <w:rFonts w:ascii="Times New Roman" w:eastAsia="Times New Roman" w:hAnsi="Times New Roman" w:cs="Times New Roman"/>
          <w:color w:val="000000"/>
          <w:sz w:val="28"/>
          <w:szCs w:val="28"/>
          <w:lang w:eastAsia="ru-RU"/>
        </w:rPr>
        <w:t xml:space="preserve">расчеты, связанные с реализацией </w:t>
      </w:r>
      <w:r>
        <w:rPr>
          <w:rFonts w:ascii="Times New Roman" w:eastAsia="Times New Roman" w:hAnsi="Times New Roman" w:cs="Times New Roman"/>
          <w:color w:val="000000"/>
          <w:sz w:val="28"/>
          <w:szCs w:val="28"/>
          <w:lang w:eastAsia="ru-RU"/>
        </w:rPr>
        <w:t>товарно-материальных ценностей</w:t>
      </w:r>
      <w:r w:rsidRPr="0068787C">
        <w:rPr>
          <w:rFonts w:ascii="Times New Roman" w:eastAsia="Times New Roman" w:hAnsi="Times New Roman" w:cs="Times New Roman"/>
          <w:color w:val="000000"/>
          <w:sz w:val="28"/>
          <w:szCs w:val="28"/>
          <w:lang w:eastAsia="ru-RU"/>
        </w:rPr>
        <w:t>, оказанные услуги и выполненные работы</w:t>
      </w:r>
      <w:r>
        <w:rPr>
          <w:rFonts w:ascii="Times New Roman" w:eastAsia="Times New Roman" w:hAnsi="Times New Roman" w:cs="Times New Roman"/>
          <w:color w:val="000000"/>
          <w:sz w:val="28"/>
          <w:szCs w:val="28"/>
          <w:lang w:eastAsia="ru-RU"/>
        </w:rPr>
        <w:t>, а по н</w:t>
      </w:r>
      <w:r w:rsidRPr="0068787C">
        <w:rPr>
          <w:rFonts w:ascii="Times New Roman" w:eastAsia="Times New Roman" w:hAnsi="Times New Roman" w:cs="Times New Roman"/>
          <w:color w:val="000000"/>
          <w:sz w:val="28"/>
          <w:szCs w:val="28"/>
          <w:lang w:eastAsia="ru-RU"/>
        </w:rPr>
        <w:t xml:space="preserve">етоварным операциям – </w:t>
      </w:r>
      <w:r>
        <w:rPr>
          <w:rFonts w:ascii="Times New Roman" w:eastAsia="Times New Roman" w:hAnsi="Times New Roman" w:cs="Times New Roman"/>
          <w:color w:val="000000"/>
          <w:sz w:val="28"/>
          <w:szCs w:val="28"/>
          <w:lang w:eastAsia="ru-RU"/>
        </w:rPr>
        <w:t>с</w:t>
      </w:r>
      <w:r w:rsidRPr="0068787C">
        <w:rPr>
          <w:rFonts w:ascii="Times New Roman" w:eastAsia="Times New Roman" w:hAnsi="Times New Roman" w:cs="Times New Roman"/>
          <w:color w:val="000000"/>
          <w:sz w:val="28"/>
          <w:szCs w:val="28"/>
          <w:lang w:eastAsia="ru-RU"/>
        </w:rPr>
        <w:t xml:space="preserve"> финансовым</w:t>
      </w:r>
      <w:r>
        <w:rPr>
          <w:rFonts w:ascii="Times New Roman" w:eastAsia="Times New Roman" w:hAnsi="Times New Roman" w:cs="Times New Roman"/>
          <w:color w:val="000000"/>
          <w:sz w:val="28"/>
          <w:szCs w:val="28"/>
          <w:lang w:eastAsia="ru-RU"/>
        </w:rPr>
        <w:t>и</w:t>
      </w:r>
      <w:r w:rsidRPr="0068787C">
        <w:rPr>
          <w:rFonts w:ascii="Times New Roman" w:eastAsia="Times New Roman" w:hAnsi="Times New Roman" w:cs="Times New Roman"/>
          <w:color w:val="000000"/>
          <w:sz w:val="28"/>
          <w:szCs w:val="28"/>
          <w:lang w:eastAsia="ru-RU"/>
        </w:rPr>
        <w:t xml:space="preserve"> обязательствам</w:t>
      </w:r>
      <w:r>
        <w:rPr>
          <w:rFonts w:ascii="Times New Roman" w:eastAsia="Times New Roman" w:hAnsi="Times New Roman" w:cs="Times New Roman"/>
          <w:color w:val="000000"/>
          <w:sz w:val="28"/>
          <w:szCs w:val="28"/>
          <w:lang w:eastAsia="ru-RU"/>
        </w:rPr>
        <w:t>и</w:t>
      </w:r>
      <w:r w:rsidRPr="0068787C">
        <w:rPr>
          <w:rFonts w:ascii="Times New Roman" w:eastAsia="Times New Roman" w:hAnsi="Times New Roman" w:cs="Times New Roman"/>
          <w:color w:val="000000"/>
          <w:sz w:val="28"/>
          <w:szCs w:val="28"/>
          <w:lang w:eastAsia="ru-RU"/>
        </w:rPr>
        <w:t>, научно-исследовательским и учебными заведениями</w:t>
      </w:r>
      <w:r>
        <w:rPr>
          <w:rFonts w:ascii="Times New Roman" w:eastAsia="Times New Roman" w:hAnsi="Times New Roman" w:cs="Times New Roman"/>
          <w:color w:val="000000"/>
          <w:sz w:val="28"/>
          <w:szCs w:val="28"/>
          <w:lang w:eastAsia="ru-RU"/>
        </w:rPr>
        <w:t xml:space="preserve"> и т.п.</w:t>
      </w:r>
    </w:p>
    <w:p w:rsidR="0068787C" w:rsidRPr="0068787C" w:rsidRDefault="0068787C" w:rsidP="0068787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t>Денежные расчеты могут проводиться</w:t>
      </w:r>
      <w:r>
        <w:rPr>
          <w:rFonts w:ascii="Times New Roman" w:eastAsia="Times New Roman" w:hAnsi="Times New Roman" w:cs="Times New Roman"/>
          <w:color w:val="000000"/>
          <w:sz w:val="28"/>
          <w:szCs w:val="28"/>
          <w:lang w:eastAsia="ru-RU"/>
        </w:rPr>
        <w:t xml:space="preserve"> в наличной и безналичной форме, а н</w:t>
      </w:r>
      <w:r w:rsidRPr="0068787C">
        <w:rPr>
          <w:rFonts w:ascii="Times New Roman" w:eastAsia="Times New Roman" w:hAnsi="Times New Roman" w:cs="Times New Roman"/>
          <w:color w:val="000000"/>
          <w:sz w:val="28"/>
          <w:szCs w:val="28"/>
          <w:lang w:eastAsia="ru-RU"/>
        </w:rPr>
        <w:t xml:space="preserve">еденежные расчеты могут иметь такие формы, как вексельные расчеты, исполнение долговых обязательств путем взаимозачетов, уступка </w:t>
      </w:r>
      <w:r w:rsidRPr="0068787C">
        <w:rPr>
          <w:rFonts w:ascii="Times New Roman" w:eastAsia="Times New Roman" w:hAnsi="Times New Roman" w:cs="Times New Roman"/>
          <w:color w:val="000000"/>
          <w:sz w:val="28"/>
          <w:szCs w:val="28"/>
          <w:lang w:eastAsia="ru-RU"/>
        </w:rPr>
        <w:lastRenderedPageBreak/>
        <w:t>права требования, товарообменные операции.</w:t>
      </w:r>
    </w:p>
    <w:p w:rsidR="0068787C" w:rsidRDefault="0068787C" w:rsidP="0068787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t>Наибольшее распространение при расчетах с покупателями и заказчиками в организации получили денежные расчеты</w:t>
      </w:r>
      <w:r>
        <w:rPr>
          <w:rFonts w:ascii="Times New Roman" w:eastAsia="Times New Roman" w:hAnsi="Times New Roman" w:cs="Times New Roman"/>
          <w:color w:val="000000"/>
          <w:sz w:val="28"/>
          <w:szCs w:val="28"/>
          <w:lang w:eastAsia="ru-RU"/>
        </w:rPr>
        <w:t>, осуществляемые через кассу организации (наличный расчет) и через расчетные и иные счета, открытые в кредитных учреждениях (безналичный расчет).</w:t>
      </w:r>
    </w:p>
    <w:p w:rsidR="00686FFC" w:rsidRDefault="00686FFC" w:rsidP="0068787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6FFC">
        <w:rPr>
          <w:rFonts w:ascii="Times New Roman" w:eastAsia="Times New Roman" w:hAnsi="Times New Roman" w:cs="Times New Roman"/>
          <w:color w:val="000000"/>
          <w:sz w:val="28"/>
          <w:szCs w:val="28"/>
          <w:lang w:eastAsia="ru-RU"/>
        </w:rPr>
        <w:t>Если организация осуществляет расчеты со своими покупателями или заказчиками наличным путем, то денежные средства вносится в кассу организации, следовательно, он</w:t>
      </w:r>
      <w:r>
        <w:rPr>
          <w:rFonts w:ascii="Times New Roman" w:eastAsia="Times New Roman" w:hAnsi="Times New Roman" w:cs="Times New Roman"/>
          <w:color w:val="000000"/>
          <w:sz w:val="28"/>
          <w:szCs w:val="28"/>
          <w:lang w:eastAsia="ru-RU"/>
        </w:rPr>
        <w:t>а</w:t>
      </w:r>
      <w:r w:rsidRPr="00686FFC">
        <w:rPr>
          <w:rFonts w:ascii="Times New Roman" w:eastAsia="Times New Roman" w:hAnsi="Times New Roman" w:cs="Times New Roman"/>
          <w:color w:val="000000"/>
          <w:sz w:val="28"/>
          <w:szCs w:val="28"/>
          <w:lang w:eastAsia="ru-RU"/>
        </w:rPr>
        <w:t xml:space="preserve"> в обязательном порядке должн</w:t>
      </w:r>
      <w:r>
        <w:rPr>
          <w:rFonts w:ascii="Times New Roman" w:eastAsia="Times New Roman" w:hAnsi="Times New Roman" w:cs="Times New Roman"/>
          <w:color w:val="000000"/>
          <w:sz w:val="28"/>
          <w:szCs w:val="28"/>
          <w:lang w:eastAsia="ru-RU"/>
        </w:rPr>
        <w:t>а</w:t>
      </w:r>
      <w:r w:rsidRPr="00686FFC">
        <w:rPr>
          <w:rFonts w:ascii="Times New Roman" w:eastAsia="Times New Roman" w:hAnsi="Times New Roman" w:cs="Times New Roman"/>
          <w:color w:val="000000"/>
          <w:sz w:val="28"/>
          <w:szCs w:val="28"/>
          <w:lang w:eastAsia="ru-RU"/>
        </w:rPr>
        <w:t xml:space="preserve"> использовать контрольно-кассовую технику (ККТ), то есть выдавать покупателю кассовый чек, подтверждающий прием наличных денег</w:t>
      </w:r>
      <w:r>
        <w:rPr>
          <w:rFonts w:ascii="Times New Roman" w:eastAsia="Times New Roman" w:hAnsi="Times New Roman" w:cs="Times New Roman"/>
          <w:color w:val="000000"/>
          <w:sz w:val="28"/>
          <w:szCs w:val="28"/>
          <w:lang w:eastAsia="ru-RU"/>
        </w:rPr>
        <w:t xml:space="preserve"> или, как отмечалось ранее </w:t>
      </w:r>
      <w:r w:rsidRPr="00686FFC">
        <w:rPr>
          <w:rFonts w:ascii="Times New Roman" w:eastAsia="Times New Roman" w:hAnsi="Times New Roman" w:cs="Times New Roman"/>
          <w:color w:val="000000"/>
          <w:sz w:val="28"/>
          <w:szCs w:val="28"/>
          <w:lang w:eastAsia="ru-RU"/>
        </w:rPr>
        <w:t>использовать бланки строгой отчетности</w:t>
      </w:r>
      <w:r>
        <w:rPr>
          <w:rFonts w:ascii="Times New Roman" w:eastAsia="Times New Roman" w:hAnsi="Times New Roman" w:cs="Times New Roman"/>
          <w:color w:val="000000"/>
          <w:sz w:val="28"/>
          <w:szCs w:val="28"/>
          <w:lang w:eastAsia="ru-RU"/>
        </w:rPr>
        <w:t xml:space="preserve">. В любом случае при расчетах наличными деньгами следует соблюдать лимит расчетов наличными (100 тыс. руб. </w:t>
      </w:r>
      <w:r w:rsidRPr="00686FFC">
        <w:rPr>
          <w:rFonts w:ascii="Times New Roman" w:eastAsia="Times New Roman" w:hAnsi="Times New Roman" w:cs="Times New Roman"/>
          <w:color w:val="000000"/>
          <w:sz w:val="28"/>
          <w:szCs w:val="28"/>
          <w:lang w:eastAsia="ru-RU"/>
        </w:rPr>
        <w:t xml:space="preserve">по одному договору, согласно указанию ЦБР от </w:t>
      </w:r>
      <w:r w:rsidRPr="008319A4">
        <w:rPr>
          <w:rFonts w:ascii="Times New Roman" w:eastAsia="Times New Roman" w:hAnsi="Times New Roman" w:cs="Times New Roman"/>
          <w:bCs/>
          <w:sz w:val="28"/>
          <w:szCs w:val="28"/>
          <w:lang w:eastAsia="ru-RU"/>
        </w:rPr>
        <w:t xml:space="preserve">07.10.2013 </w:t>
      </w:r>
      <w:r w:rsidR="00ED2CEE">
        <w:rPr>
          <w:rFonts w:ascii="Times New Roman" w:eastAsia="Times New Roman" w:hAnsi="Times New Roman" w:cs="Times New Roman"/>
          <w:bCs/>
          <w:sz w:val="28"/>
          <w:szCs w:val="28"/>
          <w:lang w:eastAsia="ru-RU"/>
        </w:rPr>
        <w:t>№</w:t>
      </w:r>
      <w:r w:rsidRPr="008319A4">
        <w:rPr>
          <w:rFonts w:ascii="Times New Roman" w:eastAsia="Times New Roman" w:hAnsi="Times New Roman" w:cs="Times New Roman"/>
          <w:bCs/>
          <w:sz w:val="28"/>
          <w:szCs w:val="28"/>
          <w:lang w:eastAsia="ru-RU"/>
        </w:rPr>
        <w:t xml:space="preserve"> 3073-У</w:t>
      </w:r>
      <w:r>
        <w:rPr>
          <w:rFonts w:ascii="Times New Roman" w:eastAsia="Times New Roman" w:hAnsi="Times New Roman" w:cs="Times New Roman"/>
          <w:color w:val="000000"/>
          <w:sz w:val="28"/>
          <w:szCs w:val="28"/>
          <w:lang w:eastAsia="ru-RU"/>
        </w:rPr>
        <w:t>).</w:t>
      </w:r>
    </w:p>
    <w:p w:rsidR="00257E40"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Безналичные расчеты являются основным типом расчетов между хозяйствующими субъектами</w:t>
      </w:r>
      <w:r w:rsidR="00257E40">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в настоящее время</w:t>
      </w:r>
      <w:r w:rsidR="00257E40">
        <w:rPr>
          <w:rFonts w:ascii="Times New Roman" w:eastAsia="Times New Roman" w:hAnsi="Times New Roman" w:cs="Times New Roman"/>
          <w:color w:val="000000"/>
          <w:sz w:val="28"/>
          <w:szCs w:val="28"/>
          <w:lang w:eastAsia="ru-RU"/>
        </w:rPr>
        <w:t xml:space="preserve"> их доля является преобладающей в силу развития банковской системы.</w:t>
      </w:r>
    </w:p>
    <w:p w:rsidR="0068787C" w:rsidRDefault="0068787C" w:rsidP="0068787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t xml:space="preserve">Расчеты платежными поручениями </w:t>
      </w:r>
      <w:r>
        <w:rPr>
          <w:rFonts w:ascii="Times New Roman" w:eastAsia="Times New Roman" w:hAnsi="Times New Roman" w:cs="Times New Roman"/>
          <w:color w:val="000000"/>
          <w:sz w:val="28"/>
          <w:szCs w:val="28"/>
          <w:lang w:eastAsia="ru-RU"/>
        </w:rPr>
        <w:t>–</w:t>
      </w:r>
      <w:r w:rsidRPr="0068787C">
        <w:rPr>
          <w:rFonts w:ascii="Times New Roman" w:eastAsia="Times New Roman" w:hAnsi="Times New Roman" w:cs="Times New Roman"/>
          <w:color w:val="000000"/>
          <w:sz w:val="28"/>
          <w:szCs w:val="28"/>
          <w:lang w:eastAsia="ru-RU"/>
        </w:rPr>
        <w:t xml:space="preserve">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r>
        <w:rPr>
          <w:rFonts w:ascii="Times New Roman" w:eastAsia="Times New Roman" w:hAnsi="Times New Roman" w:cs="Times New Roman"/>
          <w:color w:val="000000"/>
          <w:sz w:val="28"/>
          <w:szCs w:val="28"/>
          <w:lang w:eastAsia="ru-RU"/>
        </w:rPr>
        <w:t xml:space="preserve"> </w:t>
      </w:r>
      <w:r w:rsidRPr="0068787C">
        <w:rPr>
          <w:rFonts w:ascii="Times New Roman" w:eastAsia="Times New Roman" w:hAnsi="Times New Roman" w:cs="Times New Roman"/>
          <w:color w:val="000000"/>
          <w:sz w:val="28"/>
          <w:szCs w:val="28"/>
          <w:lang w:eastAsia="ru-RU"/>
        </w:rPr>
        <w:t>Платежными поручениями могут производиться</w:t>
      </w:r>
      <w:r>
        <w:rPr>
          <w:rFonts w:ascii="Times New Roman" w:eastAsia="Times New Roman" w:hAnsi="Times New Roman" w:cs="Times New Roman"/>
          <w:color w:val="000000"/>
          <w:sz w:val="28"/>
          <w:szCs w:val="28"/>
          <w:lang w:eastAsia="ru-RU"/>
        </w:rPr>
        <w:t xml:space="preserve"> </w:t>
      </w:r>
      <w:r w:rsidRPr="0068787C">
        <w:rPr>
          <w:rFonts w:ascii="Times New Roman" w:eastAsia="Times New Roman" w:hAnsi="Times New Roman" w:cs="Times New Roman"/>
          <w:color w:val="000000"/>
          <w:sz w:val="28"/>
          <w:szCs w:val="28"/>
          <w:lang w:eastAsia="ru-RU"/>
        </w:rPr>
        <w:t>перечисления денежных средств за поставленные товары, выполненные работы, оказанные услуги</w:t>
      </w:r>
      <w:r>
        <w:rPr>
          <w:rFonts w:ascii="Times New Roman" w:eastAsia="Times New Roman" w:hAnsi="Times New Roman" w:cs="Times New Roman"/>
          <w:color w:val="000000"/>
          <w:sz w:val="28"/>
          <w:szCs w:val="28"/>
          <w:lang w:eastAsia="ru-RU"/>
        </w:rPr>
        <w:t xml:space="preserve">, </w:t>
      </w:r>
      <w:r w:rsidRPr="0068787C">
        <w:rPr>
          <w:rFonts w:ascii="Times New Roman" w:eastAsia="Times New Roman" w:hAnsi="Times New Roman" w:cs="Times New Roman"/>
          <w:color w:val="000000"/>
          <w:sz w:val="28"/>
          <w:szCs w:val="28"/>
          <w:lang w:eastAsia="ru-RU"/>
        </w:rPr>
        <w:t>перечисления денежных средств в бюджеты всех уровней и во внебюджетные фонды</w:t>
      </w:r>
      <w:r>
        <w:rPr>
          <w:rFonts w:ascii="Times New Roman" w:eastAsia="Times New Roman" w:hAnsi="Times New Roman" w:cs="Times New Roman"/>
          <w:color w:val="000000"/>
          <w:sz w:val="28"/>
          <w:szCs w:val="28"/>
          <w:lang w:eastAsia="ru-RU"/>
        </w:rPr>
        <w:t xml:space="preserve"> и т.п.</w:t>
      </w:r>
    </w:p>
    <w:p w:rsidR="0068787C" w:rsidRPr="0068787C" w:rsidRDefault="0068787C" w:rsidP="0068787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lastRenderedPageBreak/>
        <w:t>В соответствии с условиями основного договора платежные поручения могут использоваться для предварительной оплаты товаров, работ, услуг</w:t>
      </w:r>
      <w:r>
        <w:rPr>
          <w:rFonts w:ascii="Times New Roman" w:eastAsia="Times New Roman" w:hAnsi="Times New Roman" w:cs="Times New Roman"/>
          <w:color w:val="000000"/>
          <w:sz w:val="28"/>
          <w:szCs w:val="28"/>
          <w:lang w:eastAsia="ru-RU"/>
        </w:rPr>
        <w:t xml:space="preserve"> (авансовые платежи)</w:t>
      </w:r>
      <w:r w:rsidRPr="0068787C">
        <w:rPr>
          <w:rFonts w:ascii="Times New Roman" w:eastAsia="Times New Roman" w:hAnsi="Times New Roman" w:cs="Times New Roman"/>
          <w:color w:val="000000"/>
          <w:sz w:val="28"/>
          <w:szCs w:val="28"/>
          <w:lang w:eastAsia="ru-RU"/>
        </w:rPr>
        <w:t>.</w:t>
      </w:r>
    </w:p>
    <w:p w:rsidR="0068787C" w:rsidRPr="0068787C" w:rsidRDefault="0068787C" w:rsidP="0068787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t xml:space="preserve">Расчеты аккредитивами </w:t>
      </w:r>
      <w:r>
        <w:rPr>
          <w:rFonts w:ascii="Times New Roman" w:eastAsia="Times New Roman" w:hAnsi="Times New Roman" w:cs="Times New Roman"/>
          <w:color w:val="000000"/>
          <w:sz w:val="28"/>
          <w:szCs w:val="28"/>
          <w:lang w:eastAsia="ru-RU"/>
        </w:rPr>
        <w:t>–</w:t>
      </w:r>
      <w:r w:rsidRPr="0068787C">
        <w:rPr>
          <w:rFonts w:ascii="Times New Roman" w:eastAsia="Times New Roman" w:hAnsi="Times New Roman" w:cs="Times New Roman"/>
          <w:color w:val="000000"/>
          <w:sz w:val="28"/>
          <w:szCs w:val="28"/>
          <w:lang w:eastAsia="ru-RU"/>
        </w:rPr>
        <w:t xml:space="preserve"> при расчетах по аккредитиву банк, действующий по поручению плательщика об открытии аккредитива (банк-эмитент),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другому банку (исполняющий банк) произвести такие платежи. В качестве исполняющего банка может выступать банк-эмитент, банк получателя средств или иной банк. Аккредитив обособлен и независим от основного договора.</w:t>
      </w:r>
    </w:p>
    <w:p w:rsidR="0068787C" w:rsidRPr="0068787C" w:rsidRDefault="0068787C" w:rsidP="0068787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t xml:space="preserve">Расчетные чеки </w:t>
      </w:r>
      <w:r w:rsidR="00686FFC">
        <w:rPr>
          <w:rFonts w:ascii="Times New Roman" w:eastAsia="Times New Roman" w:hAnsi="Times New Roman" w:cs="Times New Roman"/>
          <w:color w:val="000000"/>
          <w:sz w:val="28"/>
          <w:szCs w:val="28"/>
          <w:lang w:eastAsia="ru-RU"/>
        </w:rPr>
        <w:t>–</w:t>
      </w:r>
      <w:r w:rsidRPr="0068787C">
        <w:rPr>
          <w:rFonts w:ascii="Times New Roman" w:eastAsia="Times New Roman" w:hAnsi="Times New Roman" w:cs="Times New Roman"/>
          <w:color w:val="000000"/>
          <w:sz w:val="28"/>
          <w:szCs w:val="28"/>
          <w:lang w:eastAsia="ru-RU"/>
        </w:rPr>
        <w:t xml:space="preserve">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юридическое лицо, имеющее денежные средства в банке, которыми он вправе распоряжаться путем выставления чеков, чекодержателем </w:t>
      </w:r>
      <w:r w:rsidR="00686FFC">
        <w:rPr>
          <w:rFonts w:ascii="Times New Roman" w:eastAsia="Times New Roman" w:hAnsi="Times New Roman" w:cs="Times New Roman"/>
          <w:color w:val="000000"/>
          <w:sz w:val="28"/>
          <w:szCs w:val="28"/>
          <w:lang w:eastAsia="ru-RU"/>
        </w:rPr>
        <w:t>–</w:t>
      </w:r>
      <w:r w:rsidRPr="0068787C">
        <w:rPr>
          <w:rFonts w:ascii="Times New Roman" w:eastAsia="Times New Roman" w:hAnsi="Times New Roman" w:cs="Times New Roman"/>
          <w:color w:val="000000"/>
          <w:sz w:val="28"/>
          <w:szCs w:val="28"/>
          <w:lang w:eastAsia="ru-RU"/>
        </w:rPr>
        <w:t xml:space="preserve"> юридическое лицо, в пользу которого выдан чек, плательщиком </w:t>
      </w:r>
      <w:r w:rsidR="00686FFC">
        <w:rPr>
          <w:rFonts w:ascii="Times New Roman" w:eastAsia="Times New Roman" w:hAnsi="Times New Roman" w:cs="Times New Roman"/>
          <w:color w:val="000000"/>
          <w:sz w:val="28"/>
          <w:szCs w:val="28"/>
          <w:lang w:eastAsia="ru-RU"/>
        </w:rPr>
        <w:t>–</w:t>
      </w:r>
      <w:r w:rsidRPr="0068787C">
        <w:rPr>
          <w:rFonts w:ascii="Times New Roman" w:eastAsia="Times New Roman" w:hAnsi="Times New Roman" w:cs="Times New Roman"/>
          <w:color w:val="000000"/>
          <w:sz w:val="28"/>
          <w:szCs w:val="28"/>
          <w:lang w:eastAsia="ru-RU"/>
        </w:rPr>
        <w:t xml:space="preserve"> банк, в котором находятся денежные средства чекодателя. </w:t>
      </w:r>
    </w:p>
    <w:p w:rsidR="0068787C" w:rsidRPr="0068787C" w:rsidRDefault="0068787C" w:rsidP="0068787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t xml:space="preserve">Расчеты по инкассо </w:t>
      </w:r>
      <w:r w:rsidR="00686FFC">
        <w:rPr>
          <w:rFonts w:ascii="Times New Roman" w:eastAsia="Times New Roman" w:hAnsi="Times New Roman" w:cs="Times New Roman"/>
          <w:color w:val="000000"/>
          <w:sz w:val="28"/>
          <w:szCs w:val="28"/>
          <w:lang w:eastAsia="ru-RU"/>
        </w:rPr>
        <w:t>–</w:t>
      </w:r>
      <w:r w:rsidRPr="0068787C">
        <w:rPr>
          <w:rFonts w:ascii="Times New Roman" w:eastAsia="Times New Roman" w:hAnsi="Times New Roman" w:cs="Times New Roman"/>
          <w:color w:val="000000"/>
          <w:sz w:val="28"/>
          <w:szCs w:val="28"/>
          <w:lang w:eastAsia="ru-RU"/>
        </w:rPr>
        <w:t xml:space="preserve"> расчеты по инкассо представляют собой банковскую операцию,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другой банк (исполняющий банк).</w:t>
      </w:r>
    </w:p>
    <w:p w:rsidR="00257E40" w:rsidRDefault="0068787C" w:rsidP="0068787C">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8787C">
        <w:rPr>
          <w:rFonts w:ascii="Times New Roman" w:eastAsia="Times New Roman" w:hAnsi="Times New Roman" w:cs="Times New Roman"/>
          <w:color w:val="000000"/>
          <w:sz w:val="28"/>
          <w:szCs w:val="28"/>
          <w:lang w:eastAsia="ru-RU"/>
        </w:rPr>
        <w:t>Расчеты по инкассо осуществляются на основании платежных требований, оплата которых может производиться по распоряжению плательщика или без его распоряжения, и инкассовых поручений, оплата которых производится без распоряжения плательщика [</w:t>
      </w:r>
      <w:r w:rsidR="00686FFC">
        <w:rPr>
          <w:rFonts w:ascii="Times New Roman" w:eastAsia="Times New Roman" w:hAnsi="Times New Roman" w:cs="Times New Roman"/>
          <w:color w:val="000000"/>
          <w:sz w:val="28"/>
          <w:szCs w:val="28"/>
          <w:lang w:eastAsia="ru-RU"/>
        </w:rPr>
        <w:t>2</w:t>
      </w:r>
      <w:r w:rsidR="00D07856">
        <w:rPr>
          <w:rFonts w:ascii="Times New Roman" w:eastAsia="Times New Roman" w:hAnsi="Times New Roman" w:cs="Times New Roman"/>
          <w:color w:val="000000"/>
          <w:sz w:val="28"/>
          <w:szCs w:val="28"/>
          <w:lang w:eastAsia="ru-RU"/>
        </w:rPr>
        <w:t>5</w:t>
      </w:r>
      <w:r w:rsidRPr="0068787C">
        <w:rPr>
          <w:rFonts w:ascii="Times New Roman" w:eastAsia="Times New Roman" w:hAnsi="Times New Roman" w:cs="Times New Roman"/>
          <w:color w:val="000000"/>
          <w:sz w:val="28"/>
          <w:szCs w:val="28"/>
          <w:lang w:eastAsia="ru-RU"/>
        </w:rPr>
        <w:t>].</w:t>
      </w:r>
    </w:p>
    <w:p w:rsidR="00686FFC" w:rsidRDefault="00686FFC"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AC10F7">
        <w:rPr>
          <w:rFonts w:ascii="Times New Roman" w:hAnsi="Times New Roman" w:cs="Times New Roman"/>
          <w:sz w:val="28"/>
          <w:szCs w:val="28"/>
        </w:rPr>
        <w:t xml:space="preserve">Неденежные формы расчета – это разные способы погашения взаимных финансовых обязательств без использования денежных средств, </w:t>
      </w:r>
      <w:r w:rsidRPr="00AC10F7">
        <w:rPr>
          <w:rFonts w:ascii="Times New Roman" w:hAnsi="Times New Roman" w:cs="Times New Roman"/>
          <w:sz w:val="28"/>
          <w:szCs w:val="28"/>
        </w:rPr>
        <w:lastRenderedPageBreak/>
        <w:t>также они могут сочетаться с денежными в рамках исполнения одного обязательства. Например, организация может погасить часть долга перед поставщиком сырья своей продукцией, а часть – деньгами. Обычно к неденежным формам расчетов прибегают компании, испытывающие недостат</w:t>
      </w:r>
      <w:r>
        <w:rPr>
          <w:rFonts w:ascii="Times New Roman" w:hAnsi="Times New Roman" w:cs="Times New Roman"/>
          <w:sz w:val="28"/>
          <w:szCs w:val="28"/>
        </w:rPr>
        <w:t xml:space="preserve">ок оборотных средств </w:t>
      </w:r>
      <w:r w:rsidRPr="0068787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00D07856">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w:t>
      </w:r>
      <w:r w:rsidR="00ED2CEE">
        <w:rPr>
          <w:rFonts w:ascii="Times New Roman" w:eastAsia="Times New Roman" w:hAnsi="Times New Roman" w:cs="Times New Roman"/>
          <w:color w:val="000000"/>
          <w:sz w:val="28"/>
          <w:szCs w:val="28"/>
          <w:lang w:eastAsia="ru-RU"/>
        </w:rPr>
        <w:t>3</w:t>
      </w:r>
      <w:r w:rsidR="00D07856">
        <w:rPr>
          <w:rFonts w:ascii="Times New Roman" w:eastAsia="Times New Roman" w:hAnsi="Times New Roman" w:cs="Times New Roman"/>
          <w:color w:val="000000"/>
          <w:sz w:val="28"/>
          <w:szCs w:val="28"/>
          <w:lang w:eastAsia="ru-RU"/>
        </w:rPr>
        <w:t>1</w:t>
      </w:r>
      <w:r w:rsidRPr="0068787C">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w:t>
      </w:r>
    </w:p>
    <w:p w:rsidR="00686FFC" w:rsidRDefault="00686FFC" w:rsidP="00686FFC">
      <w:pPr>
        <w:spacing w:after="0" w:line="360" w:lineRule="auto"/>
        <w:ind w:firstLine="708"/>
        <w:jc w:val="both"/>
        <w:rPr>
          <w:rFonts w:ascii="Times New Roman" w:hAnsi="Times New Roman" w:cs="Times New Roman"/>
          <w:sz w:val="28"/>
          <w:szCs w:val="28"/>
        </w:rPr>
      </w:pPr>
      <w:r w:rsidRPr="00AC10F7">
        <w:rPr>
          <w:rFonts w:ascii="Times New Roman" w:hAnsi="Times New Roman" w:cs="Times New Roman"/>
          <w:sz w:val="28"/>
          <w:szCs w:val="28"/>
        </w:rPr>
        <w:t xml:space="preserve">Неденежные формы расчета – это разные способы погашения взаимных финансовых обязательств без использования денежных средств, также они могут сочетаться с денежными в рамках исполнения одного обязательства. Например, организация может </w:t>
      </w:r>
      <w:r>
        <w:rPr>
          <w:rFonts w:ascii="Times New Roman" w:hAnsi="Times New Roman" w:cs="Times New Roman"/>
          <w:sz w:val="28"/>
          <w:szCs w:val="28"/>
        </w:rPr>
        <w:t xml:space="preserve">получить в счет погашения </w:t>
      </w:r>
      <w:r w:rsidRPr="00AC10F7">
        <w:rPr>
          <w:rFonts w:ascii="Times New Roman" w:hAnsi="Times New Roman" w:cs="Times New Roman"/>
          <w:sz w:val="28"/>
          <w:szCs w:val="28"/>
        </w:rPr>
        <w:t>част</w:t>
      </w:r>
      <w:r>
        <w:rPr>
          <w:rFonts w:ascii="Times New Roman" w:hAnsi="Times New Roman" w:cs="Times New Roman"/>
          <w:sz w:val="28"/>
          <w:szCs w:val="28"/>
        </w:rPr>
        <w:t>и долга продукцию покупателя</w:t>
      </w:r>
      <w:r w:rsidRPr="00AC10F7">
        <w:rPr>
          <w:rFonts w:ascii="Times New Roman" w:hAnsi="Times New Roman" w:cs="Times New Roman"/>
          <w:sz w:val="28"/>
          <w:szCs w:val="28"/>
        </w:rPr>
        <w:t>, а</w:t>
      </w:r>
      <w:r>
        <w:rPr>
          <w:rFonts w:ascii="Times New Roman" w:hAnsi="Times New Roman" w:cs="Times New Roman"/>
          <w:sz w:val="28"/>
          <w:szCs w:val="28"/>
        </w:rPr>
        <w:t xml:space="preserve"> в счет погашения другой части долга</w:t>
      </w:r>
      <w:r w:rsidRPr="00AC10F7">
        <w:rPr>
          <w:rFonts w:ascii="Times New Roman" w:hAnsi="Times New Roman" w:cs="Times New Roman"/>
          <w:sz w:val="28"/>
          <w:szCs w:val="28"/>
        </w:rPr>
        <w:t xml:space="preserve"> – деньг</w:t>
      </w:r>
      <w:r>
        <w:rPr>
          <w:rFonts w:ascii="Times New Roman" w:hAnsi="Times New Roman" w:cs="Times New Roman"/>
          <w:sz w:val="28"/>
          <w:szCs w:val="28"/>
        </w:rPr>
        <w:t>и</w:t>
      </w:r>
      <w:r w:rsidRPr="00AC10F7">
        <w:rPr>
          <w:rFonts w:ascii="Times New Roman" w:hAnsi="Times New Roman" w:cs="Times New Roman"/>
          <w:sz w:val="28"/>
          <w:szCs w:val="28"/>
        </w:rPr>
        <w:t xml:space="preserve">. </w:t>
      </w:r>
      <w:r>
        <w:rPr>
          <w:rFonts w:ascii="Times New Roman" w:hAnsi="Times New Roman" w:cs="Times New Roman"/>
          <w:sz w:val="28"/>
          <w:szCs w:val="28"/>
        </w:rPr>
        <w:t>К</w:t>
      </w:r>
      <w:r w:rsidRPr="00AC10F7">
        <w:rPr>
          <w:rFonts w:ascii="Times New Roman" w:hAnsi="Times New Roman" w:cs="Times New Roman"/>
          <w:sz w:val="28"/>
          <w:szCs w:val="28"/>
        </w:rPr>
        <w:t xml:space="preserve"> неденежным формам расчетов</w:t>
      </w:r>
      <w:r>
        <w:rPr>
          <w:rFonts w:ascii="Times New Roman" w:hAnsi="Times New Roman" w:cs="Times New Roman"/>
          <w:sz w:val="28"/>
          <w:szCs w:val="28"/>
        </w:rPr>
        <w:t xml:space="preserve"> чаще</w:t>
      </w:r>
      <w:r w:rsidRPr="00AC10F7">
        <w:rPr>
          <w:rFonts w:ascii="Times New Roman" w:hAnsi="Times New Roman" w:cs="Times New Roman"/>
          <w:sz w:val="28"/>
          <w:szCs w:val="28"/>
        </w:rPr>
        <w:t xml:space="preserve"> прибегают </w:t>
      </w:r>
      <w:r>
        <w:rPr>
          <w:rFonts w:ascii="Times New Roman" w:hAnsi="Times New Roman" w:cs="Times New Roman"/>
          <w:sz w:val="28"/>
          <w:szCs w:val="28"/>
        </w:rPr>
        <w:t>организации</w:t>
      </w:r>
      <w:r w:rsidRPr="00AC10F7">
        <w:rPr>
          <w:rFonts w:ascii="Times New Roman" w:hAnsi="Times New Roman" w:cs="Times New Roman"/>
          <w:sz w:val="28"/>
          <w:szCs w:val="28"/>
        </w:rPr>
        <w:t xml:space="preserve">, испытывающие </w:t>
      </w:r>
      <w:r w:rsidR="00546CF6">
        <w:rPr>
          <w:rFonts w:ascii="Times New Roman" w:hAnsi="Times New Roman" w:cs="Times New Roman"/>
          <w:sz w:val="28"/>
          <w:szCs w:val="28"/>
        </w:rPr>
        <w:t xml:space="preserve">потребность в </w:t>
      </w:r>
      <w:r>
        <w:rPr>
          <w:rFonts w:ascii="Times New Roman" w:hAnsi="Times New Roman" w:cs="Times New Roman"/>
          <w:sz w:val="28"/>
          <w:szCs w:val="28"/>
        </w:rPr>
        <w:t>оборотных средств</w:t>
      </w:r>
      <w:r w:rsidR="00546CF6">
        <w:rPr>
          <w:rFonts w:ascii="Times New Roman" w:hAnsi="Times New Roman" w:cs="Times New Roman"/>
          <w:sz w:val="28"/>
          <w:szCs w:val="28"/>
        </w:rPr>
        <w:t>ах</w:t>
      </w:r>
      <w:r>
        <w:rPr>
          <w:rFonts w:ascii="Times New Roman" w:hAnsi="Times New Roman" w:cs="Times New Roman"/>
          <w:sz w:val="28"/>
          <w:szCs w:val="28"/>
        </w:rPr>
        <w:t>.</w:t>
      </w:r>
    </w:p>
    <w:p w:rsidR="00686FFC"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Вексельный расчет – использование векселей в качестве средства платежа дает возможность одним компаниям расширять круг покупателей и увеличить товарооборот, а другим наоборот, позволяет, не останавливая свою деятельность, получить от поставщика необходимое сырье, товары, материалы.</w:t>
      </w:r>
    </w:p>
    <w:p w:rsidR="00686FFC"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Взаимозачет требований – происходит между организациями при наличии постоянных </w:t>
      </w:r>
      <w:r w:rsidR="00546CF6">
        <w:rPr>
          <w:rFonts w:ascii="Times New Roman" w:hAnsi="Times New Roman" w:cs="Times New Roman"/>
          <w:sz w:val="28"/>
          <w:szCs w:val="28"/>
        </w:rPr>
        <w:t>деловых взаимоотношений</w:t>
      </w:r>
      <w:r>
        <w:rPr>
          <w:rFonts w:ascii="Times New Roman" w:hAnsi="Times New Roman" w:cs="Times New Roman"/>
          <w:sz w:val="28"/>
          <w:szCs w:val="28"/>
        </w:rPr>
        <w:t xml:space="preserve"> отпуску </w:t>
      </w:r>
      <w:r w:rsidR="00546CF6">
        <w:rPr>
          <w:rFonts w:ascii="Times New Roman" w:hAnsi="Times New Roman" w:cs="Times New Roman"/>
          <w:sz w:val="28"/>
          <w:szCs w:val="28"/>
        </w:rPr>
        <w:t>товарно-материальных ценностей</w:t>
      </w:r>
      <w:r>
        <w:rPr>
          <w:rFonts w:ascii="Times New Roman" w:hAnsi="Times New Roman" w:cs="Times New Roman"/>
          <w:sz w:val="28"/>
          <w:szCs w:val="28"/>
        </w:rPr>
        <w:t>, работ, услуг. Инициатор взаимозачета должен составить акт о проведении зачета взаимных требований, в котором обязательно указывается сумма задолженности, погашаемая взаимозачетом, и дата проведения взаимозачета.</w:t>
      </w:r>
    </w:p>
    <w:p w:rsidR="00546CF6"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Коммерческий кредит – когда </w:t>
      </w:r>
      <w:r w:rsidR="00546CF6">
        <w:rPr>
          <w:rFonts w:ascii="Times New Roman" w:hAnsi="Times New Roman" w:cs="Times New Roman"/>
          <w:sz w:val="28"/>
          <w:szCs w:val="28"/>
        </w:rPr>
        <w:t>покупатель,</w:t>
      </w:r>
      <w:r>
        <w:rPr>
          <w:rFonts w:ascii="Times New Roman" w:hAnsi="Times New Roman" w:cs="Times New Roman"/>
          <w:sz w:val="28"/>
          <w:szCs w:val="28"/>
        </w:rPr>
        <w:t xml:space="preserve"> по каким-</w:t>
      </w:r>
      <w:r w:rsidR="00546CF6">
        <w:rPr>
          <w:rFonts w:ascii="Times New Roman" w:hAnsi="Times New Roman" w:cs="Times New Roman"/>
          <w:sz w:val="28"/>
          <w:szCs w:val="28"/>
        </w:rPr>
        <w:t xml:space="preserve">либо </w:t>
      </w:r>
      <w:r>
        <w:rPr>
          <w:rFonts w:ascii="Times New Roman" w:hAnsi="Times New Roman" w:cs="Times New Roman"/>
          <w:sz w:val="28"/>
          <w:szCs w:val="28"/>
        </w:rPr>
        <w:t>причинам в данный момент не располагает необходим</w:t>
      </w:r>
      <w:r w:rsidR="00546CF6">
        <w:rPr>
          <w:rFonts w:ascii="Times New Roman" w:hAnsi="Times New Roman" w:cs="Times New Roman"/>
          <w:sz w:val="28"/>
          <w:szCs w:val="28"/>
        </w:rPr>
        <w:t>ыми денежными средствами, то продавец предоставляет отсрочку или рассрочку платежа за сделанную покупку. Возможно за предоставленную отсрочку или рассрочку платежа начисление процентов.</w:t>
      </w:r>
    </w:p>
    <w:p w:rsidR="00546CF6"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Уступка права требования – когда организация имеет дебиторскую задолженность, то он</w:t>
      </w:r>
      <w:r w:rsidR="00546CF6">
        <w:rPr>
          <w:rFonts w:ascii="Times New Roman" w:hAnsi="Times New Roman" w:cs="Times New Roman"/>
          <w:sz w:val="28"/>
          <w:szCs w:val="28"/>
        </w:rPr>
        <w:t>а</w:t>
      </w:r>
      <w:r>
        <w:rPr>
          <w:rFonts w:ascii="Times New Roman" w:hAnsi="Times New Roman" w:cs="Times New Roman"/>
          <w:sz w:val="28"/>
          <w:szCs w:val="28"/>
        </w:rPr>
        <w:t xml:space="preserve"> может уступить право требования к должнику 3</w:t>
      </w:r>
      <w:r w:rsidR="00546CF6">
        <w:rPr>
          <w:rFonts w:ascii="Times New Roman" w:hAnsi="Times New Roman" w:cs="Times New Roman"/>
          <w:sz w:val="28"/>
          <w:szCs w:val="28"/>
        </w:rPr>
        <w:t>-</w:t>
      </w:r>
      <w:r>
        <w:rPr>
          <w:rFonts w:ascii="Times New Roman" w:hAnsi="Times New Roman" w:cs="Times New Roman"/>
          <w:sz w:val="28"/>
          <w:szCs w:val="28"/>
        </w:rPr>
        <w:t xml:space="preserve">м </w:t>
      </w:r>
      <w:r>
        <w:rPr>
          <w:rFonts w:ascii="Times New Roman" w:hAnsi="Times New Roman" w:cs="Times New Roman"/>
          <w:sz w:val="28"/>
          <w:szCs w:val="28"/>
        </w:rPr>
        <w:lastRenderedPageBreak/>
        <w:t>лиц</w:t>
      </w:r>
      <w:r w:rsidR="00546CF6">
        <w:rPr>
          <w:rFonts w:ascii="Times New Roman" w:hAnsi="Times New Roman" w:cs="Times New Roman"/>
          <w:sz w:val="28"/>
          <w:szCs w:val="28"/>
        </w:rPr>
        <w:t>ам</w:t>
      </w:r>
      <w:r>
        <w:rPr>
          <w:rFonts w:ascii="Times New Roman" w:hAnsi="Times New Roman" w:cs="Times New Roman"/>
          <w:sz w:val="28"/>
          <w:szCs w:val="28"/>
        </w:rPr>
        <w:t xml:space="preserve">. </w:t>
      </w:r>
      <w:r w:rsidR="00546CF6">
        <w:rPr>
          <w:rFonts w:ascii="Times New Roman" w:hAnsi="Times New Roman" w:cs="Times New Roman"/>
          <w:sz w:val="28"/>
          <w:szCs w:val="28"/>
        </w:rPr>
        <w:t>Заключается договор цессии, в этом случае соглашение должника не требуется, но будет уведомлен о состоявшемся переходе прав кредитора к другому лицу. Сумма, получаемая при продаже задолженности третьему лицу, может быть ниже суммы основного долга.</w:t>
      </w:r>
    </w:p>
    <w:p w:rsidR="00546CF6"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Соглашение об отступном – когда покупатель в силу своей неплатежеспособности не может погасить задолженность</w:t>
      </w:r>
      <w:r w:rsidR="00546CF6">
        <w:rPr>
          <w:rFonts w:ascii="Times New Roman" w:hAnsi="Times New Roman" w:cs="Times New Roman"/>
          <w:sz w:val="28"/>
          <w:szCs w:val="28"/>
        </w:rPr>
        <w:t xml:space="preserve"> и в целях ее погашения передает, например, свое имущество по обоюдному согласию сторон </w:t>
      </w:r>
      <w:r w:rsidR="00546CF6" w:rsidRPr="0068787C">
        <w:rPr>
          <w:rFonts w:ascii="Times New Roman" w:eastAsia="Times New Roman" w:hAnsi="Times New Roman" w:cs="Times New Roman"/>
          <w:color w:val="000000"/>
          <w:sz w:val="28"/>
          <w:szCs w:val="28"/>
          <w:lang w:eastAsia="ru-RU"/>
        </w:rPr>
        <w:t>[</w:t>
      </w:r>
      <w:r w:rsidR="00546CF6">
        <w:rPr>
          <w:rFonts w:ascii="Times New Roman" w:eastAsia="Times New Roman" w:hAnsi="Times New Roman" w:cs="Times New Roman"/>
          <w:color w:val="000000"/>
          <w:sz w:val="28"/>
          <w:szCs w:val="28"/>
          <w:lang w:eastAsia="ru-RU"/>
        </w:rPr>
        <w:t>2</w:t>
      </w:r>
      <w:r w:rsidR="00D07856">
        <w:rPr>
          <w:rFonts w:ascii="Times New Roman" w:eastAsia="Times New Roman" w:hAnsi="Times New Roman" w:cs="Times New Roman"/>
          <w:color w:val="000000"/>
          <w:sz w:val="28"/>
          <w:szCs w:val="28"/>
          <w:lang w:eastAsia="ru-RU"/>
        </w:rPr>
        <w:t>7</w:t>
      </w:r>
      <w:r w:rsidR="00546CF6" w:rsidRPr="0068787C">
        <w:rPr>
          <w:rFonts w:ascii="Times New Roman" w:eastAsia="Times New Roman" w:hAnsi="Times New Roman" w:cs="Times New Roman"/>
          <w:color w:val="000000"/>
          <w:sz w:val="28"/>
          <w:szCs w:val="28"/>
          <w:lang w:eastAsia="ru-RU"/>
        </w:rPr>
        <w:t>]</w:t>
      </w:r>
      <w:r w:rsidR="00546CF6">
        <w:rPr>
          <w:rFonts w:ascii="Times New Roman" w:hAnsi="Times New Roman" w:cs="Times New Roman"/>
          <w:sz w:val="28"/>
          <w:szCs w:val="28"/>
        </w:rPr>
        <w:t>.</w:t>
      </w:r>
    </w:p>
    <w:p w:rsidR="00686FFC" w:rsidRDefault="00686FFC" w:rsidP="00686FFC">
      <w:pPr>
        <w:spacing w:after="0" w:line="360" w:lineRule="auto"/>
        <w:ind w:firstLine="708"/>
        <w:jc w:val="both"/>
        <w:rPr>
          <w:rFonts w:ascii="Times New Roman" w:hAnsi="Times New Roman" w:cs="Times New Roman"/>
          <w:sz w:val="28"/>
          <w:szCs w:val="28"/>
        </w:rPr>
      </w:pPr>
      <w:r w:rsidRPr="00142531">
        <w:rPr>
          <w:rFonts w:ascii="Times New Roman" w:hAnsi="Times New Roman" w:cs="Times New Roman"/>
          <w:sz w:val="28"/>
          <w:szCs w:val="28"/>
        </w:rPr>
        <w:t>Порядок расчетных операций с покупателями и заказчиками за готовую продукцию, работы и услуги, нередко приводит к возникновению дебиторской задолженности</w:t>
      </w:r>
      <w:r>
        <w:rPr>
          <w:rFonts w:ascii="Times New Roman" w:hAnsi="Times New Roman" w:cs="Times New Roman"/>
          <w:sz w:val="28"/>
          <w:szCs w:val="28"/>
        </w:rPr>
        <w:t>.</w:t>
      </w:r>
      <w:r w:rsidR="00546CF6">
        <w:rPr>
          <w:rFonts w:ascii="Times New Roman" w:hAnsi="Times New Roman" w:cs="Times New Roman"/>
          <w:sz w:val="28"/>
          <w:szCs w:val="28"/>
        </w:rPr>
        <w:t xml:space="preserve"> Как объект бухгалтерского учета дебиторская задолженность возникает при несовпадении моментов начисления задолженности и ее погашения. Различают следующие виды задолженностей:</w:t>
      </w:r>
    </w:p>
    <w:p w:rsidR="00686FFC"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надежная задолженность (обеспечена залогом, поручительством, банковской гарантией);</w:t>
      </w:r>
    </w:p>
    <w:p w:rsidR="00686FFC"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сомнительная задолженность (не погашена в срок и не обеспечена залогом, поручительством, банковской гарантией, но по которой сохраняется вероятность возможного погашения);</w:t>
      </w:r>
    </w:p>
    <w:p w:rsidR="00686FFC"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безнадежная задолженность (с истекшим сроком исковой давности невозможности к получению вследствие форс-мажорных обстоятельств, в которых оказался должник, а также в ликвидации организации – дебитора или ее банкротства);</w:t>
      </w:r>
    </w:p>
    <w:p w:rsidR="00686FFC" w:rsidRDefault="00546CF6"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 также п</w:t>
      </w:r>
      <w:r w:rsidR="00686FFC">
        <w:rPr>
          <w:rFonts w:ascii="Times New Roman" w:hAnsi="Times New Roman" w:cs="Times New Roman"/>
          <w:sz w:val="28"/>
          <w:szCs w:val="28"/>
        </w:rPr>
        <w:t xml:space="preserve">о сроку платежа </w:t>
      </w:r>
      <w:r>
        <w:rPr>
          <w:rFonts w:ascii="Times New Roman" w:hAnsi="Times New Roman" w:cs="Times New Roman"/>
          <w:sz w:val="28"/>
          <w:szCs w:val="28"/>
        </w:rPr>
        <w:t>выделяют в учете</w:t>
      </w:r>
      <w:r w:rsidR="00686FFC">
        <w:rPr>
          <w:rFonts w:ascii="Times New Roman" w:hAnsi="Times New Roman" w:cs="Times New Roman"/>
          <w:sz w:val="28"/>
          <w:szCs w:val="28"/>
        </w:rPr>
        <w:t>:</w:t>
      </w:r>
    </w:p>
    <w:p w:rsidR="00686FFC"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срочную (срок исполнения обязательств, который еще не наступил);</w:t>
      </w:r>
    </w:p>
    <w:p w:rsidR="00686FFC"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просроченную (срок исполнения обязательств, который уже истек);</w:t>
      </w:r>
    </w:p>
    <w:p w:rsidR="00686FFC" w:rsidRPr="00AC10F7" w:rsidRDefault="00686FFC" w:rsidP="00686FF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отсроченную (продлен срок исполнения) – время отсрочки определяется сторонами договора</w:t>
      </w:r>
      <w:r w:rsidR="00546CF6">
        <w:rPr>
          <w:rFonts w:ascii="Times New Roman" w:hAnsi="Times New Roman" w:cs="Times New Roman"/>
          <w:sz w:val="28"/>
          <w:szCs w:val="28"/>
        </w:rPr>
        <w:t xml:space="preserve"> </w:t>
      </w:r>
      <w:r w:rsidR="00546CF6" w:rsidRPr="0068787C">
        <w:rPr>
          <w:rFonts w:ascii="Times New Roman" w:eastAsia="Times New Roman" w:hAnsi="Times New Roman" w:cs="Times New Roman"/>
          <w:color w:val="000000"/>
          <w:sz w:val="28"/>
          <w:szCs w:val="28"/>
          <w:lang w:eastAsia="ru-RU"/>
        </w:rPr>
        <w:t>[</w:t>
      </w:r>
      <w:r w:rsidR="00546CF6">
        <w:rPr>
          <w:rFonts w:ascii="Times New Roman" w:eastAsia="Times New Roman" w:hAnsi="Times New Roman" w:cs="Times New Roman"/>
          <w:color w:val="000000"/>
          <w:sz w:val="28"/>
          <w:szCs w:val="28"/>
          <w:lang w:eastAsia="ru-RU"/>
        </w:rPr>
        <w:t>2</w:t>
      </w:r>
      <w:r w:rsidR="00D07856">
        <w:rPr>
          <w:rFonts w:ascii="Times New Roman" w:eastAsia="Times New Roman" w:hAnsi="Times New Roman" w:cs="Times New Roman"/>
          <w:color w:val="000000"/>
          <w:sz w:val="28"/>
          <w:szCs w:val="28"/>
          <w:lang w:eastAsia="ru-RU"/>
        </w:rPr>
        <w:t>4</w:t>
      </w:r>
      <w:r w:rsidR="00546CF6" w:rsidRPr="0068787C">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w:t>
      </w:r>
    </w:p>
    <w:p w:rsidR="00686FFC" w:rsidRDefault="001E3BAF" w:rsidP="001368FF">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факты хозяйственной жизни в финансово-хозяйственной деятельности организаций для отражения на счетах бухгалтерского учета подлежат документальному оформлению. По начислению дебиторской </w:t>
      </w:r>
      <w:r>
        <w:rPr>
          <w:rFonts w:ascii="Times New Roman" w:hAnsi="Times New Roman" w:cs="Times New Roman"/>
          <w:sz w:val="28"/>
          <w:szCs w:val="28"/>
        </w:rPr>
        <w:lastRenderedPageBreak/>
        <w:t xml:space="preserve">задолженности требуют оформления такие документы, как товарная накладная, счет-фактура, </w:t>
      </w:r>
      <w:r w:rsidR="0012693A">
        <w:rPr>
          <w:rFonts w:ascii="Times New Roman" w:hAnsi="Times New Roman" w:cs="Times New Roman"/>
          <w:sz w:val="28"/>
          <w:szCs w:val="28"/>
        </w:rPr>
        <w:t xml:space="preserve">универсальный передаточный документ, </w:t>
      </w:r>
      <w:r>
        <w:rPr>
          <w:rFonts w:ascii="Times New Roman" w:hAnsi="Times New Roman" w:cs="Times New Roman"/>
          <w:sz w:val="28"/>
          <w:szCs w:val="28"/>
        </w:rPr>
        <w:t>акт приемки-сдачи выполненных работ, оказанных услуг</w:t>
      </w:r>
      <w:r w:rsidR="0012693A">
        <w:rPr>
          <w:rFonts w:ascii="Times New Roman" w:hAnsi="Times New Roman" w:cs="Times New Roman"/>
          <w:sz w:val="28"/>
          <w:szCs w:val="28"/>
        </w:rPr>
        <w:t xml:space="preserve"> и другие подобные документы. По погашению дебиторской задолженности следует отметить платежные поручения, приходные кассовые ордера, акт о проведении взаимозачета и т.д.</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Счет 62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Расчеты с покупателями и заказчиками</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sz w:val="28"/>
          <w:szCs w:val="28"/>
          <w:lang w:eastAsia="ru-RU"/>
        </w:rPr>
        <w:t>предназначен для обобщения информации о расчетах с покупателями и заказчиками за проданные готовую продукцию, товары, выполненные работы и оказанные услуги, полученные авансы и предварительную оплату [11]</w:t>
      </w:r>
      <w:r w:rsidRPr="001368FF">
        <w:rPr>
          <w:rFonts w:ascii="Times New Roman" w:eastAsia="Times New Roman" w:hAnsi="Times New Roman" w:cs="Times New Roman"/>
          <w:color w:val="000000"/>
          <w:sz w:val="28"/>
          <w:szCs w:val="28"/>
          <w:lang w:eastAsia="ru-RU"/>
        </w:rPr>
        <w:t xml:space="preserve">. </w:t>
      </w:r>
    </w:p>
    <w:p w:rsidR="001368FF" w:rsidRPr="001368FF" w:rsidRDefault="001368FF" w:rsidP="001368FF">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Счет является активно</w:t>
      </w:r>
      <w:r w:rsidR="0012693A">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пассивный, балансовый, основной, расчетный, сальдовый. На этом счете отражается дебиторская задолженность покупателей и заказчиков за реализованные (отгруженные) им, но еще не оплаченные товары, продукцию, (работу, услуги), основные средства, материалы и прочее имущество организации. Дебиторская задолженность образуется в результате несовпадения, момента отгрузки оплаты продукции (оказа</w:t>
      </w:r>
      <w:r>
        <w:rPr>
          <w:rFonts w:ascii="Times New Roman" w:eastAsia="Times New Roman" w:hAnsi="Times New Roman" w:cs="Times New Roman"/>
          <w:color w:val="000000"/>
          <w:sz w:val="28"/>
          <w:szCs w:val="28"/>
          <w:lang w:eastAsia="ru-RU"/>
        </w:rPr>
        <w:t xml:space="preserve">ния услуги, выполнения работы) </w:t>
      </w:r>
      <w:r w:rsidRPr="001368F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21</w:t>
      </w:r>
      <w:r w:rsidRPr="001368FF">
        <w:rPr>
          <w:rFonts w:ascii="Times New Roman" w:eastAsia="Times New Roman" w:hAnsi="Times New Roman" w:cs="Times New Roman"/>
          <w:color w:val="000000"/>
          <w:sz w:val="28"/>
          <w:szCs w:val="28"/>
          <w:lang w:eastAsia="ru-RU"/>
        </w:rPr>
        <w:t>].</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Счет 62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Расчеты с покупателями и заказчиками</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дебетуется в корреспонденции со счетами 90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Продажи</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91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Прочие доходы и расходы</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на суммы отгруженных товаров, продукции, прочих активов, выполненных работ и оказанных услуг, по которым в установленном порядке признан доход.</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Счет 62 </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Расчеты с покупателями и заказчиками</w:t>
      </w:r>
      <w:r w:rsidR="003260BC">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кредитуется в корреспонденции со счетами учета денежных средств, расчетов на суммы поступивших платежей или при погашении дебиторской задолженности иными способами (не денежные расчеты и т.п.).</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На счете 62 отражают суммы полученных авансов и предварительной оплаты за поставленную продукцию (работы, услуги).</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К этому синтетическому счету открывается несколько субсчетов по видам расчетов. Аналитический учет ведется в хронологическом порядке по </w:t>
      </w:r>
      <w:r w:rsidRPr="001368FF">
        <w:rPr>
          <w:rFonts w:ascii="Times New Roman" w:eastAsia="Times New Roman" w:hAnsi="Times New Roman" w:cs="Times New Roman"/>
          <w:color w:val="000000"/>
          <w:sz w:val="28"/>
          <w:szCs w:val="28"/>
          <w:lang w:eastAsia="ru-RU"/>
        </w:rPr>
        <w:lastRenderedPageBreak/>
        <w:t xml:space="preserve">каждому предъявленному покупателями и заказчикам счету, а при расчетах плановыми платежами </w:t>
      </w:r>
      <w:r w:rsidR="00D07856">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по каждому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 [</w:t>
      </w:r>
      <w:r w:rsidR="0012693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w:t>
      </w:r>
      <w:r w:rsidRPr="001368FF">
        <w:rPr>
          <w:rFonts w:ascii="Times New Roman" w:eastAsia="Times New Roman" w:hAnsi="Times New Roman" w:cs="Times New Roman"/>
          <w:color w:val="000000"/>
          <w:sz w:val="28"/>
          <w:szCs w:val="28"/>
          <w:lang w:eastAsia="ru-RU"/>
        </w:rPr>
        <w:t>].</w:t>
      </w:r>
    </w:p>
    <w:p w:rsidR="00174559" w:rsidRDefault="00174559" w:rsidP="0017455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74559">
        <w:rPr>
          <w:rFonts w:ascii="Times New Roman" w:eastAsia="Times New Roman" w:hAnsi="Times New Roman" w:cs="Times New Roman"/>
          <w:color w:val="000000"/>
          <w:sz w:val="28"/>
          <w:szCs w:val="28"/>
          <w:lang w:eastAsia="ru-RU"/>
        </w:rPr>
        <w:t>Суммы полученной предоплаты в счет предстоящей поставки товаров в бухгалтерском учете доходом продавца не признаются</w:t>
      </w:r>
      <w:r>
        <w:rPr>
          <w:rFonts w:ascii="Times New Roman" w:eastAsia="Times New Roman" w:hAnsi="Times New Roman" w:cs="Times New Roman"/>
          <w:color w:val="000000"/>
          <w:sz w:val="28"/>
          <w:szCs w:val="28"/>
          <w:lang w:eastAsia="ru-RU"/>
        </w:rPr>
        <w:t>. А</w:t>
      </w:r>
      <w:r w:rsidRPr="00174559">
        <w:rPr>
          <w:rFonts w:ascii="Times New Roman" w:eastAsia="Times New Roman" w:hAnsi="Times New Roman" w:cs="Times New Roman"/>
          <w:color w:val="000000"/>
          <w:sz w:val="28"/>
          <w:szCs w:val="28"/>
          <w:lang w:eastAsia="ru-RU"/>
        </w:rPr>
        <w:t xml:space="preserve">вансы отражаются как кредиторская задолженность по дебету счета 51 </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Расчетные счета</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 xml:space="preserve"> в корреспонденции с кредитом счета 62 </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Расчеты с покупателями и заказчиками</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 xml:space="preserve">. При этом учет полученных авансов на счете 62 следует вести обособленно с использованием специального субсчета </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Авансы полученные</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74559">
        <w:rPr>
          <w:rFonts w:ascii="Times New Roman" w:eastAsia="Times New Roman" w:hAnsi="Times New Roman" w:cs="Times New Roman"/>
          <w:color w:val="000000"/>
          <w:sz w:val="28"/>
          <w:szCs w:val="28"/>
          <w:lang w:eastAsia="ru-RU"/>
        </w:rPr>
        <w:t>Исчисленный с аванса НДС в бух</w:t>
      </w:r>
      <w:r>
        <w:rPr>
          <w:rFonts w:ascii="Times New Roman" w:eastAsia="Times New Roman" w:hAnsi="Times New Roman" w:cs="Times New Roman"/>
          <w:color w:val="000000"/>
          <w:sz w:val="28"/>
          <w:szCs w:val="28"/>
          <w:lang w:eastAsia="ru-RU"/>
        </w:rPr>
        <w:t xml:space="preserve">галтерском </w:t>
      </w:r>
      <w:r w:rsidRPr="00174559">
        <w:rPr>
          <w:rFonts w:ascii="Times New Roman" w:eastAsia="Times New Roman" w:hAnsi="Times New Roman" w:cs="Times New Roman"/>
          <w:color w:val="000000"/>
          <w:sz w:val="28"/>
          <w:szCs w:val="28"/>
          <w:lang w:eastAsia="ru-RU"/>
        </w:rPr>
        <w:t xml:space="preserve">учете отражается обособленно в аналитическом учете по счету 62 или по счету 76 </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Расчеты с разными дебиторами и кредиторами</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 xml:space="preserve"> в корреспонденции с кредитом счета 68 </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Расчеты по налогам и сборам</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 xml:space="preserve">, субсчет </w:t>
      </w:r>
      <w:r>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Расчеты по НДС</w:t>
      </w:r>
      <w:r>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00D07856">
        <w:rPr>
          <w:rFonts w:ascii="Times New Roman" w:eastAsia="Times New Roman" w:hAnsi="Times New Roman" w:cs="Times New Roman"/>
          <w:color w:val="000000"/>
          <w:sz w:val="28"/>
          <w:szCs w:val="28"/>
          <w:lang w:eastAsia="ru-RU"/>
        </w:rPr>
        <w:t>3</w:t>
      </w:r>
      <w:r w:rsidRPr="001368FF">
        <w:rPr>
          <w:rFonts w:ascii="Times New Roman" w:eastAsia="Times New Roman" w:hAnsi="Times New Roman" w:cs="Times New Roman"/>
          <w:color w:val="000000"/>
          <w:sz w:val="28"/>
          <w:szCs w:val="28"/>
          <w:lang w:eastAsia="ru-RU"/>
        </w:rPr>
        <w:t>]</w:t>
      </w:r>
      <w:r w:rsidRPr="00174559">
        <w:rPr>
          <w:rFonts w:ascii="Times New Roman" w:eastAsia="Times New Roman" w:hAnsi="Times New Roman" w:cs="Times New Roman"/>
          <w:color w:val="000000"/>
          <w:sz w:val="28"/>
          <w:szCs w:val="28"/>
          <w:lang w:eastAsia="ru-RU"/>
        </w:rPr>
        <w:t>.</w:t>
      </w:r>
    </w:p>
    <w:p w:rsidR="00D07856" w:rsidRDefault="00D07856"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D07856">
        <w:rPr>
          <w:rFonts w:ascii="Times New Roman" w:eastAsia="Times New Roman" w:hAnsi="Times New Roman" w:cs="Times New Roman"/>
          <w:color w:val="000000"/>
          <w:sz w:val="28"/>
          <w:szCs w:val="28"/>
          <w:lang w:eastAsia="ru-RU"/>
        </w:rPr>
        <w:t>При получении предварительной оплаты (от покупателя, заказчика) продавец (подрядчик, исполнитель) обязан исчислить НДС (подп. 2 п. 1 ст. 167 НК РФ). Также он должен выставить покупателю счет-фактуру, оформленный согласно требованиям п. 5.1 ст. 169 НК РФ</w:t>
      </w:r>
      <w:r>
        <w:rPr>
          <w:rFonts w:ascii="Times New Roman" w:eastAsia="Times New Roman" w:hAnsi="Times New Roman" w:cs="Times New Roman"/>
          <w:color w:val="000000"/>
          <w:sz w:val="28"/>
          <w:szCs w:val="28"/>
          <w:lang w:eastAsia="ru-RU"/>
        </w:rPr>
        <w:t xml:space="preserve"> </w:t>
      </w:r>
      <w:r w:rsidRPr="001368FF">
        <w:rPr>
          <w:rFonts w:ascii="Times New Roman" w:eastAsia="Times New Roman" w:hAnsi="Times New Roman" w:cs="Times New Roman"/>
          <w:color w:val="000000"/>
          <w:sz w:val="28"/>
          <w:szCs w:val="28"/>
          <w:lang w:eastAsia="ru-RU"/>
        </w:rPr>
        <w:t>[</w:t>
      </w:r>
      <w:r w:rsidRPr="00D07856">
        <w:rPr>
          <w:rFonts w:ascii="Times New Roman" w:eastAsia="Times New Roman" w:hAnsi="Times New Roman" w:cs="Times New Roman"/>
          <w:color w:val="000000"/>
          <w:sz w:val="28"/>
          <w:szCs w:val="28"/>
          <w:lang w:eastAsia="ru-RU"/>
        </w:rPr>
        <w:t>23</w:t>
      </w:r>
      <w:r w:rsidRPr="001368F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Периодический контроль регистров аналитического учета расчетов с покупателями и заказчиками (дебиторов), проводимый главным бухгалтером организации методами документальной проверки (сверки), позволяет выявить превышение критического уровня дебиторской задолженности покупателя, не учтенное при санкционировании отгрузки, а также просроченную задолженность, по которой не приняты меры к взысканию</w:t>
      </w:r>
      <w:r>
        <w:rPr>
          <w:rFonts w:ascii="Times New Roman" w:eastAsia="Times New Roman" w:hAnsi="Times New Roman" w:cs="Times New Roman"/>
          <w:color w:val="000000"/>
          <w:sz w:val="28"/>
          <w:szCs w:val="28"/>
          <w:lang w:eastAsia="ru-RU"/>
        </w:rPr>
        <w:t>.</w:t>
      </w:r>
    </w:p>
    <w:p w:rsidR="003260BC"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Еще одним эффективным приемом контроля за дебиторской </w:t>
      </w:r>
      <w:r w:rsidRPr="001368FF">
        <w:rPr>
          <w:rFonts w:ascii="Times New Roman" w:eastAsia="Times New Roman" w:hAnsi="Times New Roman" w:cs="Times New Roman"/>
          <w:color w:val="000000"/>
          <w:sz w:val="28"/>
          <w:szCs w:val="28"/>
          <w:lang w:eastAsia="ru-RU"/>
        </w:rPr>
        <w:lastRenderedPageBreak/>
        <w:t xml:space="preserve">задолженностью являются периодические сверки с покупателями. </w:t>
      </w:r>
      <w:r w:rsidR="003260BC">
        <w:rPr>
          <w:rFonts w:ascii="Times New Roman" w:eastAsia="Times New Roman" w:hAnsi="Times New Roman" w:cs="Times New Roman"/>
          <w:color w:val="000000"/>
          <w:sz w:val="28"/>
          <w:szCs w:val="28"/>
          <w:lang w:eastAsia="ru-RU"/>
        </w:rPr>
        <w:t>Оформляются а</w:t>
      </w:r>
      <w:r w:rsidR="003260BC" w:rsidRPr="001368FF">
        <w:rPr>
          <w:rFonts w:ascii="Times New Roman" w:eastAsia="Times New Roman" w:hAnsi="Times New Roman" w:cs="Times New Roman"/>
          <w:color w:val="000000"/>
          <w:sz w:val="28"/>
          <w:szCs w:val="28"/>
          <w:lang w:eastAsia="ru-RU"/>
        </w:rPr>
        <w:t>кты сверки</w:t>
      </w:r>
      <w:r w:rsidR="003260BC">
        <w:rPr>
          <w:rFonts w:ascii="Times New Roman" w:eastAsia="Times New Roman" w:hAnsi="Times New Roman" w:cs="Times New Roman"/>
          <w:color w:val="000000"/>
          <w:sz w:val="28"/>
          <w:szCs w:val="28"/>
          <w:lang w:eastAsia="ru-RU"/>
        </w:rPr>
        <w:t xml:space="preserve">, направляемые контрагентам. Покупатель </w:t>
      </w:r>
      <w:r w:rsidR="003260BC" w:rsidRPr="001368FF">
        <w:rPr>
          <w:rFonts w:ascii="Times New Roman" w:eastAsia="Times New Roman" w:hAnsi="Times New Roman" w:cs="Times New Roman"/>
          <w:color w:val="000000"/>
          <w:sz w:val="28"/>
          <w:szCs w:val="28"/>
          <w:lang w:eastAsia="ru-RU"/>
        </w:rPr>
        <w:t>должен в течение 10-ти дней со дня получения указанного Акта сверки подтвердить числящуюся за ним задолженность и порядок ее погашения либо представить свои мотивированные возражения.</w:t>
      </w:r>
    </w:p>
    <w:p w:rsidR="003260BC"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В случае непризнания покупателем и заказчиком своего долга (полностью или частично) либо в случае отказа выверить задолженность об этом оперативно ставится в известность </w:t>
      </w:r>
      <w:r w:rsidR="003260BC">
        <w:rPr>
          <w:rFonts w:ascii="Times New Roman" w:eastAsia="Times New Roman" w:hAnsi="Times New Roman" w:cs="Times New Roman"/>
          <w:color w:val="000000"/>
          <w:sz w:val="28"/>
          <w:szCs w:val="28"/>
          <w:lang w:eastAsia="ru-RU"/>
        </w:rPr>
        <w:t xml:space="preserve">руководства организации </w:t>
      </w:r>
      <w:r w:rsidR="003260BC" w:rsidRPr="001368FF">
        <w:rPr>
          <w:rFonts w:ascii="Times New Roman" w:eastAsia="Times New Roman" w:hAnsi="Times New Roman" w:cs="Times New Roman"/>
          <w:color w:val="000000"/>
          <w:sz w:val="28"/>
          <w:szCs w:val="28"/>
          <w:lang w:eastAsia="ru-RU"/>
        </w:rPr>
        <w:t>[</w:t>
      </w:r>
      <w:r w:rsidR="00D07856">
        <w:rPr>
          <w:rFonts w:ascii="Times New Roman" w:eastAsia="Times New Roman" w:hAnsi="Times New Roman" w:cs="Times New Roman"/>
          <w:color w:val="000000"/>
          <w:sz w:val="28"/>
          <w:szCs w:val="28"/>
          <w:lang w:eastAsia="ru-RU"/>
        </w:rPr>
        <w:t>31</w:t>
      </w:r>
      <w:r w:rsidR="003260BC" w:rsidRPr="001368FF">
        <w:rPr>
          <w:rFonts w:ascii="Times New Roman" w:eastAsia="Times New Roman" w:hAnsi="Times New Roman" w:cs="Times New Roman"/>
          <w:color w:val="000000"/>
          <w:sz w:val="28"/>
          <w:szCs w:val="28"/>
          <w:lang w:eastAsia="ru-RU"/>
        </w:rPr>
        <w:t>]</w:t>
      </w:r>
      <w:r w:rsidR="003260BC">
        <w:rPr>
          <w:rFonts w:ascii="Times New Roman" w:eastAsia="Times New Roman" w:hAnsi="Times New Roman" w:cs="Times New Roman"/>
          <w:color w:val="000000"/>
          <w:sz w:val="28"/>
          <w:szCs w:val="28"/>
          <w:lang w:eastAsia="ru-RU"/>
        </w:rPr>
        <w:t>.</w:t>
      </w:r>
    </w:p>
    <w:p w:rsidR="003260BC" w:rsidRDefault="003260BC"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260BC">
        <w:rPr>
          <w:rFonts w:ascii="Times New Roman" w:eastAsia="Times New Roman" w:hAnsi="Times New Roman" w:cs="Times New Roman"/>
          <w:color w:val="000000"/>
          <w:sz w:val="28"/>
          <w:szCs w:val="28"/>
          <w:lang w:eastAsia="ru-RU"/>
        </w:rPr>
        <w:t>Дебиторская задолженность, не погашенная в определенные сроки, установленные договором, и не обеспеченная соответствующими гарантиями, призвана называться сомнительным долгом.</w:t>
      </w:r>
    </w:p>
    <w:p w:rsidR="001368FF" w:rsidRP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Решение по поводу признания задолженности </w:t>
      </w:r>
      <w:r w:rsidR="00937D58">
        <w:rPr>
          <w:rFonts w:ascii="Times New Roman" w:eastAsia="Times New Roman" w:hAnsi="Times New Roman" w:cs="Times New Roman"/>
          <w:color w:val="000000"/>
          <w:sz w:val="28"/>
          <w:szCs w:val="28"/>
          <w:lang w:eastAsia="ru-RU"/>
        </w:rPr>
        <w:t xml:space="preserve">сомнительно и </w:t>
      </w:r>
      <w:r w:rsidRPr="001368FF">
        <w:rPr>
          <w:rFonts w:ascii="Times New Roman" w:eastAsia="Times New Roman" w:hAnsi="Times New Roman" w:cs="Times New Roman"/>
          <w:color w:val="000000"/>
          <w:sz w:val="28"/>
          <w:szCs w:val="28"/>
          <w:lang w:eastAsia="ru-RU"/>
        </w:rPr>
        <w:t xml:space="preserve">безнадежной и ее списания принимает (санкционирует списание) руководитель организации по </w:t>
      </w:r>
      <w:r w:rsidR="00937D58">
        <w:rPr>
          <w:rFonts w:ascii="Times New Roman" w:eastAsia="Times New Roman" w:hAnsi="Times New Roman" w:cs="Times New Roman"/>
          <w:color w:val="000000"/>
          <w:sz w:val="28"/>
          <w:szCs w:val="28"/>
          <w:lang w:eastAsia="ru-RU"/>
        </w:rPr>
        <w:t>представлению</w:t>
      </w:r>
      <w:r w:rsidRPr="001368FF">
        <w:rPr>
          <w:rFonts w:ascii="Times New Roman" w:eastAsia="Times New Roman" w:hAnsi="Times New Roman" w:cs="Times New Roman"/>
          <w:color w:val="000000"/>
          <w:sz w:val="28"/>
          <w:szCs w:val="28"/>
          <w:lang w:eastAsia="ru-RU"/>
        </w:rPr>
        <w:t xml:space="preserve"> главного бухгалтера, составленно</w:t>
      </w:r>
      <w:r w:rsidR="00937D58">
        <w:rPr>
          <w:rFonts w:ascii="Times New Roman" w:eastAsia="Times New Roman" w:hAnsi="Times New Roman" w:cs="Times New Roman"/>
          <w:color w:val="000000"/>
          <w:sz w:val="28"/>
          <w:szCs w:val="28"/>
          <w:lang w:eastAsia="ru-RU"/>
        </w:rPr>
        <w:t>му</w:t>
      </w:r>
      <w:r w:rsidRPr="001368FF">
        <w:rPr>
          <w:rFonts w:ascii="Times New Roman" w:eastAsia="Times New Roman" w:hAnsi="Times New Roman" w:cs="Times New Roman"/>
          <w:color w:val="000000"/>
          <w:sz w:val="28"/>
          <w:szCs w:val="28"/>
          <w:lang w:eastAsia="ru-RU"/>
        </w:rPr>
        <w:t xml:space="preserve"> на основании </w:t>
      </w:r>
      <w:r w:rsidR="00937D58">
        <w:rPr>
          <w:rFonts w:ascii="Times New Roman" w:eastAsia="Times New Roman" w:hAnsi="Times New Roman" w:cs="Times New Roman"/>
          <w:color w:val="000000"/>
          <w:sz w:val="28"/>
          <w:szCs w:val="28"/>
          <w:lang w:eastAsia="ru-RU"/>
        </w:rPr>
        <w:t>актов сверки и результатов инвентаризации задолженности</w:t>
      </w:r>
      <w:r w:rsidRPr="001368FF">
        <w:rPr>
          <w:rFonts w:ascii="Times New Roman" w:eastAsia="Times New Roman" w:hAnsi="Times New Roman" w:cs="Times New Roman"/>
          <w:color w:val="000000"/>
          <w:sz w:val="28"/>
          <w:szCs w:val="28"/>
          <w:lang w:eastAsia="ru-RU"/>
        </w:rPr>
        <w:t>.</w:t>
      </w:r>
    </w:p>
    <w:p w:rsidR="001368FF" w:rsidRDefault="001368FF" w:rsidP="001368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368FF">
        <w:rPr>
          <w:rFonts w:ascii="Times New Roman" w:eastAsia="Times New Roman" w:hAnsi="Times New Roman" w:cs="Times New Roman"/>
          <w:color w:val="000000"/>
          <w:sz w:val="28"/>
          <w:szCs w:val="28"/>
          <w:lang w:eastAsia="ru-RU"/>
        </w:rPr>
        <w:t xml:space="preserve">Списание дебиторской задолженности обязательно оформляется приказом или распоряжением руководителя предприятия </w:t>
      </w:r>
      <w:r w:rsidRPr="001368FF">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color w:val="000000"/>
          <w:sz w:val="28"/>
          <w:szCs w:val="28"/>
          <w:lang w:eastAsia="ru-RU"/>
        </w:rPr>
        <w:t>2</w:t>
      </w:r>
      <w:r w:rsidR="00D07856">
        <w:rPr>
          <w:rFonts w:ascii="Times New Roman" w:eastAsia="Times New Roman" w:hAnsi="Times New Roman" w:cs="Times New Roman"/>
          <w:color w:val="000000"/>
          <w:sz w:val="28"/>
          <w:szCs w:val="28"/>
          <w:lang w:eastAsia="ru-RU"/>
        </w:rPr>
        <w:t>5</w:t>
      </w:r>
      <w:r w:rsidRPr="001368FF">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color w:val="000000"/>
          <w:sz w:val="28"/>
          <w:szCs w:val="28"/>
          <w:lang w:eastAsia="ru-RU"/>
        </w:rPr>
        <w:t>.</w:t>
      </w:r>
    </w:p>
    <w:p w:rsidR="003260BC" w:rsidRDefault="003260BC" w:rsidP="003260B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3260BC">
        <w:rPr>
          <w:rFonts w:ascii="Times New Roman" w:eastAsia="Times New Roman" w:hAnsi="Times New Roman" w:cs="Times New Roman"/>
          <w:sz w:val="28"/>
          <w:szCs w:val="28"/>
          <w:lang w:eastAsia="ru-RU"/>
        </w:rPr>
        <w:t>огда у организации имеется сомнительный долг, следует оценить вероятность его возврата. Если контрагент считается безответственным и возврата долга не ожидается, можно сразу признать расход на сумму данной задолженности. В этом и заключается основная суть резервирования.</w:t>
      </w:r>
    </w:p>
    <w:p w:rsidR="003260BC" w:rsidRPr="003260BC" w:rsidRDefault="003260BC" w:rsidP="003260B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0BC">
        <w:rPr>
          <w:rFonts w:ascii="Times New Roman" w:eastAsia="Times New Roman" w:hAnsi="Times New Roman" w:cs="Times New Roman"/>
          <w:sz w:val="28"/>
          <w:szCs w:val="28"/>
          <w:lang w:eastAsia="ru-RU"/>
        </w:rPr>
        <w:t>Принятие решения о создании резервов должно быть зафиксировано в учетной политике компании, в противном случае она не имеет права формировать такие резервы</w:t>
      </w:r>
      <w:r>
        <w:rPr>
          <w:rFonts w:ascii="Times New Roman" w:eastAsia="Times New Roman" w:hAnsi="Times New Roman" w:cs="Times New Roman"/>
          <w:sz w:val="28"/>
          <w:szCs w:val="28"/>
          <w:lang w:eastAsia="ru-RU"/>
        </w:rPr>
        <w:t xml:space="preserve"> </w:t>
      </w:r>
      <w:r w:rsidRPr="001368FF">
        <w:rPr>
          <w:rFonts w:ascii="Times New Roman" w:eastAsia="Times New Roman" w:hAnsi="Times New Roman" w:cs="Times New Roman"/>
          <w:sz w:val="28"/>
          <w:szCs w:val="28"/>
          <w:lang w:eastAsia="ru-RU"/>
        </w:rPr>
        <w:t>[</w:t>
      </w:r>
      <w:r w:rsidR="00D07856">
        <w:rPr>
          <w:rFonts w:ascii="Times New Roman" w:eastAsia="Times New Roman" w:hAnsi="Times New Roman" w:cs="Times New Roman"/>
          <w:color w:val="000000"/>
          <w:sz w:val="28"/>
          <w:szCs w:val="28"/>
          <w:lang w:eastAsia="ru-RU"/>
        </w:rPr>
        <w:t>32</w:t>
      </w:r>
      <w:r w:rsidRPr="001368FF">
        <w:rPr>
          <w:rFonts w:ascii="Times New Roman" w:eastAsia="Times New Roman" w:hAnsi="Times New Roman" w:cs="Times New Roman"/>
          <w:sz w:val="28"/>
          <w:szCs w:val="28"/>
          <w:lang w:eastAsia="ru-RU"/>
        </w:rPr>
        <w:t>]</w:t>
      </w:r>
      <w:r w:rsidRPr="003260BC">
        <w:rPr>
          <w:rFonts w:ascii="Times New Roman" w:eastAsia="Times New Roman" w:hAnsi="Times New Roman" w:cs="Times New Roman"/>
          <w:sz w:val="28"/>
          <w:szCs w:val="28"/>
          <w:lang w:eastAsia="ru-RU"/>
        </w:rPr>
        <w:t>.</w:t>
      </w:r>
    </w:p>
    <w:p w:rsidR="003260BC" w:rsidRPr="003260BC" w:rsidRDefault="003260BC" w:rsidP="003260B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0BC">
        <w:rPr>
          <w:rFonts w:ascii="Times New Roman" w:eastAsia="Times New Roman" w:hAnsi="Times New Roman" w:cs="Times New Roman"/>
          <w:sz w:val="28"/>
          <w:szCs w:val="28"/>
          <w:lang w:eastAsia="ru-RU"/>
        </w:rPr>
        <w:t>Перечислим правила, которые должны быть учтены при формировании резерва по сомнительным долгам:</w:t>
      </w:r>
    </w:p>
    <w:p w:rsidR="003260BC" w:rsidRPr="003260BC" w:rsidRDefault="003260BC" w:rsidP="003260B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0BC">
        <w:rPr>
          <w:rFonts w:ascii="Times New Roman" w:eastAsia="Times New Roman" w:hAnsi="Times New Roman" w:cs="Times New Roman"/>
          <w:sz w:val="28"/>
          <w:szCs w:val="28"/>
          <w:lang w:eastAsia="ru-RU"/>
        </w:rPr>
        <w:t xml:space="preserve">1) резерв создается по расчетам с другими организациями и гражданами за продукцию, товары, работы и услуги. Поскольку сюда не входят суммы перечисленных поставщикам авансов, резерв создается только </w:t>
      </w:r>
      <w:r w:rsidRPr="003260BC">
        <w:rPr>
          <w:rFonts w:ascii="Times New Roman" w:eastAsia="Times New Roman" w:hAnsi="Times New Roman" w:cs="Times New Roman"/>
          <w:sz w:val="28"/>
          <w:szCs w:val="28"/>
          <w:lang w:eastAsia="ru-RU"/>
        </w:rPr>
        <w:lastRenderedPageBreak/>
        <w:t>под задолженность покупателей (заказчиков) (</w:t>
      </w:r>
      <w:r>
        <w:rPr>
          <w:rFonts w:ascii="Times New Roman" w:eastAsia="Times New Roman" w:hAnsi="Times New Roman" w:cs="Times New Roman"/>
          <w:sz w:val="28"/>
          <w:szCs w:val="28"/>
          <w:lang w:eastAsia="ru-RU"/>
        </w:rPr>
        <w:t xml:space="preserve">Письмо </w:t>
      </w:r>
      <w:r w:rsidRPr="003260BC">
        <w:rPr>
          <w:rFonts w:ascii="Times New Roman" w:eastAsia="Times New Roman" w:hAnsi="Times New Roman" w:cs="Times New Roman"/>
          <w:sz w:val="28"/>
          <w:szCs w:val="28"/>
          <w:lang w:eastAsia="ru-RU"/>
        </w:rPr>
        <w:t xml:space="preserve">Минфина России от 15.10.2003 </w:t>
      </w:r>
      <w:r w:rsidR="00ED2CEE">
        <w:rPr>
          <w:rFonts w:ascii="Times New Roman" w:eastAsia="Times New Roman" w:hAnsi="Times New Roman" w:cs="Times New Roman"/>
          <w:sz w:val="28"/>
          <w:szCs w:val="28"/>
          <w:lang w:eastAsia="ru-RU"/>
        </w:rPr>
        <w:t>№</w:t>
      </w:r>
      <w:r w:rsidRPr="003260BC">
        <w:rPr>
          <w:rFonts w:ascii="Times New Roman" w:eastAsia="Times New Roman" w:hAnsi="Times New Roman" w:cs="Times New Roman"/>
          <w:sz w:val="28"/>
          <w:szCs w:val="28"/>
          <w:lang w:eastAsia="ru-RU"/>
        </w:rPr>
        <w:t xml:space="preserve"> 16-00-14/316 </w:t>
      </w:r>
      <w:r>
        <w:rPr>
          <w:rFonts w:ascii="Times New Roman" w:eastAsia="Times New Roman" w:hAnsi="Times New Roman" w:cs="Times New Roman"/>
          <w:sz w:val="28"/>
          <w:szCs w:val="28"/>
          <w:lang w:eastAsia="ru-RU"/>
        </w:rPr>
        <w:t>«</w:t>
      </w:r>
      <w:r w:rsidRPr="003260BC">
        <w:rPr>
          <w:rFonts w:ascii="Times New Roman" w:eastAsia="Times New Roman" w:hAnsi="Times New Roman" w:cs="Times New Roman"/>
          <w:sz w:val="28"/>
          <w:szCs w:val="28"/>
          <w:lang w:eastAsia="ru-RU"/>
        </w:rPr>
        <w:t>О сомнительном долге организации);</w:t>
      </w:r>
    </w:p>
    <w:p w:rsidR="003260BC" w:rsidRPr="003260BC" w:rsidRDefault="003260BC" w:rsidP="003260B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0BC">
        <w:rPr>
          <w:rFonts w:ascii="Times New Roman" w:eastAsia="Times New Roman" w:hAnsi="Times New Roman" w:cs="Times New Roman"/>
          <w:sz w:val="28"/>
          <w:szCs w:val="28"/>
          <w:lang w:eastAsia="ru-RU"/>
        </w:rPr>
        <w:t>2) резерв создается на основе результатов проведенного учета дебиторской задолженности организации;</w:t>
      </w:r>
    </w:p>
    <w:p w:rsidR="003260BC" w:rsidRDefault="003260BC" w:rsidP="003260B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0BC">
        <w:rPr>
          <w:rFonts w:ascii="Times New Roman" w:eastAsia="Times New Roman" w:hAnsi="Times New Roman" w:cs="Times New Roman"/>
          <w:sz w:val="28"/>
          <w:szCs w:val="28"/>
          <w:lang w:eastAsia="ru-RU"/>
        </w:rPr>
        <w:t>3) величина резерва определяется отдельно по каждому сомнительному долгу, а также в зависимости от финансового состояния (платежеспособности) должника и оценки способности погашения долга полностью или частично.</w:t>
      </w:r>
    </w:p>
    <w:p w:rsidR="003260BC" w:rsidRPr="003260BC" w:rsidRDefault="003260BC" w:rsidP="003260BC">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60BC">
        <w:rPr>
          <w:rFonts w:ascii="Times New Roman" w:eastAsia="Times New Roman" w:hAnsi="Times New Roman" w:cs="Times New Roman"/>
          <w:sz w:val="28"/>
          <w:szCs w:val="28"/>
          <w:lang w:eastAsia="ru-RU"/>
        </w:rPr>
        <w:t>В бухгалтерском учете создание резерва отражается записью по дебету сч</w:t>
      </w:r>
      <w:r w:rsidR="00D07856">
        <w:rPr>
          <w:rFonts w:ascii="Times New Roman" w:eastAsia="Times New Roman" w:hAnsi="Times New Roman" w:cs="Times New Roman"/>
          <w:sz w:val="28"/>
          <w:szCs w:val="28"/>
          <w:lang w:eastAsia="ru-RU"/>
        </w:rPr>
        <w:t>ета</w:t>
      </w:r>
      <w:r w:rsidRPr="003260BC">
        <w:rPr>
          <w:rFonts w:ascii="Times New Roman" w:eastAsia="Times New Roman" w:hAnsi="Times New Roman" w:cs="Times New Roman"/>
          <w:sz w:val="28"/>
          <w:szCs w:val="28"/>
          <w:lang w:eastAsia="ru-RU"/>
        </w:rPr>
        <w:t xml:space="preserve"> 91 </w:t>
      </w:r>
      <w:r>
        <w:rPr>
          <w:rFonts w:ascii="Times New Roman" w:eastAsia="Times New Roman" w:hAnsi="Times New Roman" w:cs="Times New Roman"/>
          <w:sz w:val="28"/>
          <w:szCs w:val="28"/>
          <w:lang w:eastAsia="ru-RU"/>
        </w:rPr>
        <w:t>«</w:t>
      </w:r>
      <w:r w:rsidRPr="003260BC">
        <w:rPr>
          <w:rFonts w:ascii="Times New Roman" w:eastAsia="Times New Roman" w:hAnsi="Times New Roman" w:cs="Times New Roman"/>
          <w:sz w:val="28"/>
          <w:szCs w:val="28"/>
          <w:lang w:eastAsia="ru-RU"/>
        </w:rPr>
        <w:t>Прочие доходы и расходы</w:t>
      </w:r>
      <w:r>
        <w:rPr>
          <w:rFonts w:ascii="Times New Roman" w:eastAsia="Times New Roman" w:hAnsi="Times New Roman" w:cs="Times New Roman"/>
          <w:sz w:val="28"/>
          <w:szCs w:val="28"/>
          <w:lang w:eastAsia="ru-RU"/>
        </w:rPr>
        <w:t>»</w:t>
      </w:r>
      <w:r w:rsidRPr="003260BC">
        <w:rPr>
          <w:rFonts w:ascii="Times New Roman" w:eastAsia="Times New Roman" w:hAnsi="Times New Roman" w:cs="Times New Roman"/>
          <w:sz w:val="28"/>
          <w:szCs w:val="28"/>
          <w:lang w:eastAsia="ru-RU"/>
        </w:rPr>
        <w:t xml:space="preserve">, субсчет </w:t>
      </w:r>
      <w:r>
        <w:rPr>
          <w:rFonts w:ascii="Times New Roman" w:eastAsia="Times New Roman" w:hAnsi="Times New Roman" w:cs="Times New Roman"/>
          <w:sz w:val="28"/>
          <w:szCs w:val="28"/>
          <w:lang w:eastAsia="ru-RU"/>
        </w:rPr>
        <w:t>«</w:t>
      </w:r>
      <w:r w:rsidRPr="003260BC">
        <w:rPr>
          <w:rFonts w:ascii="Times New Roman" w:eastAsia="Times New Roman" w:hAnsi="Times New Roman" w:cs="Times New Roman"/>
          <w:sz w:val="28"/>
          <w:szCs w:val="28"/>
          <w:lang w:eastAsia="ru-RU"/>
        </w:rPr>
        <w:t>Прочие расходы</w:t>
      </w:r>
      <w:r>
        <w:rPr>
          <w:rFonts w:ascii="Times New Roman" w:eastAsia="Times New Roman" w:hAnsi="Times New Roman" w:cs="Times New Roman"/>
          <w:sz w:val="28"/>
          <w:szCs w:val="28"/>
          <w:lang w:eastAsia="ru-RU"/>
        </w:rPr>
        <w:t>»</w:t>
      </w:r>
      <w:r w:rsidRPr="003260BC">
        <w:rPr>
          <w:rFonts w:ascii="Times New Roman" w:eastAsia="Times New Roman" w:hAnsi="Times New Roman" w:cs="Times New Roman"/>
          <w:sz w:val="28"/>
          <w:szCs w:val="28"/>
          <w:lang w:eastAsia="ru-RU"/>
        </w:rPr>
        <w:t>, и кредиту сч</w:t>
      </w:r>
      <w:r w:rsidR="00D07856">
        <w:rPr>
          <w:rFonts w:ascii="Times New Roman" w:eastAsia="Times New Roman" w:hAnsi="Times New Roman" w:cs="Times New Roman"/>
          <w:sz w:val="28"/>
          <w:szCs w:val="28"/>
          <w:lang w:eastAsia="ru-RU"/>
        </w:rPr>
        <w:t>ета</w:t>
      </w:r>
      <w:r w:rsidRPr="003260BC">
        <w:rPr>
          <w:rFonts w:ascii="Times New Roman" w:eastAsia="Times New Roman" w:hAnsi="Times New Roman" w:cs="Times New Roman"/>
          <w:sz w:val="28"/>
          <w:szCs w:val="28"/>
          <w:lang w:eastAsia="ru-RU"/>
        </w:rPr>
        <w:t xml:space="preserve"> 63 </w:t>
      </w:r>
      <w:r>
        <w:rPr>
          <w:rFonts w:ascii="Times New Roman" w:eastAsia="Times New Roman" w:hAnsi="Times New Roman" w:cs="Times New Roman"/>
          <w:sz w:val="28"/>
          <w:szCs w:val="28"/>
          <w:lang w:eastAsia="ru-RU"/>
        </w:rPr>
        <w:t>«</w:t>
      </w:r>
      <w:r w:rsidRPr="003260BC">
        <w:rPr>
          <w:rFonts w:ascii="Times New Roman" w:eastAsia="Times New Roman" w:hAnsi="Times New Roman" w:cs="Times New Roman"/>
          <w:sz w:val="28"/>
          <w:szCs w:val="28"/>
          <w:lang w:eastAsia="ru-RU"/>
        </w:rPr>
        <w:t>Резервы по сомнительным долгам</w:t>
      </w:r>
      <w:r>
        <w:rPr>
          <w:rFonts w:ascii="Times New Roman" w:eastAsia="Times New Roman" w:hAnsi="Times New Roman" w:cs="Times New Roman"/>
          <w:sz w:val="28"/>
          <w:szCs w:val="28"/>
          <w:lang w:eastAsia="ru-RU"/>
        </w:rPr>
        <w:t>»</w:t>
      </w:r>
      <w:r w:rsidRPr="003260BC">
        <w:rPr>
          <w:rFonts w:ascii="Times New Roman" w:eastAsia="Times New Roman" w:hAnsi="Times New Roman" w:cs="Times New Roman"/>
          <w:sz w:val="28"/>
          <w:szCs w:val="28"/>
          <w:lang w:eastAsia="ru-RU"/>
        </w:rPr>
        <w:t>.</w:t>
      </w:r>
    </w:p>
    <w:p w:rsidR="00D07856" w:rsidRDefault="00937D58" w:rsidP="00937D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резерва в бухгалтерском учете позволяет говорить о достоверной сумме задолженности, отражаемой в бухгалтерской (финансовой) отчетности. </w:t>
      </w:r>
    </w:p>
    <w:p w:rsidR="00D07856" w:rsidRPr="00D07856" w:rsidRDefault="00D07856" w:rsidP="00937D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07856">
        <w:rPr>
          <w:rFonts w:ascii="Times New Roman" w:eastAsia="Times New Roman" w:hAnsi="Times New Roman" w:cs="Times New Roman"/>
          <w:sz w:val="28"/>
          <w:szCs w:val="28"/>
          <w:lang w:eastAsia="ru-RU"/>
        </w:rPr>
        <w:t xml:space="preserve">Дебетовое сальдо </w:t>
      </w:r>
      <w:r>
        <w:rPr>
          <w:rFonts w:ascii="Times New Roman" w:eastAsia="Times New Roman" w:hAnsi="Times New Roman" w:cs="Times New Roman"/>
          <w:sz w:val="28"/>
          <w:szCs w:val="28"/>
          <w:lang w:eastAsia="ru-RU"/>
        </w:rPr>
        <w:t>счета 62</w:t>
      </w:r>
      <w:r w:rsidRPr="00D078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D07856">
        <w:rPr>
          <w:rFonts w:ascii="Times New Roman" w:eastAsia="Times New Roman" w:hAnsi="Times New Roman" w:cs="Times New Roman"/>
          <w:sz w:val="28"/>
          <w:szCs w:val="28"/>
          <w:lang w:eastAsia="ru-RU"/>
        </w:rPr>
        <w:t xml:space="preserve"> бухгалтерском балансе отражается в разд</w:t>
      </w:r>
      <w:r>
        <w:rPr>
          <w:rFonts w:ascii="Times New Roman" w:eastAsia="Times New Roman" w:hAnsi="Times New Roman" w:cs="Times New Roman"/>
          <w:sz w:val="28"/>
          <w:szCs w:val="28"/>
          <w:lang w:eastAsia="ru-RU"/>
        </w:rPr>
        <w:t>еле</w:t>
      </w:r>
      <w:r w:rsidRPr="00D07856">
        <w:rPr>
          <w:rFonts w:ascii="Times New Roman" w:eastAsia="Times New Roman" w:hAnsi="Times New Roman" w:cs="Times New Roman"/>
          <w:sz w:val="28"/>
          <w:szCs w:val="28"/>
          <w:lang w:eastAsia="ru-RU"/>
        </w:rPr>
        <w:t xml:space="preserve"> II </w:t>
      </w:r>
      <w:r>
        <w:rPr>
          <w:rFonts w:ascii="Times New Roman" w:eastAsia="Times New Roman" w:hAnsi="Times New Roman" w:cs="Times New Roman"/>
          <w:sz w:val="28"/>
          <w:szCs w:val="28"/>
          <w:lang w:eastAsia="ru-RU"/>
        </w:rPr>
        <w:t>«</w:t>
      </w:r>
      <w:r w:rsidRPr="00D07856">
        <w:rPr>
          <w:rFonts w:ascii="Times New Roman" w:eastAsia="Times New Roman" w:hAnsi="Times New Roman" w:cs="Times New Roman"/>
          <w:sz w:val="28"/>
          <w:szCs w:val="28"/>
          <w:lang w:eastAsia="ru-RU"/>
        </w:rPr>
        <w:t>Оборотные активы</w:t>
      </w:r>
      <w:r>
        <w:rPr>
          <w:rFonts w:ascii="Times New Roman" w:eastAsia="Times New Roman" w:hAnsi="Times New Roman" w:cs="Times New Roman"/>
          <w:sz w:val="28"/>
          <w:szCs w:val="28"/>
          <w:lang w:eastAsia="ru-RU"/>
        </w:rPr>
        <w:t>»</w:t>
      </w:r>
      <w:r w:rsidRPr="00D07856">
        <w:rPr>
          <w:rFonts w:ascii="Times New Roman" w:eastAsia="Times New Roman" w:hAnsi="Times New Roman" w:cs="Times New Roman"/>
          <w:sz w:val="28"/>
          <w:szCs w:val="28"/>
          <w:lang w:eastAsia="ru-RU"/>
        </w:rPr>
        <w:t xml:space="preserve"> по строке 1230 </w:t>
      </w:r>
      <w:r>
        <w:rPr>
          <w:rFonts w:ascii="Times New Roman" w:eastAsia="Times New Roman" w:hAnsi="Times New Roman" w:cs="Times New Roman"/>
          <w:sz w:val="28"/>
          <w:szCs w:val="28"/>
          <w:lang w:eastAsia="ru-RU"/>
        </w:rPr>
        <w:t xml:space="preserve">«Дебиторская задолженность». При наличии кредитового сальдо по счету 62 величина задолженности показывается в разделе </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 xml:space="preserve"> «Краткосрочные обязательства» по строке 1520 «Кредиторская задолженность».</w:t>
      </w:r>
    </w:p>
    <w:p w:rsidR="00D07856" w:rsidRDefault="00D07856" w:rsidP="00937D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07856" w:rsidRDefault="00D07856" w:rsidP="00937D58">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368FF" w:rsidRDefault="001368FF" w:rsidP="00937D58">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333DE" w:rsidRPr="001368FF" w:rsidRDefault="00E333DE" w:rsidP="00E333D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lastRenderedPageBreak/>
        <w:t xml:space="preserve">2. Организационно-экономическая характеристика ООО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w:t>
      </w:r>
    </w:p>
    <w:p w:rsidR="00E333DE" w:rsidRPr="001368FF" w:rsidRDefault="00E333DE" w:rsidP="00E333DE">
      <w:pPr>
        <w:widowControl w:val="0"/>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E333DE" w:rsidRPr="001368FF" w:rsidRDefault="00E333DE" w:rsidP="00E333DE">
      <w:pPr>
        <w:spacing w:after="0" w:line="360" w:lineRule="auto"/>
        <w:ind w:firstLine="708"/>
        <w:jc w:val="both"/>
        <w:rPr>
          <w:rFonts w:ascii="Times New Roman" w:hAnsi="Times New Roman" w:cs="Times New Roman"/>
          <w:sz w:val="28"/>
          <w:szCs w:val="28"/>
        </w:rPr>
      </w:pPr>
      <w:r w:rsidRPr="001368FF">
        <w:rPr>
          <w:rFonts w:ascii="Times New Roman" w:hAnsi="Times New Roman" w:cs="Times New Roman"/>
          <w:sz w:val="28"/>
          <w:szCs w:val="28"/>
        </w:rPr>
        <w:t xml:space="preserve">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w:t>
      </w:r>
      <w:r w:rsidRPr="001368FF">
        <w:rPr>
          <w:rFonts w:ascii="Times New Roman" w:hAnsi="Times New Roman" w:cs="Times New Roman"/>
          <w:sz w:val="28"/>
          <w:szCs w:val="28"/>
        </w:rPr>
        <w:t xml:space="preserve"> зарегистрирована 18 января 1999 года по адресу 612140, Кировская область, пгт. Дпаровской, ул. Заречная, д. 88.</w:t>
      </w:r>
    </w:p>
    <w:p w:rsidR="00E333DE" w:rsidRPr="001368FF" w:rsidRDefault="00E333DE" w:rsidP="00E333DE">
      <w:pPr>
        <w:spacing w:after="0" w:line="360" w:lineRule="auto"/>
        <w:ind w:firstLine="709"/>
        <w:jc w:val="both"/>
        <w:rPr>
          <w:rFonts w:ascii="Times New Roman" w:hAnsi="Times New Roman" w:cs="Times New Roman"/>
          <w:sz w:val="28"/>
          <w:szCs w:val="28"/>
        </w:rPr>
      </w:pPr>
      <w:r w:rsidRPr="001368FF">
        <w:rPr>
          <w:rFonts w:ascii="Times New Roman" w:hAnsi="Times New Roman" w:cs="Times New Roman"/>
          <w:sz w:val="28"/>
          <w:szCs w:val="28"/>
        </w:rPr>
        <w:t xml:space="preserve">Организация ведет деятельность в соответствии с кодом ОКВЭД 20.10 </w:t>
      </w:r>
      <w:r>
        <w:rPr>
          <w:rFonts w:ascii="Times New Roman" w:hAnsi="Times New Roman" w:cs="Times New Roman"/>
          <w:sz w:val="28"/>
          <w:szCs w:val="28"/>
        </w:rPr>
        <w:t>«</w:t>
      </w:r>
      <w:r w:rsidRPr="001368FF">
        <w:rPr>
          <w:rFonts w:ascii="Times New Roman" w:hAnsi="Times New Roman" w:cs="Times New Roman"/>
          <w:sz w:val="28"/>
          <w:szCs w:val="28"/>
        </w:rPr>
        <w:t>Распиловка и строгание древесины, пропитка древесины</w:t>
      </w:r>
      <w:r>
        <w:rPr>
          <w:rFonts w:ascii="Times New Roman" w:hAnsi="Times New Roman" w:cs="Times New Roman"/>
          <w:sz w:val="28"/>
          <w:szCs w:val="28"/>
        </w:rPr>
        <w:t>»</w:t>
      </w:r>
      <w:r w:rsidRPr="001368FF">
        <w:rPr>
          <w:rFonts w:ascii="Times New Roman" w:hAnsi="Times New Roman" w:cs="Times New Roman"/>
          <w:sz w:val="28"/>
          <w:szCs w:val="28"/>
        </w:rPr>
        <w:t xml:space="preserve">. </w:t>
      </w:r>
    </w:p>
    <w:p w:rsidR="00E333DE" w:rsidRPr="001368FF" w:rsidRDefault="00E333DE" w:rsidP="00E333DE">
      <w:pPr>
        <w:spacing w:after="0" w:line="360" w:lineRule="auto"/>
        <w:ind w:firstLine="709"/>
        <w:jc w:val="both"/>
        <w:rPr>
          <w:rFonts w:ascii="Times New Roman" w:hAnsi="Times New Roman" w:cs="Times New Roman"/>
          <w:sz w:val="28"/>
          <w:szCs w:val="28"/>
        </w:rPr>
      </w:pPr>
      <w:r w:rsidRPr="001368FF">
        <w:rPr>
          <w:rFonts w:ascii="Times New Roman" w:hAnsi="Times New Roman" w:cs="Times New Roman"/>
          <w:sz w:val="28"/>
          <w:szCs w:val="28"/>
        </w:rPr>
        <w:t xml:space="preserve">Общество является юридическим лицом, действует на основании Устава и законодательства Российской Федерации. Его деятельность регламентируется Гражданским кодексом РФ, ФЗ </w:t>
      </w:r>
      <w:r>
        <w:rPr>
          <w:rFonts w:ascii="Times New Roman" w:hAnsi="Times New Roman" w:cs="Times New Roman"/>
          <w:sz w:val="28"/>
          <w:szCs w:val="28"/>
        </w:rPr>
        <w:t>«</w:t>
      </w:r>
      <w:r w:rsidRPr="001368FF">
        <w:rPr>
          <w:rFonts w:ascii="Times New Roman" w:hAnsi="Times New Roman" w:cs="Times New Roman"/>
          <w:sz w:val="28"/>
          <w:szCs w:val="28"/>
        </w:rPr>
        <w:t>Об обществах с ограниченной ответственностью</w:t>
      </w:r>
      <w:r>
        <w:rPr>
          <w:rFonts w:ascii="Times New Roman" w:hAnsi="Times New Roman" w:cs="Times New Roman"/>
          <w:sz w:val="28"/>
          <w:szCs w:val="28"/>
        </w:rPr>
        <w:t>»</w:t>
      </w:r>
      <w:r w:rsidRPr="001368FF">
        <w:rPr>
          <w:rFonts w:ascii="Times New Roman" w:hAnsi="Times New Roman" w:cs="Times New Roman"/>
          <w:sz w:val="28"/>
          <w:szCs w:val="28"/>
        </w:rPr>
        <w:t>.</w:t>
      </w:r>
    </w:p>
    <w:p w:rsidR="00E333DE" w:rsidRPr="001368FF" w:rsidRDefault="00E333DE" w:rsidP="00E333DE">
      <w:pPr>
        <w:spacing w:after="0" w:line="360" w:lineRule="auto"/>
        <w:ind w:firstLine="709"/>
        <w:jc w:val="both"/>
        <w:rPr>
          <w:rFonts w:ascii="Times New Roman" w:hAnsi="Times New Roman" w:cs="Times New Roman"/>
          <w:sz w:val="28"/>
          <w:szCs w:val="28"/>
        </w:rPr>
      </w:pPr>
      <w:r w:rsidRPr="001368FF">
        <w:rPr>
          <w:rFonts w:ascii="Times New Roman" w:hAnsi="Times New Roman" w:cs="Times New Roman"/>
          <w:sz w:val="28"/>
          <w:szCs w:val="28"/>
        </w:rPr>
        <w:t xml:space="preserve">Компании 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w:t>
      </w:r>
      <w:r w:rsidRPr="001368FF">
        <w:rPr>
          <w:rFonts w:ascii="Times New Roman" w:hAnsi="Times New Roman" w:cs="Times New Roman"/>
          <w:sz w:val="28"/>
          <w:szCs w:val="28"/>
        </w:rPr>
        <w:t xml:space="preserve"> присвоен ИНН 4308001678, ОГРН 1024300821600 и ОКАТО 33212551000. </w:t>
      </w:r>
    </w:p>
    <w:p w:rsidR="00E333DE" w:rsidRPr="001368FF" w:rsidRDefault="00E333DE" w:rsidP="00E333DE">
      <w:pPr>
        <w:widowControl w:val="0"/>
        <w:tabs>
          <w:tab w:val="left" w:pos="3540"/>
        </w:tabs>
        <w:autoSpaceDE w:val="0"/>
        <w:autoSpaceDN w:val="0"/>
        <w:adjustRightInd w:val="0"/>
        <w:spacing w:after="0" w:line="360" w:lineRule="auto"/>
        <w:ind w:left="170" w:right="57"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 xml:space="preserve">Полное название: общество с ограниченной ответственностью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 xml:space="preserve">. Сокращенное название: ООО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w:t>
      </w:r>
    </w:p>
    <w:p w:rsidR="00E333DE" w:rsidRPr="001368FF" w:rsidRDefault="00E333DE" w:rsidP="00E333DE">
      <w:pPr>
        <w:spacing w:after="0" w:line="360" w:lineRule="auto"/>
        <w:ind w:firstLine="709"/>
        <w:jc w:val="both"/>
        <w:rPr>
          <w:rFonts w:ascii="Times New Roman" w:hAnsi="Times New Roman" w:cs="Times New Roman"/>
          <w:sz w:val="28"/>
          <w:szCs w:val="28"/>
        </w:rPr>
      </w:pPr>
      <w:r w:rsidRPr="001368FF">
        <w:rPr>
          <w:rFonts w:ascii="Times New Roman" w:hAnsi="Times New Roman" w:cs="Times New Roman"/>
          <w:sz w:val="28"/>
          <w:szCs w:val="28"/>
        </w:rPr>
        <w:t>Общество создано без ограничения срока его деятельности. Основной целью создания Общества является осуществление коммерческой деятельности для извлечения прибыли.</w:t>
      </w:r>
    </w:p>
    <w:p w:rsidR="00E333DE" w:rsidRPr="005139A2" w:rsidRDefault="00E333DE" w:rsidP="00E333DE">
      <w:pPr>
        <w:spacing w:after="0" w:line="360" w:lineRule="auto"/>
        <w:ind w:firstLine="709"/>
        <w:jc w:val="both"/>
        <w:rPr>
          <w:rFonts w:ascii="Times New Roman" w:hAnsi="Times New Roman" w:cs="Times New Roman"/>
          <w:sz w:val="28"/>
          <w:szCs w:val="28"/>
        </w:rPr>
      </w:pPr>
      <w:r w:rsidRPr="001368FF">
        <w:rPr>
          <w:rFonts w:ascii="Times New Roman CYR" w:hAnsi="Times New Roman CYR" w:cs="Times New Roman CYR"/>
          <w:color w:val="000000"/>
          <w:sz w:val="28"/>
          <w:szCs w:val="28"/>
        </w:rPr>
        <w:t xml:space="preserve">Организационная структура и структура управления организации представлены в </w:t>
      </w:r>
      <w:r w:rsidRPr="005139A2">
        <w:rPr>
          <w:rFonts w:ascii="Times New Roman CYR" w:hAnsi="Times New Roman CYR" w:cs="Times New Roman CYR"/>
          <w:color w:val="000000"/>
          <w:sz w:val="28"/>
          <w:szCs w:val="28"/>
        </w:rPr>
        <w:t>Приложении А.</w:t>
      </w:r>
    </w:p>
    <w:p w:rsidR="00E333DE" w:rsidRPr="005139A2" w:rsidRDefault="00E333DE" w:rsidP="00E333DE">
      <w:pPr>
        <w:spacing w:after="0" w:line="360" w:lineRule="auto"/>
        <w:ind w:firstLine="709"/>
        <w:jc w:val="both"/>
        <w:rPr>
          <w:rFonts w:ascii="Times New Roman" w:hAnsi="Times New Roman" w:cs="Times New Roman"/>
          <w:sz w:val="28"/>
          <w:szCs w:val="28"/>
        </w:rPr>
      </w:pPr>
      <w:r w:rsidRPr="005139A2">
        <w:rPr>
          <w:rFonts w:ascii="Times New Roman" w:hAnsi="Times New Roman" w:cs="Times New Roman"/>
          <w:sz w:val="28"/>
          <w:szCs w:val="28"/>
        </w:rPr>
        <w:t>Организация осуществляет деятельность по следующим направлениям: лесозаготовки, оптовая торговля лесоматериалами.</w:t>
      </w:r>
    </w:p>
    <w:p w:rsidR="00E333DE" w:rsidRPr="005139A2" w:rsidRDefault="00E333DE" w:rsidP="00E333DE">
      <w:pPr>
        <w:spacing w:after="0" w:line="360" w:lineRule="auto"/>
        <w:ind w:firstLine="709"/>
        <w:jc w:val="both"/>
        <w:rPr>
          <w:rFonts w:ascii="Times New Roman" w:hAnsi="Times New Roman" w:cs="Times New Roman"/>
          <w:sz w:val="28"/>
          <w:szCs w:val="28"/>
        </w:rPr>
      </w:pPr>
      <w:r w:rsidRPr="005139A2">
        <w:rPr>
          <w:rFonts w:ascii="Times New Roman CYR" w:hAnsi="Times New Roman CYR" w:cs="Times New Roman CYR"/>
          <w:color w:val="000000"/>
          <w:sz w:val="28"/>
          <w:szCs w:val="28"/>
        </w:rPr>
        <w:t>Организация производит пиловочник хвойный и лиственный, фанерный кряж, балансы хвойные и лиственные, дрова</w:t>
      </w:r>
      <w:r w:rsidRPr="005139A2">
        <w:rPr>
          <w:rFonts w:ascii="Times New Roman CYR" w:hAnsi="Times New Roman CYR" w:cs="Times New Roman CYR"/>
          <w:color w:val="002060"/>
          <w:sz w:val="28"/>
          <w:szCs w:val="28"/>
        </w:rPr>
        <w:t>.</w:t>
      </w:r>
    </w:p>
    <w:p w:rsidR="00E333DE" w:rsidRPr="001368FF" w:rsidRDefault="00E333DE" w:rsidP="00E333DE">
      <w:pPr>
        <w:spacing w:after="0" w:line="360" w:lineRule="auto"/>
        <w:ind w:firstLine="709"/>
        <w:jc w:val="both"/>
        <w:rPr>
          <w:rFonts w:ascii="Times New Roman" w:hAnsi="Times New Roman" w:cs="Times New Roman"/>
          <w:sz w:val="28"/>
          <w:szCs w:val="28"/>
        </w:rPr>
      </w:pPr>
      <w:r w:rsidRPr="005139A2">
        <w:rPr>
          <w:rFonts w:ascii="Times New Roman" w:hAnsi="Times New Roman" w:cs="Times New Roman"/>
          <w:sz w:val="28"/>
          <w:szCs w:val="28"/>
        </w:rPr>
        <w:t>На основании данных бухгалтерского баланса и отчета о финансовых результатах можем определить насколько эффективно работает организация (Приложения Б, В).</w:t>
      </w:r>
    </w:p>
    <w:p w:rsidR="00E333DE" w:rsidRPr="001368FF" w:rsidRDefault="00E333DE" w:rsidP="00E333DE">
      <w:pPr>
        <w:widowControl w:val="0"/>
        <w:autoSpaceDE w:val="0"/>
        <w:autoSpaceDN w:val="0"/>
        <w:adjustRightInd w:val="0"/>
        <w:spacing w:after="0" w:line="360" w:lineRule="auto"/>
        <w:ind w:left="142" w:firstLine="612"/>
        <w:jc w:val="both"/>
        <w:rPr>
          <w:rFonts w:ascii="Times New Roman" w:eastAsia="Times New Roman" w:hAnsi="Times New Roman" w:cs="Times New Roman"/>
          <w:sz w:val="28"/>
          <w:szCs w:val="28"/>
          <w:lang w:eastAsia="ru-RU"/>
        </w:rPr>
      </w:pPr>
      <w:r w:rsidRPr="001368FF">
        <w:rPr>
          <w:rFonts w:ascii="Times New Roman" w:eastAsia="Calibri" w:hAnsi="Times New Roman" w:cs="Times New Roman"/>
          <w:color w:val="000000"/>
          <w:sz w:val="28"/>
          <w:szCs w:val="28"/>
          <w:lang w:eastAsia="ru-RU"/>
        </w:rPr>
        <w:t xml:space="preserve">Показатели, характеризующие размер деятельности, </w:t>
      </w:r>
      <w:r w:rsidRPr="001368FF">
        <w:rPr>
          <w:rFonts w:ascii="Times New Roman" w:eastAsia="Times New Roman" w:hAnsi="Times New Roman" w:cs="Times New Roman"/>
          <w:sz w:val="28"/>
          <w:szCs w:val="28"/>
          <w:lang w:eastAsia="ru-RU"/>
        </w:rPr>
        <w:t xml:space="preserve">ООО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 xml:space="preserve"> отражены в таблице 1.</w:t>
      </w:r>
    </w:p>
    <w:p w:rsidR="00E333DE" w:rsidRDefault="00E333DE" w:rsidP="00E333D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p>
    <w:p w:rsidR="00E333DE" w:rsidRPr="001368FF" w:rsidRDefault="00E333DE" w:rsidP="00E333D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p>
    <w:p w:rsidR="00E333DE" w:rsidRPr="001368FF" w:rsidRDefault="00E333DE" w:rsidP="00E333DE">
      <w:pPr>
        <w:spacing w:after="0" w:line="360" w:lineRule="auto"/>
        <w:jc w:val="both"/>
        <w:rPr>
          <w:rFonts w:ascii="Times New Roman" w:hAnsi="Times New Roman" w:cs="Times New Roman"/>
          <w:sz w:val="28"/>
          <w:szCs w:val="28"/>
        </w:rPr>
      </w:pPr>
      <w:r w:rsidRPr="001368FF">
        <w:rPr>
          <w:rFonts w:ascii="Times New Roman" w:hAnsi="Times New Roman" w:cs="Times New Roman"/>
          <w:sz w:val="28"/>
          <w:szCs w:val="28"/>
        </w:rPr>
        <w:lastRenderedPageBreak/>
        <w:t xml:space="preserve">Таблица 1 – Показатели размера </w:t>
      </w:r>
      <w:r w:rsidRPr="001368FF">
        <w:rPr>
          <w:rFonts w:ascii="Times New Roman" w:eastAsia="Times New Roman" w:hAnsi="Times New Roman" w:cs="Times New Roman"/>
          <w:sz w:val="28"/>
          <w:szCs w:val="20"/>
          <w:lang w:eastAsia="ru-RU"/>
        </w:rPr>
        <w:t>деятельности</w:t>
      </w:r>
      <w:r w:rsidRPr="001368FF">
        <w:rPr>
          <w:rFonts w:ascii="Times New Roman" w:hAnsi="Times New Roman" w:cs="Times New Roman"/>
          <w:sz w:val="28"/>
          <w:szCs w:val="28"/>
        </w:rPr>
        <w:t xml:space="preserve"> 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w:t>
      </w:r>
    </w:p>
    <w:tbl>
      <w:tblPr>
        <w:tblStyle w:val="a6"/>
        <w:tblW w:w="5000" w:type="pct"/>
        <w:tblLayout w:type="fixed"/>
        <w:tblLook w:val="04A0" w:firstRow="1" w:lastRow="0" w:firstColumn="1" w:lastColumn="0" w:noHBand="0" w:noVBand="1"/>
      </w:tblPr>
      <w:tblGrid>
        <w:gridCol w:w="3240"/>
        <w:gridCol w:w="1265"/>
        <w:gridCol w:w="1267"/>
        <w:gridCol w:w="1265"/>
        <w:gridCol w:w="1577"/>
        <w:gridCol w:w="957"/>
      </w:tblGrid>
      <w:tr w:rsidR="00E333DE" w:rsidRPr="001368FF" w:rsidTr="00E333DE">
        <w:tc>
          <w:tcPr>
            <w:tcW w:w="1692" w:type="pct"/>
            <w:vAlign w:val="center"/>
          </w:tcPr>
          <w:p w:rsidR="00E333DE" w:rsidRPr="001368FF" w:rsidRDefault="00E333DE" w:rsidP="00E333DE">
            <w:pPr>
              <w:jc w:val="center"/>
              <w:rPr>
                <w:sz w:val="24"/>
                <w:szCs w:val="24"/>
              </w:rPr>
            </w:pPr>
            <w:r w:rsidRPr="001368FF">
              <w:rPr>
                <w:sz w:val="24"/>
                <w:szCs w:val="24"/>
              </w:rPr>
              <w:t>Показатель</w:t>
            </w:r>
          </w:p>
        </w:tc>
        <w:tc>
          <w:tcPr>
            <w:tcW w:w="661" w:type="pct"/>
            <w:vAlign w:val="center"/>
          </w:tcPr>
          <w:p w:rsidR="00E333DE" w:rsidRPr="001368FF" w:rsidRDefault="00E333DE" w:rsidP="00E333DE">
            <w:pPr>
              <w:jc w:val="center"/>
              <w:rPr>
                <w:sz w:val="24"/>
                <w:szCs w:val="24"/>
              </w:rPr>
            </w:pPr>
            <w:r w:rsidRPr="001368FF">
              <w:rPr>
                <w:sz w:val="24"/>
                <w:szCs w:val="24"/>
              </w:rPr>
              <w:t>201</w:t>
            </w:r>
            <w:r>
              <w:rPr>
                <w:sz w:val="24"/>
                <w:szCs w:val="24"/>
              </w:rPr>
              <w:t>4</w:t>
            </w:r>
            <w:r w:rsidRPr="001368FF">
              <w:rPr>
                <w:sz w:val="24"/>
                <w:szCs w:val="24"/>
              </w:rPr>
              <w:t xml:space="preserve"> г.</w:t>
            </w:r>
          </w:p>
        </w:tc>
        <w:tc>
          <w:tcPr>
            <w:tcW w:w="662" w:type="pct"/>
            <w:vAlign w:val="center"/>
          </w:tcPr>
          <w:p w:rsidR="00E333DE" w:rsidRPr="001368FF" w:rsidRDefault="00E333DE" w:rsidP="00E333DE">
            <w:pPr>
              <w:jc w:val="center"/>
              <w:rPr>
                <w:sz w:val="24"/>
                <w:szCs w:val="24"/>
              </w:rPr>
            </w:pPr>
            <w:r w:rsidRPr="001368FF">
              <w:rPr>
                <w:sz w:val="24"/>
                <w:szCs w:val="24"/>
              </w:rPr>
              <w:t>201</w:t>
            </w:r>
            <w:r>
              <w:rPr>
                <w:sz w:val="24"/>
                <w:szCs w:val="24"/>
              </w:rPr>
              <w:t>5</w:t>
            </w:r>
            <w:r w:rsidRPr="001368FF">
              <w:rPr>
                <w:sz w:val="24"/>
                <w:szCs w:val="24"/>
              </w:rPr>
              <w:t xml:space="preserve"> г.</w:t>
            </w:r>
          </w:p>
        </w:tc>
        <w:tc>
          <w:tcPr>
            <w:tcW w:w="661" w:type="pct"/>
            <w:vAlign w:val="center"/>
          </w:tcPr>
          <w:p w:rsidR="00E333DE" w:rsidRPr="001368FF" w:rsidRDefault="00E333DE" w:rsidP="00E333DE">
            <w:pPr>
              <w:jc w:val="center"/>
              <w:rPr>
                <w:sz w:val="24"/>
                <w:szCs w:val="24"/>
              </w:rPr>
            </w:pPr>
            <w:r w:rsidRPr="001368FF">
              <w:rPr>
                <w:sz w:val="24"/>
                <w:szCs w:val="24"/>
              </w:rPr>
              <w:t>201</w:t>
            </w:r>
            <w:r>
              <w:rPr>
                <w:sz w:val="24"/>
                <w:szCs w:val="24"/>
              </w:rPr>
              <w:t>6</w:t>
            </w:r>
            <w:r w:rsidRPr="001368FF">
              <w:rPr>
                <w:sz w:val="24"/>
                <w:szCs w:val="24"/>
              </w:rPr>
              <w:t xml:space="preserve"> г.</w:t>
            </w:r>
          </w:p>
        </w:tc>
        <w:tc>
          <w:tcPr>
            <w:tcW w:w="824" w:type="pct"/>
            <w:vAlign w:val="center"/>
          </w:tcPr>
          <w:p w:rsidR="00E333DE" w:rsidRPr="001368FF" w:rsidRDefault="00E333DE" w:rsidP="00E333DE">
            <w:pPr>
              <w:jc w:val="center"/>
              <w:rPr>
                <w:sz w:val="24"/>
                <w:szCs w:val="24"/>
              </w:rPr>
            </w:pPr>
            <w:r w:rsidRPr="001368FF">
              <w:rPr>
                <w:sz w:val="24"/>
                <w:szCs w:val="24"/>
              </w:rPr>
              <w:t>Отклонение,</w:t>
            </w:r>
          </w:p>
          <w:p w:rsidR="00E333DE" w:rsidRPr="001368FF" w:rsidRDefault="00E333DE" w:rsidP="00E333DE">
            <w:pPr>
              <w:jc w:val="center"/>
              <w:rPr>
                <w:sz w:val="24"/>
                <w:szCs w:val="24"/>
                <w:u w:val="single"/>
              </w:rPr>
            </w:pPr>
            <w:r w:rsidRPr="001368FF">
              <w:rPr>
                <w:sz w:val="24"/>
                <w:szCs w:val="24"/>
                <w:u w:val="single"/>
              </w:rPr>
              <w:t>+</w:t>
            </w:r>
          </w:p>
        </w:tc>
        <w:tc>
          <w:tcPr>
            <w:tcW w:w="500" w:type="pct"/>
            <w:vAlign w:val="center"/>
          </w:tcPr>
          <w:p w:rsidR="00E333DE" w:rsidRPr="001368FF" w:rsidRDefault="00E333DE" w:rsidP="00E333DE">
            <w:pPr>
              <w:jc w:val="center"/>
              <w:rPr>
                <w:sz w:val="24"/>
                <w:szCs w:val="24"/>
              </w:rPr>
            </w:pPr>
            <w:r w:rsidRPr="001368FF">
              <w:rPr>
                <w:sz w:val="24"/>
                <w:szCs w:val="24"/>
              </w:rPr>
              <w:t>Темп роста, %</w:t>
            </w:r>
          </w:p>
        </w:tc>
      </w:tr>
      <w:tr w:rsidR="00E333DE" w:rsidRPr="001368FF" w:rsidTr="00E333DE">
        <w:tc>
          <w:tcPr>
            <w:tcW w:w="1692" w:type="pct"/>
          </w:tcPr>
          <w:p w:rsidR="00E333DE" w:rsidRPr="001368FF" w:rsidRDefault="00E333DE" w:rsidP="00E333DE">
            <w:pPr>
              <w:rPr>
                <w:sz w:val="24"/>
                <w:szCs w:val="24"/>
              </w:rPr>
            </w:pPr>
            <w:r w:rsidRPr="001368FF">
              <w:rPr>
                <w:sz w:val="24"/>
                <w:szCs w:val="24"/>
              </w:rPr>
              <w:t>Выручка, тыс. руб.</w:t>
            </w:r>
          </w:p>
        </w:tc>
        <w:tc>
          <w:tcPr>
            <w:tcW w:w="661" w:type="pct"/>
            <w:vAlign w:val="center"/>
          </w:tcPr>
          <w:p w:rsidR="00E333DE" w:rsidRPr="001368FF" w:rsidRDefault="00E333DE" w:rsidP="00E333DE">
            <w:pPr>
              <w:jc w:val="center"/>
              <w:rPr>
                <w:sz w:val="24"/>
                <w:szCs w:val="24"/>
              </w:rPr>
            </w:pPr>
            <w:r w:rsidRPr="001368FF">
              <w:rPr>
                <w:sz w:val="24"/>
                <w:szCs w:val="24"/>
              </w:rPr>
              <w:t>19621</w:t>
            </w:r>
          </w:p>
        </w:tc>
        <w:tc>
          <w:tcPr>
            <w:tcW w:w="662" w:type="pct"/>
            <w:vAlign w:val="center"/>
          </w:tcPr>
          <w:p w:rsidR="00E333DE" w:rsidRPr="001368FF" w:rsidRDefault="00E333DE" w:rsidP="00E333DE">
            <w:pPr>
              <w:jc w:val="center"/>
              <w:rPr>
                <w:sz w:val="24"/>
                <w:szCs w:val="24"/>
              </w:rPr>
            </w:pPr>
            <w:r w:rsidRPr="001368FF">
              <w:rPr>
                <w:sz w:val="24"/>
                <w:szCs w:val="24"/>
              </w:rPr>
              <w:t>18839</w:t>
            </w:r>
          </w:p>
        </w:tc>
        <w:tc>
          <w:tcPr>
            <w:tcW w:w="661" w:type="pct"/>
            <w:vAlign w:val="center"/>
          </w:tcPr>
          <w:p w:rsidR="00E333DE" w:rsidRPr="001368FF" w:rsidRDefault="00E333DE" w:rsidP="00E333DE">
            <w:pPr>
              <w:jc w:val="center"/>
              <w:rPr>
                <w:sz w:val="24"/>
                <w:szCs w:val="24"/>
              </w:rPr>
            </w:pPr>
            <w:r w:rsidRPr="001368FF">
              <w:rPr>
                <w:sz w:val="24"/>
                <w:szCs w:val="24"/>
              </w:rPr>
              <w:t>17860</w:t>
            </w:r>
          </w:p>
        </w:tc>
        <w:tc>
          <w:tcPr>
            <w:tcW w:w="824"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-1761</w:t>
            </w:r>
          </w:p>
        </w:tc>
        <w:tc>
          <w:tcPr>
            <w:tcW w:w="500"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91,02</w:t>
            </w:r>
          </w:p>
        </w:tc>
      </w:tr>
      <w:tr w:rsidR="00E333DE" w:rsidRPr="001368FF" w:rsidTr="00E333DE">
        <w:tc>
          <w:tcPr>
            <w:tcW w:w="1692" w:type="pct"/>
          </w:tcPr>
          <w:p w:rsidR="00E333DE" w:rsidRPr="001368FF" w:rsidRDefault="00E333DE" w:rsidP="00E333DE">
            <w:pPr>
              <w:rPr>
                <w:sz w:val="24"/>
                <w:szCs w:val="24"/>
              </w:rPr>
            </w:pPr>
            <w:r w:rsidRPr="001368FF">
              <w:rPr>
                <w:sz w:val="24"/>
                <w:szCs w:val="24"/>
              </w:rPr>
              <w:t>Среднесписочная численность работников, чел.</w:t>
            </w:r>
          </w:p>
        </w:tc>
        <w:tc>
          <w:tcPr>
            <w:tcW w:w="661" w:type="pct"/>
            <w:vAlign w:val="center"/>
          </w:tcPr>
          <w:p w:rsidR="00E333DE" w:rsidRPr="001368FF" w:rsidRDefault="00E333DE" w:rsidP="00E333DE">
            <w:pPr>
              <w:jc w:val="center"/>
              <w:rPr>
                <w:sz w:val="24"/>
                <w:szCs w:val="24"/>
              </w:rPr>
            </w:pPr>
            <w:r w:rsidRPr="001368FF">
              <w:rPr>
                <w:sz w:val="24"/>
                <w:szCs w:val="24"/>
              </w:rPr>
              <w:t>28</w:t>
            </w:r>
          </w:p>
        </w:tc>
        <w:tc>
          <w:tcPr>
            <w:tcW w:w="662" w:type="pct"/>
            <w:vAlign w:val="center"/>
          </w:tcPr>
          <w:p w:rsidR="00E333DE" w:rsidRPr="001368FF" w:rsidRDefault="00E333DE" w:rsidP="00E333DE">
            <w:pPr>
              <w:jc w:val="center"/>
              <w:rPr>
                <w:sz w:val="24"/>
                <w:szCs w:val="24"/>
              </w:rPr>
            </w:pPr>
            <w:r w:rsidRPr="001368FF">
              <w:rPr>
                <w:sz w:val="24"/>
                <w:szCs w:val="24"/>
              </w:rPr>
              <w:t>25</w:t>
            </w:r>
          </w:p>
        </w:tc>
        <w:tc>
          <w:tcPr>
            <w:tcW w:w="661" w:type="pct"/>
            <w:vAlign w:val="center"/>
          </w:tcPr>
          <w:p w:rsidR="00E333DE" w:rsidRPr="001368FF" w:rsidRDefault="00E333DE" w:rsidP="00E333DE">
            <w:pPr>
              <w:jc w:val="center"/>
              <w:rPr>
                <w:sz w:val="24"/>
                <w:szCs w:val="24"/>
              </w:rPr>
            </w:pPr>
            <w:r w:rsidRPr="001368FF">
              <w:rPr>
                <w:sz w:val="24"/>
                <w:szCs w:val="24"/>
              </w:rPr>
              <w:t>21</w:t>
            </w:r>
          </w:p>
        </w:tc>
        <w:tc>
          <w:tcPr>
            <w:tcW w:w="824"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-7</w:t>
            </w:r>
          </w:p>
        </w:tc>
        <w:tc>
          <w:tcPr>
            <w:tcW w:w="500"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75,00</w:t>
            </w:r>
          </w:p>
        </w:tc>
      </w:tr>
      <w:tr w:rsidR="00E333DE" w:rsidRPr="001368FF" w:rsidTr="00E333DE">
        <w:tc>
          <w:tcPr>
            <w:tcW w:w="1692" w:type="pct"/>
          </w:tcPr>
          <w:p w:rsidR="00E333DE" w:rsidRPr="001368FF" w:rsidRDefault="00E333DE" w:rsidP="00E333DE">
            <w:pPr>
              <w:rPr>
                <w:sz w:val="24"/>
                <w:szCs w:val="24"/>
              </w:rPr>
            </w:pPr>
            <w:r w:rsidRPr="001368FF">
              <w:rPr>
                <w:sz w:val="24"/>
                <w:szCs w:val="24"/>
              </w:rPr>
              <w:t>Среднегодовая стоимость основных фондов, тыс. руб.</w:t>
            </w:r>
          </w:p>
        </w:tc>
        <w:tc>
          <w:tcPr>
            <w:tcW w:w="661" w:type="pct"/>
            <w:vAlign w:val="center"/>
          </w:tcPr>
          <w:p w:rsidR="00E333DE" w:rsidRPr="001368FF" w:rsidRDefault="00E333DE" w:rsidP="00E333DE">
            <w:pPr>
              <w:jc w:val="center"/>
              <w:rPr>
                <w:sz w:val="24"/>
                <w:szCs w:val="24"/>
              </w:rPr>
            </w:pPr>
            <w:r w:rsidRPr="001368FF">
              <w:rPr>
                <w:sz w:val="24"/>
                <w:szCs w:val="24"/>
              </w:rPr>
              <w:t>5877</w:t>
            </w:r>
          </w:p>
        </w:tc>
        <w:tc>
          <w:tcPr>
            <w:tcW w:w="662" w:type="pct"/>
            <w:vAlign w:val="center"/>
          </w:tcPr>
          <w:p w:rsidR="00E333DE" w:rsidRPr="001368FF" w:rsidRDefault="00E333DE" w:rsidP="00E333DE">
            <w:pPr>
              <w:jc w:val="center"/>
              <w:rPr>
                <w:sz w:val="24"/>
                <w:szCs w:val="24"/>
              </w:rPr>
            </w:pPr>
            <w:r w:rsidRPr="001368FF">
              <w:rPr>
                <w:sz w:val="24"/>
                <w:szCs w:val="24"/>
              </w:rPr>
              <w:t>5497</w:t>
            </w:r>
          </w:p>
        </w:tc>
        <w:tc>
          <w:tcPr>
            <w:tcW w:w="661" w:type="pct"/>
            <w:vAlign w:val="center"/>
          </w:tcPr>
          <w:p w:rsidR="00E333DE" w:rsidRPr="001368FF" w:rsidRDefault="00E333DE" w:rsidP="00E333DE">
            <w:pPr>
              <w:jc w:val="center"/>
              <w:rPr>
                <w:sz w:val="24"/>
                <w:szCs w:val="24"/>
              </w:rPr>
            </w:pPr>
            <w:r w:rsidRPr="001368FF">
              <w:rPr>
                <w:sz w:val="24"/>
                <w:szCs w:val="24"/>
              </w:rPr>
              <w:t>5048</w:t>
            </w:r>
          </w:p>
        </w:tc>
        <w:tc>
          <w:tcPr>
            <w:tcW w:w="824"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-829</w:t>
            </w:r>
          </w:p>
        </w:tc>
        <w:tc>
          <w:tcPr>
            <w:tcW w:w="500"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85,89</w:t>
            </w:r>
          </w:p>
        </w:tc>
      </w:tr>
      <w:tr w:rsidR="00E333DE" w:rsidRPr="001368FF" w:rsidTr="00E333DE">
        <w:tc>
          <w:tcPr>
            <w:tcW w:w="1692" w:type="pct"/>
          </w:tcPr>
          <w:p w:rsidR="00E333DE" w:rsidRPr="001368FF" w:rsidRDefault="00E333DE" w:rsidP="00E333DE">
            <w:pPr>
              <w:rPr>
                <w:sz w:val="24"/>
                <w:szCs w:val="24"/>
              </w:rPr>
            </w:pPr>
            <w:r w:rsidRPr="001368FF">
              <w:rPr>
                <w:sz w:val="24"/>
                <w:szCs w:val="24"/>
              </w:rPr>
              <w:t>Среднегодовая стоимость оборотных средств, тыс.руб.</w:t>
            </w:r>
          </w:p>
        </w:tc>
        <w:tc>
          <w:tcPr>
            <w:tcW w:w="661" w:type="pct"/>
            <w:vAlign w:val="center"/>
          </w:tcPr>
          <w:p w:rsidR="00E333DE" w:rsidRPr="001368FF" w:rsidRDefault="00E333DE" w:rsidP="00E333DE">
            <w:pPr>
              <w:jc w:val="center"/>
              <w:rPr>
                <w:sz w:val="24"/>
                <w:szCs w:val="24"/>
              </w:rPr>
            </w:pPr>
            <w:r w:rsidRPr="001368FF">
              <w:rPr>
                <w:sz w:val="24"/>
                <w:szCs w:val="24"/>
              </w:rPr>
              <w:t>3706</w:t>
            </w:r>
          </w:p>
        </w:tc>
        <w:tc>
          <w:tcPr>
            <w:tcW w:w="662" w:type="pct"/>
            <w:vAlign w:val="center"/>
          </w:tcPr>
          <w:p w:rsidR="00E333DE" w:rsidRPr="001368FF" w:rsidRDefault="00E333DE" w:rsidP="00E333DE">
            <w:pPr>
              <w:jc w:val="center"/>
              <w:rPr>
                <w:sz w:val="24"/>
                <w:szCs w:val="24"/>
              </w:rPr>
            </w:pPr>
            <w:r w:rsidRPr="001368FF">
              <w:rPr>
                <w:sz w:val="24"/>
                <w:szCs w:val="24"/>
              </w:rPr>
              <w:t>3575</w:t>
            </w:r>
          </w:p>
        </w:tc>
        <w:tc>
          <w:tcPr>
            <w:tcW w:w="661" w:type="pct"/>
            <w:vAlign w:val="center"/>
          </w:tcPr>
          <w:p w:rsidR="00E333DE" w:rsidRPr="001368FF" w:rsidRDefault="00E333DE" w:rsidP="00E333DE">
            <w:pPr>
              <w:jc w:val="center"/>
              <w:rPr>
                <w:sz w:val="24"/>
                <w:szCs w:val="24"/>
              </w:rPr>
            </w:pPr>
            <w:r w:rsidRPr="001368FF">
              <w:rPr>
                <w:sz w:val="24"/>
                <w:szCs w:val="24"/>
              </w:rPr>
              <w:t>3874</w:t>
            </w:r>
          </w:p>
        </w:tc>
        <w:tc>
          <w:tcPr>
            <w:tcW w:w="824"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168</w:t>
            </w:r>
          </w:p>
        </w:tc>
        <w:tc>
          <w:tcPr>
            <w:tcW w:w="500"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104,53</w:t>
            </w:r>
          </w:p>
        </w:tc>
      </w:tr>
      <w:tr w:rsidR="00E333DE" w:rsidRPr="001368FF" w:rsidTr="00E333DE">
        <w:tc>
          <w:tcPr>
            <w:tcW w:w="1692" w:type="pct"/>
          </w:tcPr>
          <w:p w:rsidR="00E333DE" w:rsidRPr="001368FF" w:rsidRDefault="00E333DE" w:rsidP="00E333DE">
            <w:pPr>
              <w:rPr>
                <w:sz w:val="24"/>
                <w:szCs w:val="24"/>
              </w:rPr>
            </w:pPr>
            <w:r w:rsidRPr="001368FF">
              <w:rPr>
                <w:sz w:val="24"/>
                <w:szCs w:val="24"/>
              </w:rPr>
              <w:t>Прибыль от продаж, тыс.руб.</w:t>
            </w:r>
          </w:p>
        </w:tc>
        <w:tc>
          <w:tcPr>
            <w:tcW w:w="661" w:type="pct"/>
            <w:vAlign w:val="center"/>
          </w:tcPr>
          <w:p w:rsidR="00E333DE" w:rsidRPr="001368FF" w:rsidRDefault="00E333DE" w:rsidP="00E333DE">
            <w:pPr>
              <w:jc w:val="center"/>
              <w:rPr>
                <w:sz w:val="24"/>
                <w:szCs w:val="24"/>
              </w:rPr>
            </w:pPr>
            <w:r w:rsidRPr="001368FF">
              <w:rPr>
                <w:sz w:val="24"/>
                <w:szCs w:val="24"/>
              </w:rPr>
              <w:t>1508</w:t>
            </w:r>
          </w:p>
        </w:tc>
        <w:tc>
          <w:tcPr>
            <w:tcW w:w="662" w:type="pct"/>
            <w:vAlign w:val="center"/>
          </w:tcPr>
          <w:p w:rsidR="00E333DE" w:rsidRPr="001368FF" w:rsidRDefault="00E333DE" w:rsidP="00E333DE">
            <w:pPr>
              <w:jc w:val="center"/>
              <w:rPr>
                <w:sz w:val="24"/>
                <w:szCs w:val="24"/>
              </w:rPr>
            </w:pPr>
            <w:r w:rsidRPr="001368FF">
              <w:rPr>
                <w:sz w:val="24"/>
                <w:szCs w:val="24"/>
              </w:rPr>
              <w:t>1474</w:t>
            </w:r>
          </w:p>
        </w:tc>
        <w:tc>
          <w:tcPr>
            <w:tcW w:w="661" w:type="pct"/>
            <w:vAlign w:val="center"/>
          </w:tcPr>
          <w:p w:rsidR="00E333DE" w:rsidRPr="001368FF" w:rsidRDefault="00E333DE" w:rsidP="00E333DE">
            <w:pPr>
              <w:jc w:val="center"/>
              <w:rPr>
                <w:sz w:val="24"/>
                <w:szCs w:val="24"/>
              </w:rPr>
            </w:pPr>
            <w:r w:rsidRPr="001368FF">
              <w:rPr>
                <w:sz w:val="24"/>
                <w:szCs w:val="24"/>
              </w:rPr>
              <w:t>611</w:t>
            </w:r>
          </w:p>
        </w:tc>
        <w:tc>
          <w:tcPr>
            <w:tcW w:w="824"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-897</w:t>
            </w:r>
          </w:p>
        </w:tc>
        <w:tc>
          <w:tcPr>
            <w:tcW w:w="500" w:type="pct"/>
            <w:vAlign w:val="center"/>
          </w:tcPr>
          <w:p w:rsidR="00E333DE" w:rsidRPr="001368FF" w:rsidRDefault="00E333DE" w:rsidP="00E333DE">
            <w:pPr>
              <w:widowControl w:val="0"/>
              <w:autoSpaceDE w:val="0"/>
              <w:autoSpaceDN w:val="0"/>
              <w:adjustRightInd w:val="0"/>
              <w:jc w:val="center"/>
              <w:rPr>
                <w:sz w:val="24"/>
                <w:szCs w:val="24"/>
              </w:rPr>
            </w:pPr>
            <w:r w:rsidRPr="001368FF">
              <w:rPr>
                <w:sz w:val="24"/>
                <w:szCs w:val="24"/>
              </w:rPr>
              <w:t>40,52</w:t>
            </w:r>
          </w:p>
        </w:tc>
      </w:tr>
    </w:tbl>
    <w:p w:rsidR="00E333DE" w:rsidRPr="001368FF" w:rsidRDefault="00E333DE" w:rsidP="00E333DE">
      <w:pPr>
        <w:spacing w:after="0" w:line="360" w:lineRule="auto"/>
        <w:jc w:val="both"/>
        <w:rPr>
          <w:rFonts w:ascii="Times New Roman" w:hAnsi="Times New Roman" w:cs="Times New Roman"/>
          <w:sz w:val="24"/>
          <w:szCs w:val="24"/>
        </w:rPr>
      </w:pPr>
    </w:p>
    <w:p w:rsidR="00E333DE" w:rsidRDefault="00E333DE" w:rsidP="00E333DE">
      <w:pPr>
        <w:spacing w:after="0" w:line="360" w:lineRule="auto"/>
        <w:ind w:firstLine="708"/>
        <w:jc w:val="both"/>
        <w:rPr>
          <w:rFonts w:ascii="Times New Roman CYR" w:hAnsi="Times New Roman CYR" w:cs="Times New Roman CYR"/>
          <w:color w:val="000000"/>
          <w:sz w:val="28"/>
          <w:szCs w:val="28"/>
        </w:rPr>
      </w:pPr>
      <w:r w:rsidRPr="001368FF">
        <w:rPr>
          <w:rFonts w:ascii="Times New Roman" w:hAnsi="Times New Roman" w:cs="Times New Roman"/>
          <w:sz w:val="28"/>
          <w:szCs w:val="28"/>
        </w:rPr>
        <w:t xml:space="preserve">Выручка 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w:t>
      </w:r>
      <w:r w:rsidRPr="001368FF">
        <w:rPr>
          <w:rFonts w:ascii="Times New Roman" w:hAnsi="Times New Roman" w:cs="Times New Roman"/>
          <w:sz w:val="28"/>
          <w:szCs w:val="28"/>
        </w:rPr>
        <w:t xml:space="preserve"> в 2015 г. по сравнению с 201</w:t>
      </w:r>
      <w:r>
        <w:rPr>
          <w:rFonts w:ascii="Times New Roman" w:hAnsi="Times New Roman" w:cs="Times New Roman"/>
          <w:sz w:val="28"/>
          <w:szCs w:val="28"/>
        </w:rPr>
        <w:t>4</w:t>
      </w:r>
      <w:r w:rsidRPr="001368FF">
        <w:rPr>
          <w:rFonts w:ascii="Times New Roman" w:hAnsi="Times New Roman" w:cs="Times New Roman"/>
          <w:sz w:val="28"/>
          <w:szCs w:val="28"/>
        </w:rPr>
        <w:t xml:space="preserve"> г. снизилась на 1761 тыс. руб. или почти 10%. Уменьшение выручки вызвано сокращением спроса на продукцию организации. </w:t>
      </w:r>
      <w:r w:rsidRPr="001368FF">
        <w:rPr>
          <w:rFonts w:ascii="Times New Roman CYR" w:hAnsi="Times New Roman CYR" w:cs="Times New Roman CYR"/>
          <w:color w:val="000000"/>
          <w:sz w:val="28"/>
          <w:szCs w:val="28"/>
        </w:rPr>
        <w:t>Среднесписочная численность работников общества уменьшилась на 7 человек (25%). Среднегодовая стоимость основных средств также имеет тенденцию к уменьшению. За три года среднегодовая стоимость основных средств уменьшилась на 829 тыс. руб. (14,11%) и составила 5048 тыс. руб.</w:t>
      </w:r>
      <w:r>
        <w:rPr>
          <w:rFonts w:ascii="Times New Roman CYR" w:hAnsi="Times New Roman CYR" w:cs="Times New Roman CYR"/>
          <w:color w:val="000000"/>
          <w:sz w:val="28"/>
          <w:szCs w:val="28"/>
        </w:rPr>
        <w:t xml:space="preserve"> </w:t>
      </w:r>
      <w:r w:rsidRPr="001368FF">
        <w:rPr>
          <w:rFonts w:ascii="Times New Roman CYR" w:hAnsi="Times New Roman CYR" w:cs="Times New Roman CYR"/>
          <w:color w:val="000000"/>
          <w:sz w:val="28"/>
          <w:szCs w:val="28"/>
        </w:rPr>
        <w:t>Среднегодовая стоимость оборотных средств за анализируемый период увеличилась на 168 тыс. руб. или 4,53%. Снижение объемов производства и продажи пиломатериала обусловило снижение прибыли в отчетном году на 897 тыс. руб. (около 60%).</w:t>
      </w:r>
    </w:p>
    <w:p w:rsidR="00E333DE" w:rsidRDefault="00E333DE" w:rsidP="00E333DE">
      <w:pPr>
        <w:spacing w:after="0" w:line="360" w:lineRule="auto"/>
        <w:ind w:firstLine="708"/>
        <w:jc w:val="both"/>
        <w:rPr>
          <w:rFonts w:ascii="Times New Roman" w:eastAsia="Times New Roman" w:hAnsi="Times New Roman" w:cs="Times New Roman"/>
          <w:sz w:val="28"/>
          <w:szCs w:val="28"/>
          <w:lang w:eastAsia="ru-RU"/>
        </w:rPr>
      </w:pPr>
      <w:r>
        <w:rPr>
          <w:rFonts w:ascii="Times New Roman CYR" w:hAnsi="Times New Roman CYR" w:cs="Times New Roman CYR"/>
          <w:color w:val="000000"/>
          <w:sz w:val="28"/>
          <w:szCs w:val="28"/>
        </w:rPr>
        <w:t xml:space="preserve">Далее перейдем к анализу трудовых ресурсов. </w:t>
      </w:r>
      <w:r w:rsidRPr="001368FF">
        <w:rPr>
          <w:rFonts w:ascii="Times New Roman" w:eastAsia="Times New Roman" w:hAnsi="Times New Roman" w:cs="Times New Roman"/>
          <w:color w:val="000000"/>
          <w:sz w:val="28"/>
          <w:szCs w:val="28"/>
          <w:lang w:eastAsia="ru-RU"/>
        </w:rPr>
        <w:t xml:space="preserve">Состав и структуру персонала ООО </w:t>
      </w:r>
      <w:r>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МК-Лес</w:t>
      </w:r>
      <w:r>
        <w:rPr>
          <w:rFonts w:ascii="Times New Roman" w:eastAsia="Times New Roman" w:hAnsi="Times New Roman" w:cs="Times New Roman"/>
          <w:color w:val="000000"/>
          <w:sz w:val="28"/>
          <w:szCs w:val="28"/>
          <w:lang w:eastAsia="ru-RU"/>
        </w:rPr>
        <w:t>»</w:t>
      </w:r>
      <w:r w:rsidRPr="001368FF">
        <w:rPr>
          <w:rFonts w:ascii="Times New Roman" w:eastAsia="Times New Roman" w:hAnsi="Times New Roman" w:cs="Times New Roman"/>
          <w:color w:val="000000"/>
          <w:sz w:val="28"/>
          <w:szCs w:val="28"/>
          <w:lang w:eastAsia="ru-RU"/>
        </w:rPr>
        <w:t xml:space="preserve"> в динамике за 3 года </w:t>
      </w:r>
      <w:r w:rsidRPr="001368FF">
        <w:rPr>
          <w:rFonts w:ascii="Times New Roman" w:eastAsia="Times New Roman" w:hAnsi="Times New Roman" w:cs="Times New Roman"/>
          <w:sz w:val="28"/>
          <w:szCs w:val="28"/>
          <w:lang w:eastAsia="ru-RU"/>
        </w:rPr>
        <w:t>представ</w:t>
      </w:r>
      <w:r>
        <w:rPr>
          <w:rFonts w:ascii="Times New Roman" w:eastAsia="Times New Roman" w:hAnsi="Times New Roman" w:cs="Times New Roman"/>
          <w:sz w:val="28"/>
          <w:szCs w:val="28"/>
          <w:lang w:eastAsia="ru-RU"/>
        </w:rPr>
        <w:t>лены</w:t>
      </w:r>
      <w:r w:rsidRPr="001368FF">
        <w:rPr>
          <w:rFonts w:ascii="Times New Roman" w:eastAsia="Times New Roman" w:hAnsi="Times New Roman" w:cs="Times New Roman"/>
          <w:sz w:val="28"/>
          <w:szCs w:val="28"/>
          <w:lang w:eastAsia="ru-RU"/>
        </w:rPr>
        <w:t xml:space="preserve"> в таблице 2.</w:t>
      </w:r>
    </w:p>
    <w:p w:rsidR="00E333DE" w:rsidRPr="001368FF" w:rsidRDefault="00E333DE" w:rsidP="00E333DE">
      <w:pPr>
        <w:widowControl w:val="0"/>
        <w:shd w:val="clear" w:color="auto" w:fill="FFFFFF"/>
        <w:tabs>
          <w:tab w:val="left" w:pos="6922"/>
          <w:tab w:val="left" w:leader="underscore" w:pos="8362"/>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Таблица 2</w:t>
      </w:r>
      <w:r>
        <w:rPr>
          <w:rFonts w:ascii="Times New Roman" w:eastAsia="Times New Roman" w:hAnsi="Times New Roman" w:cs="Times New Roman"/>
          <w:sz w:val="28"/>
          <w:szCs w:val="28"/>
          <w:lang w:eastAsia="ru-RU"/>
        </w:rPr>
        <w:t xml:space="preserve"> –</w:t>
      </w:r>
      <w:r w:rsidRPr="001368FF">
        <w:rPr>
          <w:rFonts w:ascii="Times New Roman" w:eastAsia="Times New Roman" w:hAnsi="Times New Roman" w:cs="Times New Roman"/>
          <w:sz w:val="28"/>
          <w:szCs w:val="28"/>
          <w:lang w:eastAsia="ru-RU"/>
        </w:rPr>
        <w:t xml:space="preserve"> Состав и структура персонала</w:t>
      </w:r>
    </w:p>
    <w:tbl>
      <w:tblPr>
        <w:tblW w:w="5000" w:type="pct"/>
        <w:tblCellMar>
          <w:left w:w="40" w:type="dxa"/>
          <w:right w:w="40" w:type="dxa"/>
        </w:tblCellMar>
        <w:tblLook w:val="0000" w:firstRow="0" w:lastRow="0" w:firstColumn="0" w:lastColumn="0" w:noHBand="0" w:noVBand="0"/>
      </w:tblPr>
      <w:tblGrid>
        <w:gridCol w:w="3348"/>
        <w:gridCol w:w="1015"/>
        <w:gridCol w:w="1015"/>
        <w:gridCol w:w="1017"/>
        <w:gridCol w:w="1015"/>
        <w:gridCol w:w="1015"/>
        <w:gridCol w:w="1010"/>
      </w:tblGrid>
      <w:tr w:rsidR="00E333DE" w:rsidRPr="001368FF" w:rsidTr="00E333DE">
        <w:tc>
          <w:tcPr>
            <w:tcW w:w="1774" w:type="pct"/>
            <w:vMerge w:val="restart"/>
            <w:tcBorders>
              <w:top w:val="single" w:sz="6" w:space="0" w:color="auto"/>
              <w:left w:val="single" w:sz="6" w:space="0" w:color="auto"/>
              <w:right w:val="single" w:sz="6" w:space="0" w:color="auto"/>
            </w:tcBorders>
            <w:shd w:val="clear" w:color="auto" w:fill="FFFFFF"/>
            <w:vAlign w:val="center"/>
          </w:tcPr>
          <w:p w:rsidR="00E333DE" w:rsidRPr="001368FF" w:rsidRDefault="00E333DE" w:rsidP="00E333DE">
            <w:pPr>
              <w:keepNext/>
              <w:widowControl w:val="0"/>
              <w:shd w:val="clear" w:color="auto" w:fill="FFFFFF"/>
              <w:autoSpaceDE w:val="0"/>
              <w:autoSpaceDN w:val="0"/>
              <w:adjustRightInd w:val="0"/>
              <w:spacing w:after="0"/>
              <w:ind w:left="600"/>
              <w:outlineLvl w:val="6"/>
              <w:rPr>
                <w:rFonts w:ascii="Times New Roman" w:eastAsia="Times New Roman" w:hAnsi="Times New Roman" w:cs="Times New Roman"/>
                <w:color w:val="000000"/>
                <w:sz w:val="24"/>
                <w:szCs w:val="24"/>
                <w:lang w:eastAsia="ru-RU"/>
              </w:rPr>
            </w:pPr>
            <w:r w:rsidRPr="001368FF">
              <w:rPr>
                <w:rFonts w:ascii="Times New Roman" w:eastAsia="Times New Roman" w:hAnsi="Times New Roman" w:cs="Times New Roman"/>
                <w:color w:val="000000"/>
                <w:sz w:val="24"/>
                <w:szCs w:val="24"/>
                <w:lang w:eastAsia="ru-RU"/>
              </w:rPr>
              <w:t>Показатели</w:t>
            </w:r>
          </w:p>
        </w:tc>
        <w:tc>
          <w:tcPr>
            <w:tcW w:w="1615" w:type="pct"/>
            <w:gridSpan w:val="3"/>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ind w:left="398"/>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Численность,</w:t>
            </w:r>
            <w:r>
              <w:rPr>
                <w:rFonts w:ascii="Times New Roman" w:eastAsia="Times New Roman" w:hAnsi="Times New Roman" w:cs="Times New Roman"/>
                <w:color w:val="000000"/>
                <w:sz w:val="24"/>
                <w:szCs w:val="24"/>
                <w:lang w:eastAsia="ru-RU"/>
              </w:rPr>
              <w:t xml:space="preserve"> </w:t>
            </w:r>
            <w:r w:rsidRPr="001368FF">
              <w:rPr>
                <w:rFonts w:ascii="Times New Roman" w:eastAsia="Times New Roman" w:hAnsi="Times New Roman" w:cs="Times New Roman"/>
                <w:color w:val="000000"/>
                <w:sz w:val="24"/>
                <w:szCs w:val="24"/>
                <w:lang w:eastAsia="ru-RU"/>
              </w:rPr>
              <w:t>чел.</w:t>
            </w:r>
          </w:p>
        </w:tc>
        <w:tc>
          <w:tcPr>
            <w:tcW w:w="1611" w:type="pct"/>
            <w:gridSpan w:val="3"/>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Структура, %</w:t>
            </w:r>
          </w:p>
        </w:tc>
      </w:tr>
      <w:tr w:rsidR="00E333DE" w:rsidRPr="001368FF" w:rsidTr="00E333DE">
        <w:tc>
          <w:tcPr>
            <w:tcW w:w="1774" w:type="pct"/>
            <w:vMerge/>
            <w:tcBorders>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538"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4</w:t>
            </w:r>
            <w:r w:rsidRPr="001368FF">
              <w:rPr>
                <w:rFonts w:ascii="Times New Roman" w:eastAsia="Times New Roman" w:hAnsi="Times New Roman" w:cs="Times New Roman"/>
                <w:color w:val="000000"/>
                <w:sz w:val="24"/>
                <w:szCs w:val="24"/>
                <w:lang w:eastAsia="ru-RU"/>
              </w:rPr>
              <w:t xml:space="preserve"> г.</w:t>
            </w:r>
          </w:p>
        </w:tc>
        <w:tc>
          <w:tcPr>
            <w:tcW w:w="538"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 xml:space="preserve">5 </w:t>
            </w:r>
            <w:r w:rsidRPr="001368FF">
              <w:rPr>
                <w:rFonts w:ascii="Times New Roman" w:eastAsia="Times New Roman" w:hAnsi="Times New Roman" w:cs="Times New Roman"/>
                <w:color w:val="000000"/>
                <w:sz w:val="24"/>
                <w:szCs w:val="24"/>
                <w:lang w:eastAsia="ru-RU"/>
              </w:rPr>
              <w:t>г.</w:t>
            </w:r>
          </w:p>
        </w:tc>
        <w:tc>
          <w:tcPr>
            <w:tcW w:w="539"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 xml:space="preserve">6 </w:t>
            </w:r>
            <w:r w:rsidRPr="001368FF">
              <w:rPr>
                <w:rFonts w:ascii="Times New Roman" w:eastAsia="Times New Roman" w:hAnsi="Times New Roman" w:cs="Times New Roman"/>
                <w:color w:val="000000"/>
                <w:sz w:val="24"/>
                <w:szCs w:val="24"/>
                <w:lang w:eastAsia="ru-RU"/>
              </w:rPr>
              <w:t>г.</w:t>
            </w:r>
          </w:p>
        </w:tc>
        <w:tc>
          <w:tcPr>
            <w:tcW w:w="538"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4</w:t>
            </w:r>
            <w:r w:rsidRPr="001368FF">
              <w:rPr>
                <w:rFonts w:ascii="Times New Roman" w:eastAsia="Times New Roman" w:hAnsi="Times New Roman" w:cs="Times New Roman"/>
                <w:color w:val="000000"/>
                <w:sz w:val="24"/>
                <w:szCs w:val="24"/>
                <w:lang w:eastAsia="ru-RU"/>
              </w:rPr>
              <w:t xml:space="preserve"> г.</w:t>
            </w:r>
          </w:p>
        </w:tc>
        <w:tc>
          <w:tcPr>
            <w:tcW w:w="538"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 xml:space="preserve">5 </w:t>
            </w:r>
            <w:r w:rsidRPr="001368FF">
              <w:rPr>
                <w:rFonts w:ascii="Times New Roman" w:eastAsia="Times New Roman" w:hAnsi="Times New Roman" w:cs="Times New Roman"/>
                <w:color w:val="000000"/>
                <w:sz w:val="24"/>
                <w:szCs w:val="24"/>
                <w:lang w:eastAsia="ru-RU"/>
              </w:rPr>
              <w:t>г.</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 xml:space="preserve">6 </w:t>
            </w:r>
            <w:r w:rsidRPr="001368FF">
              <w:rPr>
                <w:rFonts w:ascii="Times New Roman" w:eastAsia="Times New Roman" w:hAnsi="Times New Roman" w:cs="Times New Roman"/>
                <w:color w:val="000000"/>
                <w:sz w:val="24"/>
                <w:szCs w:val="24"/>
                <w:lang w:eastAsia="ru-RU"/>
              </w:rPr>
              <w:t>г.</w:t>
            </w:r>
          </w:p>
        </w:tc>
      </w:tr>
      <w:tr w:rsidR="00E333DE" w:rsidRPr="001368FF" w:rsidTr="00E333DE">
        <w:tc>
          <w:tcPr>
            <w:tcW w:w="1774"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ind w:left="12" w:right="140" w:firstLine="12"/>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 xml:space="preserve">Среднесписочная численность </w:t>
            </w:r>
            <w:r>
              <w:rPr>
                <w:rFonts w:ascii="Times New Roman" w:eastAsia="Times New Roman" w:hAnsi="Times New Roman" w:cs="Times New Roman"/>
                <w:color w:val="000000"/>
                <w:sz w:val="24"/>
                <w:szCs w:val="24"/>
                <w:lang w:eastAsia="ru-RU"/>
              </w:rPr>
              <w:t xml:space="preserve">работников, </w:t>
            </w:r>
            <w:r w:rsidRPr="001368FF">
              <w:rPr>
                <w:rFonts w:ascii="Times New Roman" w:eastAsia="Times New Roman" w:hAnsi="Times New Roman" w:cs="Times New Roman"/>
                <w:color w:val="000000"/>
                <w:sz w:val="24"/>
                <w:szCs w:val="24"/>
                <w:lang w:eastAsia="ru-RU"/>
              </w:rPr>
              <w:t>всего</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spacing w:after="0"/>
              <w:jc w:val="center"/>
              <w:rPr>
                <w:rFonts w:ascii="Times New Roman" w:hAnsi="Times New Roman" w:cs="Times New Roman"/>
                <w:sz w:val="24"/>
                <w:szCs w:val="24"/>
              </w:rPr>
            </w:pPr>
            <w:r w:rsidRPr="001368FF">
              <w:rPr>
                <w:rFonts w:ascii="Times New Roman" w:hAnsi="Times New Roman" w:cs="Times New Roman"/>
                <w:sz w:val="24"/>
                <w:szCs w:val="24"/>
              </w:rPr>
              <w:t>28</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spacing w:after="0"/>
              <w:jc w:val="center"/>
              <w:rPr>
                <w:rFonts w:ascii="Times New Roman" w:hAnsi="Times New Roman" w:cs="Times New Roman"/>
                <w:sz w:val="24"/>
                <w:szCs w:val="24"/>
              </w:rPr>
            </w:pPr>
            <w:r w:rsidRPr="001368FF">
              <w:rPr>
                <w:rFonts w:ascii="Times New Roman" w:hAnsi="Times New Roman" w:cs="Times New Roman"/>
                <w:sz w:val="24"/>
                <w:szCs w:val="24"/>
              </w:rPr>
              <w:t>25</w:t>
            </w:r>
          </w:p>
        </w:tc>
        <w:tc>
          <w:tcPr>
            <w:tcW w:w="539"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spacing w:after="0"/>
              <w:jc w:val="center"/>
              <w:rPr>
                <w:rFonts w:ascii="Times New Roman" w:hAnsi="Times New Roman" w:cs="Times New Roman"/>
                <w:sz w:val="24"/>
                <w:szCs w:val="24"/>
              </w:rPr>
            </w:pPr>
            <w:r w:rsidRPr="001368FF">
              <w:rPr>
                <w:rFonts w:ascii="Times New Roman" w:hAnsi="Times New Roman" w:cs="Times New Roman"/>
                <w:sz w:val="24"/>
                <w:szCs w:val="24"/>
              </w:rPr>
              <w:t>21</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100</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100</w:t>
            </w:r>
          </w:p>
        </w:tc>
        <w:tc>
          <w:tcPr>
            <w:tcW w:w="535"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100</w:t>
            </w:r>
          </w:p>
        </w:tc>
      </w:tr>
      <w:tr w:rsidR="00E333DE" w:rsidRPr="001368FF" w:rsidTr="00E333DE">
        <w:tc>
          <w:tcPr>
            <w:tcW w:w="1774"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в т.ч.: руководители</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1</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1</w:t>
            </w:r>
          </w:p>
        </w:tc>
        <w:tc>
          <w:tcPr>
            <w:tcW w:w="539"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1</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4</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4</w:t>
            </w:r>
          </w:p>
        </w:tc>
        <w:tc>
          <w:tcPr>
            <w:tcW w:w="535"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5</w:t>
            </w:r>
          </w:p>
        </w:tc>
      </w:tr>
      <w:tr w:rsidR="00E333DE" w:rsidRPr="001368FF" w:rsidTr="00E333DE">
        <w:tc>
          <w:tcPr>
            <w:tcW w:w="1774"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68FF">
              <w:rPr>
                <w:rFonts w:ascii="Times New Roman" w:eastAsia="Times New Roman" w:hAnsi="Times New Roman" w:cs="Times New Roman"/>
                <w:sz w:val="24"/>
                <w:szCs w:val="24"/>
                <w:lang w:eastAsia="ru-RU"/>
              </w:rPr>
              <w:t>рабочих</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24</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21</w:t>
            </w:r>
          </w:p>
        </w:tc>
        <w:tc>
          <w:tcPr>
            <w:tcW w:w="539"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18</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86</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84</w:t>
            </w:r>
          </w:p>
        </w:tc>
        <w:tc>
          <w:tcPr>
            <w:tcW w:w="535"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85</w:t>
            </w:r>
          </w:p>
        </w:tc>
      </w:tr>
      <w:tr w:rsidR="00E333DE" w:rsidRPr="001368FF" w:rsidTr="00E333DE">
        <w:tc>
          <w:tcPr>
            <w:tcW w:w="1774" w:type="pct"/>
            <w:tcBorders>
              <w:top w:val="single" w:sz="6" w:space="0" w:color="auto"/>
              <w:left w:val="single" w:sz="6" w:space="0" w:color="auto"/>
              <w:bottom w:val="single" w:sz="6" w:space="0" w:color="auto"/>
              <w:right w:val="single" w:sz="6" w:space="0" w:color="auto"/>
            </w:tcBorders>
            <w:shd w:val="clear" w:color="auto" w:fill="FFFFFF"/>
          </w:tcPr>
          <w:p w:rsidR="00E333DE" w:rsidRPr="001368FF" w:rsidRDefault="00E333DE" w:rsidP="00E333DE">
            <w:pPr>
              <w:widowControl w:val="0"/>
              <w:shd w:val="clear" w:color="auto" w:fill="FFFFFF"/>
              <w:autoSpaceDE w:val="0"/>
              <w:autoSpaceDN w:val="0"/>
              <w:adjustRightInd w:val="0"/>
              <w:spacing w:after="0"/>
              <w:ind w:left="24" w:firstLine="567"/>
              <w:rPr>
                <w:rFonts w:ascii="Times New Roman" w:eastAsia="Times New Roman" w:hAnsi="Times New Roman" w:cs="Times New Roman"/>
                <w:sz w:val="24"/>
                <w:szCs w:val="24"/>
                <w:lang w:eastAsia="ru-RU"/>
              </w:rPr>
            </w:pPr>
            <w:r w:rsidRPr="001368FF">
              <w:rPr>
                <w:rFonts w:ascii="Times New Roman" w:eastAsia="Times New Roman" w:hAnsi="Times New Roman" w:cs="Times New Roman"/>
                <w:color w:val="000000"/>
                <w:sz w:val="24"/>
                <w:szCs w:val="24"/>
                <w:lang w:eastAsia="ru-RU"/>
              </w:rPr>
              <w:t>специалистов</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3</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3</w:t>
            </w:r>
          </w:p>
        </w:tc>
        <w:tc>
          <w:tcPr>
            <w:tcW w:w="539" w:type="pct"/>
            <w:tcBorders>
              <w:top w:val="single" w:sz="6" w:space="0" w:color="auto"/>
              <w:left w:val="single" w:sz="6" w:space="0" w:color="auto"/>
              <w:bottom w:val="single" w:sz="6" w:space="0" w:color="auto"/>
              <w:right w:val="single" w:sz="6" w:space="0" w:color="auto"/>
            </w:tcBorders>
            <w:shd w:val="clear" w:color="auto" w:fill="FFFFFF"/>
            <w:vAlign w:val="center"/>
          </w:tcPr>
          <w:p w:rsidR="00E333DE" w:rsidRPr="001368FF" w:rsidRDefault="00E333DE" w:rsidP="00E333D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2</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10</w:t>
            </w:r>
          </w:p>
        </w:tc>
        <w:tc>
          <w:tcPr>
            <w:tcW w:w="538"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12</w:t>
            </w:r>
          </w:p>
        </w:tc>
        <w:tc>
          <w:tcPr>
            <w:tcW w:w="535" w:type="pct"/>
            <w:tcBorders>
              <w:top w:val="single" w:sz="6" w:space="0" w:color="auto"/>
              <w:left w:val="single" w:sz="6" w:space="0" w:color="auto"/>
              <w:bottom w:val="single" w:sz="6" w:space="0" w:color="auto"/>
              <w:right w:val="single" w:sz="6" w:space="0" w:color="auto"/>
            </w:tcBorders>
            <w:shd w:val="clear" w:color="auto" w:fill="FFFFFF"/>
            <w:vAlign w:val="bottom"/>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0"/>
                <w:lang w:eastAsia="ru-RU"/>
              </w:rPr>
              <w:t>10</w:t>
            </w:r>
          </w:p>
        </w:tc>
      </w:tr>
    </w:tbl>
    <w:p w:rsidR="00E333DE" w:rsidRPr="00461C15" w:rsidRDefault="00E333DE" w:rsidP="00E333D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E333DE" w:rsidRPr="00461C15" w:rsidRDefault="00E333DE" w:rsidP="00E333DE">
      <w:pPr>
        <w:autoSpaceDE w:val="0"/>
        <w:autoSpaceDN w:val="0"/>
        <w:adjustRightInd w:val="0"/>
        <w:spacing w:after="0" w:line="360" w:lineRule="auto"/>
        <w:ind w:firstLine="709"/>
        <w:jc w:val="both"/>
        <w:rPr>
          <w:rFonts w:ascii="Times New Roman" w:hAnsi="Times New Roman" w:cs="Times New Roman"/>
          <w:sz w:val="28"/>
          <w:szCs w:val="28"/>
        </w:rPr>
      </w:pPr>
      <w:r w:rsidRPr="00461C15">
        <w:rPr>
          <w:rFonts w:ascii="Times New Roman" w:hAnsi="Times New Roman" w:cs="Times New Roman"/>
          <w:sz w:val="28"/>
          <w:szCs w:val="28"/>
        </w:rPr>
        <w:t xml:space="preserve">Отмечается сокращение среднесписочной численности работников на 7 человек, в результате сокращения числа рабочих на 6 человек и специалистов </w:t>
      </w:r>
      <w:r w:rsidRPr="00461C15">
        <w:rPr>
          <w:rFonts w:ascii="Times New Roman" w:hAnsi="Times New Roman" w:cs="Times New Roman"/>
          <w:sz w:val="28"/>
          <w:szCs w:val="28"/>
        </w:rPr>
        <w:lastRenderedPageBreak/>
        <w:t xml:space="preserve">на 1 человека. Сокращение численности работников в </w:t>
      </w:r>
      <w:r w:rsidRPr="00461C15">
        <w:rPr>
          <w:rFonts w:ascii="Times New Roman" w:eastAsia="Times New Roman" w:hAnsi="Times New Roman" w:cs="Times New Roman"/>
          <w:color w:val="000000"/>
          <w:sz w:val="28"/>
          <w:szCs w:val="28"/>
          <w:lang w:eastAsia="ru-RU"/>
        </w:rPr>
        <w:t>ООО «МК-Лес» обусловлено снижением объемов производства. Структура трудовых ресурсов практически остается неизменной, на долю рабочих в 201</w:t>
      </w:r>
      <w:r>
        <w:rPr>
          <w:rFonts w:ascii="Times New Roman" w:eastAsia="Times New Roman" w:hAnsi="Times New Roman" w:cs="Times New Roman"/>
          <w:color w:val="000000"/>
          <w:sz w:val="28"/>
          <w:szCs w:val="28"/>
          <w:lang w:eastAsia="ru-RU"/>
        </w:rPr>
        <w:t>6</w:t>
      </w:r>
      <w:r w:rsidRPr="00461C15">
        <w:rPr>
          <w:rFonts w:ascii="Times New Roman" w:eastAsia="Times New Roman" w:hAnsi="Times New Roman" w:cs="Times New Roman"/>
          <w:color w:val="000000"/>
          <w:sz w:val="28"/>
          <w:szCs w:val="28"/>
          <w:lang w:eastAsia="ru-RU"/>
        </w:rPr>
        <w:t xml:space="preserve"> г. приходится 85% общей численности при уровне 86% в 201</w:t>
      </w:r>
      <w:r>
        <w:rPr>
          <w:rFonts w:ascii="Times New Roman" w:eastAsia="Times New Roman" w:hAnsi="Times New Roman" w:cs="Times New Roman"/>
          <w:color w:val="000000"/>
          <w:sz w:val="28"/>
          <w:szCs w:val="28"/>
          <w:lang w:eastAsia="ru-RU"/>
        </w:rPr>
        <w:t>4</w:t>
      </w:r>
      <w:r w:rsidRPr="00461C15">
        <w:rPr>
          <w:rFonts w:ascii="Times New Roman" w:eastAsia="Times New Roman" w:hAnsi="Times New Roman" w:cs="Times New Roman"/>
          <w:color w:val="000000"/>
          <w:sz w:val="28"/>
          <w:szCs w:val="28"/>
          <w:lang w:eastAsia="ru-RU"/>
        </w:rPr>
        <w:t xml:space="preserve"> г. Удельный вес специалистов в общей численности остался на прежнем уровне. </w:t>
      </w:r>
      <w:r w:rsidRPr="00461C15">
        <w:rPr>
          <w:rFonts w:ascii="Times New Roman" w:hAnsi="Times New Roman" w:cs="Times New Roman"/>
          <w:sz w:val="28"/>
          <w:szCs w:val="28"/>
        </w:rPr>
        <w:t>Данные изменения в численности работников могут повлиять на снижение производительности труда.</w:t>
      </w:r>
    </w:p>
    <w:p w:rsidR="00E333DE" w:rsidRPr="00461C15" w:rsidRDefault="00E333DE" w:rsidP="00E333D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461C15">
        <w:rPr>
          <w:rFonts w:ascii="Times New Roman" w:eastAsia="Times New Roman" w:hAnsi="Times New Roman" w:cs="Times New Roman"/>
          <w:color w:val="000000"/>
          <w:sz w:val="28"/>
          <w:szCs w:val="28"/>
          <w:lang w:eastAsia="ru-RU"/>
        </w:rPr>
        <w:t>Эффективность использования персонала представлена в таблице 3.</w:t>
      </w:r>
    </w:p>
    <w:p w:rsidR="00E333DE" w:rsidRPr="00461C15" w:rsidRDefault="00E333DE" w:rsidP="00E333DE">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461C15">
        <w:rPr>
          <w:rFonts w:ascii="Times New Roman" w:eastAsia="Times New Roman" w:hAnsi="Times New Roman" w:cs="Times New Roman"/>
          <w:sz w:val="28"/>
          <w:szCs w:val="20"/>
          <w:lang w:eastAsia="ru-RU"/>
        </w:rPr>
        <w:t>Таблица 3 – Показатели эффективности использования трудовых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0"/>
        <w:gridCol w:w="1550"/>
        <w:gridCol w:w="1550"/>
        <w:gridCol w:w="1551"/>
      </w:tblGrid>
      <w:tr w:rsidR="00E333DE" w:rsidRPr="001368FF" w:rsidTr="00E333DE">
        <w:trPr>
          <w:trHeight w:val="245"/>
        </w:trPr>
        <w:tc>
          <w:tcPr>
            <w:tcW w:w="3369" w:type="dxa"/>
            <w:vAlign w:val="center"/>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Показатели</w:t>
            </w:r>
          </w:p>
        </w:tc>
        <w:tc>
          <w:tcPr>
            <w:tcW w:w="1550" w:type="dxa"/>
            <w:vAlign w:val="center"/>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1368FF">
              <w:rPr>
                <w:rFonts w:ascii="Times New Roman" w:eastAsia="Times New Roman" w:hAnsi="Times New Roman" w:cs="Times New Roman"/>
                <w:sz w:val="24"/>
                <w:szCs w:val="24"/>
                <w:lang w:eastAsia="ru-RU"/>
              </w:rPr>
              <w:t xml:space="preserve"> г.</w:t>
            </w:r>
          </w:p>
        </w:tc>
        <w:tc>
          <w:tcPr>
            <w:tcW w:w="1550" w:type="dxa"/>
            <w:vAlign w:val="center"/>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1368FF">
              <w:rPr>
                <w:rFonts w:ascii="Times New Roman" w:eastAsia="Times New Roman" w:hAnsi="Times New Roman" w:cs="Times New Roman"/>
                <w:sz w:val="24"/>
                <w:szCs w:val="24"/>
                <w:lang w:eastAsia="ru-RU"/>
              </w:rPr>
              <w:t xml:space="preserve"> г.</w:t>
            </w:r>
          </w:p>
        </w:tc>
        <w:tc>
          <w:tcPr>
            <w:tcW w:w="1550" w:type="dxa"/>
            <w:vAlign w:val="center"/>
          </w:tcPr>
          <w:p w:rsidR="00E333DE" w:rsidRPr="001368FF"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1368FF">
              <w:rPr>
                <w:rFonts w:ascii="Times New Roman" w:eastAsia="Times New Roman" w:hAnsi="Times New Roman" w:cs="Times New Roman"/>
                <w:sz w:val="24"/>
                <w:szCs w:val="24"/>
                <w:lang w:eastAsia="ru-RU"/>
              </w:rPr>
              <w:t xml:space="preserve"> г.</w:t>
            </w:r>
          </w:p>
        </w:tc>
        <w:tc>
          <w:tcPr>
            <w:tcW w:w="1551" w:type="dxa"/>
            <w:vAlign w:val="center"/>
          </w:tcPr>
          <w:p w:rsidR="00E333DE" w:rsidRPr="001368FF" w:rsidRDefault="00E333DE" w:rsidP="00E333DE">
            <w:pPr>
              <w:spacing w:after="0"/>
              <w:jc w:val="center"/>
              <w:rPr>
                <w:rFonts w:ascii="Times New Roman" w:eastAsia="Times New Roman" w:hAnsi="Times New Roman" w:cs="Times New Roman"/>
                <w:sz w:val="24"/>
                <w:szCs w:val="24"/>
                <w:lang w:eastAsia="ru-RU"/>
              </w:rPr>
            </w:pPr>
            <w:r w:rsidRPr="00461C15">
              <w:rPr>
                <w:rFonts w:ascii="Times New Roman" w:hAnsi="Times New Roman" w:cs="Times New Roman"/>
                <w:sz w:val="24"/>
                <w:szCs w:val="24"/>
              </w:rPr>
              <w:t>Отклонение,</w:t>
            </w:r>
            <w:r>
              <w:rPr>
                <w:rFonts w:ascii="Times New Roman" w:hAnsi="Times New Roman" w:cs="Times New Roman"/>
                <w:sz w:val="24"/>
                <w:szCs w:val="24"/>
              </w:rPr>
              <w:t xml:space="preserve"> </w:t>
            </w:r>
            <w:r w:rsidRPr="00461C15">
              <w:rPr>
                <w:rFonts w:ascii="Times New Roman" w:hAnsi="Times New Roman" w:cs="Times New Roman"/>
                <w:sz w:val="24"/>
                <w:szCs w:val="24"/>
                <w:u w:val="single"/>
              </w:rPr>
              <w:t>+</w:t>
            </w:r>
          </w:p>
        </w:tc>
      </w:tr>
      <w:tr w:rsidR="00E333DE" w:rsidRPr="001368FF" w:rsidTr="00E333DE">
        <w:trPr>
          <w:trHeight w:val="728"/>
        </w:trPr>
        <w:tc>
          <w:tcPr>
            <w:tcW w:w="3369" w:type="dxa"/>
            <w:vAlign w:val="center"/>
          </w:tcPr>
          <w:p w:rsidR="00E333DE" w:rsidRPr="001368FF"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выручки </w:t>
            </w:r>
            <w:r w:rsidRPr="001368FF">
              <w:rPr>
                <w:rFonts w:ascii="Times New Roman" w:eastAsia="Times New Roman" w:hAnsi="Times New Roman" w:cs="Times New Roman"/>
                <w:sz w:val="24"/>
                <w:szCs w:val="24"/>
                <w:lang w:eastAsia="ru-RU"/>
              </w:rPr>
              <w:t>в расчете на 1 работника, тыс. руб.</w:t>
            </w:r>
          </w:p>
        </w:tc>
        <w:tc>
          <w:tcPr>
            <w:tcW w:w="1550"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700,75</w:t>
            </w:r>
          </w:p>
        </w:tc>
        <w:tc>
          <w:tcPr>
            <w:tcW w:w="1550"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753,56</w:t>
            </w:r>
          </w:p>
        </w:tc>
        <w:tc>
          <w:tcPr>
            <w:tcW w:w="1550"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850,48</w:t>
            </w:r>
          </w:p>
        </w:tc>
        <w:tc>
          <w:tcPr>
            <w:tcW w:w="1551"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149,73</w:t>
            </w:r>
          </w:p>
        </w:tc>
      </w:tr>
      <w:tr w:rsidR="00E333DE" w:rsidRPr="001368FF" w:rsidTr="00E333DE">
        <w:trPr>
          <w:trHeight w:val="728"/>
        </w:trPr>
        <w:tc>
          <w:tcPr>
            <w:tcW w:w="3369" w:type="dxa"/>
            <w:vAlign w:val="center"/>
          </w:tcPr>
          <w:p w:rsidR="00E333DE"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выручки в расчете на 1 рабочего</w:t>
            </w:r>
            <w:r w:rsidRPr="001368FF">
              <w:rPr>
                <w:rFonts w:ascii="Times New Roman" w:eastAsia="Times New Roman" w:hAnsi="Times New Roman" w:cs="Times New Roman"/>
                <w:sz w:val="24"/>
                <w:szCs w:val="24"/>
                <w:lang w:eastAsia="ru-RU"/>
              </w:rPr>
              <w:t>, тыс. руб.</w:t>
            </w:r>
          </w:p>
        </w:tc>
        <w:tc>
          <w:tcPr>
            <w:tcW w:w="1550"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817,54</w:t>
            </w:r>
          </w:p>
        </w:tc>
        <w:tc>
          <w:tcPr>
            <w:tcW w:w="1550"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897,10</w:t>
            </w:r>
          </w:p>
        </w:tc>
        <w:tc>
          <w:tcPr>
            <w:tcW w:w="1550"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992,22</w:t>
            </w:r>
          </w:p>
        </w:tc>
        <w:tc>
          <w:tcPr>
            <w:tcW w:w="1551"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174,68</w:t>
            </w:r>
          </w:p>
        </w:tc>
      </w:tr>
      <w:tr w:rsidR="00E333DE" w:rsidRPr="001368FF" w:rsidTr="00E333DE">
        <w:trPr>
          <w:trHeight w:val="728"/>
        </w:trPr>
        <w:tc>
          <w:tcPr>
            <w:tcW w:w="3369" w:type="dxa"/>
            <w:vAlign w:val="center"/>
          </w:tcPr>
          <w:p w:rsidR="00E333DE" w:rsidRPr="001368FF"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п</w:t>
            </w:r>
            <w:r w:rsidRPr="001368FF">
              <w:rPr>
                <w:rFonts w:ascii="Times New Roman" w:eastAsia="Times New Roman" w:hAnsi="Times New Roman" w:cs="Times New Roman"/>
                <w:sz w:val="24"/>
                <w:szCs w:val="24"/>
                <w:lang w:eastAsia="ru-RU"/>
              </w:rPr>
              <w:t>рибыл</w:t>
            </w:r>
            <w:r>
              <w:rPr>
                <w:rFonts w:ascii="Times New Roman" w:eastAsia="Times New Roman" w:hAnsi="Times New Roman" w:cs="Times New Roman"/>
                <w:sz w:val="24"/>
                <w:szCs w:val="24"/>
                <w:lang w:eastAsia="ru-RU"/>
              </w:rPr>
              <w:t>и от продаж</w:t>
            </w:r>
            <w:r w:rsidRPr="001368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расчете на 1 </w:t>
            </w:r>
            <w:r w:rsidRPr="001368FF">
              <w:rPr>
                <w:rFonts w:ascii="Times New Roman" w:eastAsia="Times New Roman" w:hAnsi="Times New Roman" w:cs="Times New Roman"/>
                <w:sz w:val="24"/>
                <w:szCs w:val="24"/>
                <w:lang w:eastAsia="ru-RU"/>
              </w:rPr>
              <w:t>работника, тыс.руб.</w:t>
            </w:r>
          </w:p>
        </w:tc>
        <w:tc>
          <w:tcPr>
            <w:tcW w:w="1550"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53,86</w:t>
            </w:r>
          </w:p>
        </w:tc>
        <w:tc>
          <w:tcPr>
            <w:tcW w:w="1550"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58,96</w:t>
            </w:r>
          </w:p>
        </w:tc>
        <w:tc>
          <w:tcPr>
            <w:tcW w:w="1550"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29,10</w:t>
            </w:r>
          </w:p>
        </w:tc>
        <w:tc>
          <w:tcPr>
            <w:tcW w:w="1551" w:type="dxa"/>
            <w:vAlign w:val="center"/>
          </w:tcPr>
          <w:p w:rsidR="00E333DE" w:rsidRPr="00461C15" w:rsidRDefault="00E333DE" w:rsidP="00E333DE">
            <w:pPr>
              <w:spacing w:after="0"/>
              <w:jc w:val="center"/>
              <w:rPr>
                <w:rFonts w:ascii="Times New Roman" w:hAnsi="Times New Roman" w:cs="Times New Roman"/>
                <w:sz w:val="24"/>
                <w:szCs w:val="24"/>
              </w:rPr>
            </w:pPr>
            <w:r w:rsidRPr="00461C15">
              <w:rPr>
                <w:rFonts w:ascii="Times New Roman" w:hAnsi="Times New Roman" w:cs="Times New Roman"/>
                <w:sz w:val="24"/>
                <w:szCs w:val="24"/>
              </w:rPr>
              <w:t>-24,76</w:t>
            </w:r>
          </w:p>
        </w:tc>
      </w:tr>
    </w:tbl>
    <w:p w:rsidR="00E333DE" w:rsidRDefault="00E333DE" w:rsidP="00E333D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p>
    <w:p w:rsidR="00E333DE" w:rsidRDefault="00E333DE" w:rsidP="00E333D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Несмотря на снижение численности работников и рабочих происходит рост показателей производительности труда. Так размер выручки в расчете на 1 работника возрос на 149,73 тыс. руб. и в 2016 г. составил 850,48 руб., а размер выручки на 1 рабочего возрос на 174,68 тыс. руб. и в 2016 г. составил 992,22 тыс. руб. Но в целом нельзя сказать об эффективности использования персонала, так как отмечается существенное снижение суммы прибыли на 1 работника. Сокращение данного показателя составляет 24,76 тыс. руб. на 1 работника.</w:t>
      </w:r>
    </w:p>
    <w:p w:rsidR="00E333DE" w:rsidRDefault="00E333DE" w:rsidP="00E333DE">
      <w:pPr>
        <w:tabs>
          <w:tab w:val="left" w:pos="851"/>
        </w:tabs>
        <w:autoSpaceDE w:val="0"/>
        <w:autoSpaceDN w:val="0"/>
        <w:adjustRightInd w:val="0"/>
        <w:spacing w:after="0" w:line="360" w:lineRule="auto"/>
        <w:ind w:left="170" w:right="57" w:firstLine="681"/>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активов и пассивов баланса организации является часть анализа имущественного положения при рассмотрении финансово-хозяйственного состояния предприятия. При анализе активов и пассивов баланса прослеживается динамика их состояния в анализируемом периоде. </w:t>
      </w:r>
    </w:p>
    <w:p w:rsidR="00E333DE" w:rsidRPr="001368FF" w:rsidRDefault="00E333DE" w:rsidP="00E333D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Состав и структура оборотных активов представлены в </w:t>
      </w:r>
      <w:r w:rsidRPr="001368FF">
        <w:rPr>
          <w:rFonts w:ascii="Times New Roman" w:eastAsia="Times New Roman" w:hAnsi="Times New Roman" w:cs="Times New Roman"/>
          <w:sz w:val="28"/>
          <w:szCs w:val="28"/>
          <w:lang w:eastAsia="ru-RU"/>
        </w:rPr>
        <w:t>таблице 4.</w:t>
      </w:r>
    </w:p>
    <w:p w:rsidR="00E333DE" w:rsidRPr="001368FF" w:rsidRDefault="00E333DE" w:rsidP="00E333DE">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1368FF">
        <w:rPr>
          <w:rFonts w:ascii="Times New Roman" w:eastAsia="Times New Roman" w:hAnsi="Times New Roman" w:cs="Times New Roman"/>
          <w:sz w:val="28"/>
          <w:szCs w:val="20"/>
          <w:lang w:eastAsia="ru-RU"/>
        </w:rPr>
        <w:lastRenderedPageBreak/>
        <w:t>Таблица 4 – Состав и структура оборотных средств</w:t>
      </w:r>
      <w:r>
        <w:rPr>
          <w:rFonts w:ascii="Times New Roman" w:eastAsia="Times New Roman" w:hAnsi="Times New Roman" w:cs="Times New Roman"/>
          <w:sz w:val="28"/>
          <w:szCs w:val="20"/>
          <w:lang w:eastAsia="ru-RU"/>
        </w:rPr>
        <w:t xml:space="preserve"> в </w:t>
      </w:r>
      <w:r w:rsidRPr="001368FF">
        <w:rPr>
          <w:rFonts w:ascii="Times New Roman" w:hAnsi="Times New Roman" w:cs="Times New Roman"/>
          <w:sz w:val="28"/>
          <w:szCs w:val="28"/>
        </w:rPr>
        <w:t xml:space="preserve">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w:t>
      </w:r>
    </w:p>
    <w:p w:rsidR="00E333DE" w:rsidRPr="001368FF" w:rsidRDefault="00E333DE" w:rsidP="00E333DE">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922"/>
        <w:gridCol w:w="928"/>
        <w:gridCol w:w="922"/>
        <w:gridCol w:w="939"/>
        <w:gridCol w:w="922"/>
        <w:gridCol w:w="928"/>
        <w:gridCol w:w="1023"/>
        <w:gridCol w:w="1179"/>
      </w:tblGrid>
      <w:tr w:rsidR="00E333DE" w:rsidRPr="001368FF" w:rsidTr="00E333DE">
        <w:trPr>
          <w:cantSplit/>
          <w:trHeight w:val="616"/>
        </w:trPr>
        <w:tc>
          <w:tcPr>
            <w:tcW w:w="1700" w:type="dxa"/>
            <w:vMerge w:val="restart"/>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Виды оборотных средств</w:t>
            </w:r>
          </w:p>
        </w:tc>
        <w:tc>
          <w:tcPr>
            <w:tcW w:w="1850" w:type="dxa"/>
            <w:gridSpan w:val="2"/>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201</w:t>
            </w:r>
            <w:r>
              <w:rPr>
                <w:rFonts w:ascii="Times New Roman" w:eastAsia="Times New Roman" w:hAnsi="Times New Roman" w:cs="Times New Roman"/>
                <w:sz w:val="24"/>
                <w:szCs w:val="28"/>
                <w:lang w:eastAsia="ru-RU"/>
              </w:rPr>
              <w:t>4</w:t>
            </w:r>
            <w:r w:rsidRPr="001368FF">
              <w:rPr>
                <w:rFonts w:ascii="Times New Roman" w:eastAsia="Times New Roman" w:hAnsi="Times New Roman" w:cs="Times New Roman"/>
                <w:sz w:val="24"/>
                <w:szCs w:val="28"/>
                <w:lang w:eastAsia="ru-RU"/>
              </w:rPr>
              <w:t xml:space="preserve"> г.</w:t>
            </w:r>
          </w:p>
        </w:tc>
        <w:tc>
          <w:tcPr>
            <w:tcW w:w="1861" w:type="dxa"/>
            <w:gridSpan w:val="2"/>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201</w:t>
            </w:r>
            <w:r>
              <w:rPr>
                <w:rFonts w:ascii="Times New Roman" w:eastAsia="Times New Roman" w:hAnsi="Times New Roman" w:cs="Times New Roman"/>
                <w:sz w:val="24"/>
                <w:szCs w:val="28"/>
                <w:lang w:eastAsia="ru-RU"/>
              </w:rPr>
              <w:t>5</w:t>
            </w:r>
            <w:r w:rsidRPr="001368FF">
              <w:rPr>
                <w:rFonts w:ascii="Times New Roman" w:eastAsia="Times New Roman" w:hAnsi="Times New Roman" w:cs="Times New Roman"/>
                <w:sz w:val="24"/>
                <w:szCs w:val="28"/>
                <w:lang w:eastAsia="ru-RU"/>
              </w:rPr>
              <w:t xml:space="preserve"> г.</w:t>
            </w:r>
          </w:p>
        </w:tc>
        <w:tc>
          <w:tcPr>
            <w:tcW w:w="1850" w:type="dxa"/>
            <w:gridSpan w:val="2"/>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201</w:t>
            </w:r>
            <w:r>
              <w:rPr>
                <w:rFonts w:ascii="Times New Roman" w:eastAsia="Times New Roman" w:hAnsi="Times New Roman" w:cs="Times New Roman"/>
                <w:sz w:val="24"/>
                <w:szCs w:val="28"/>
                <w:lang w:eastAsia="ru-RU"/>
              </w:rPr>
              <w:t>6</w:t>
            </w:r>
            <w:r w:rsidRPr="001368FF">
              <w:rPr>
                <w:rFonts w:ascii="Times New Roman" w:eastAsia="Times New Roman" w:hAnsi="Times New Roman" w:cs="Times New Roman"/>
                <w:sz w:val="24"/>
                <w:szCs w:val="28"/>
                <w:lang w:eastAsia="ru-RU"/>
              </w:rPr>
              <w:t xml:space="preserve"> г.</w:t>
            </w:r>
          </w:p>
        </w:tc>
        <w:tc>
          <w:tcPr>
            <w:tcW w:w="2202" w:type="dxa"/>
            <w:gridSpan w:val="2"/>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461C15">
              <w:rPr>
                <w:rFonts w:ascii="Times New Roman" w:hAnsi="Times New Roman" w:cs="Times New Roman"/>
                <w:sz w:val="24"/>
                <w:szCs w:val="24"/>
              </w:rPr>
              <w:t>Отклонение,</w:t>
            </w:r>
            <w:r>
              <w:rPr>
                <w:rFonts w:ascii="Times New Roman" w:hAnsi="Times New Roman" w:cs="Times New Roman"/>
                <w:sz w:val="24"/>
                <w:szCs w:val="24"/>
              </w:rPr>
              <w:t xml:space="preserve"> </w:t>
            </w:r>
            <w:r w:rsidRPr="00461C15">
              <w:rPr>
                <w:rFonts w:ascii="Times New Roman" w:hAnsi="Times New Roman" w:cs="Times New Roman"/>
                <w:sz w:val="24"/>
                <w:szCs w:val="24"/>
                <w:u w:val="single"/>
              </w:rPr>
              <w:t>+</w:t>
            </w:r>
          </w:p>
        </w:tc>
      </w:tr>
      <w:tr w:rsidR="00E333DE" w:rsidRPr="001368FF" w:rsidTr="00E333DE">
        <w:trPr>
          <w:cantSplit/>
          <w:trHeight w:val="616"/>
        </w:trPr>
        <w:tc>
          <w:tcPr>
            <w:tcW w:w="1700" w:type="dxa"/>
            <w:vMerge/>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p>
        </w:tc>
        <w:tc>
          <w:tcPr>
            <w:tcW w:w="922"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тыс. руб.</w:t>
            </w:r>
          </w:p>
        </w:tc>
        <w:tc>
          <w:tcPr>
            <w:tcW w:w="928"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уд. вес, %</w:t>
            </w:r>
          </w:p>
        </w:tc>
        <w:tc>
          <w:tcPr>
            <w:tcW w:w="922"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тыс. руб.</w:t>
            </w:r>
          </w:p>
        </w:tc>
        <w:tc>
          <w:tcPr>
            <w:tcW w:w="939"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уд. вес, %</w:t>
            </w:r>
          </w:p>
        </w:tc>
        <w:tc>
          <w:tcPr>
            <w:tcW w:w="922"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тыс. руб.</w:t>
            </w:r>
          </w:p>
        </w:tc>
        <w:tc>
          <w:tcPr>
            <w:tcW w:w="928"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уд. вес, %</w:t>
            </w:r>
          </w:p>
        </w:tc>
        <w:tc>
          <w:tcPr>
            <w:tcW w:w="1023"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 сумме</w:t>
            </w:r>
          </w:p>
        </w:tc>
        <w:tc>
          <w:tcPr>
            <w:tcW w:w="1179"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 структуре</w:t>
            </w:r>
          </w:p>
        </w:tc>
      </w:tr>
      <w:tr w:rsidR="00E333DE" w:rsidRPr="001368FF" w:rsidTr="00E333DE">
        <w:trPr>
          <w:cantSplit/>
          <w:trHeight w:val="616"/>
        </w:trPr>
        <w:tc>
          <w:tcPr>
            <w:tcW w:w="1700" w:type="dxa"/>
            <w:vAlign w:val="center"/>
          </w:tcPr>
          <w:p w:rsidR="00E333DE" w:rsidRPr="001368FF" w:rsidRDefault="00E333DE" w:rsidP="00E333DE">
            <w:pPr>
              <w:widowControl w:val="0"/>
              <w:autoSpaceDE w:val="0"/>
              <w:autoSpaceDN w:val="0"/>
              <w:adjustRightInd w:val="0"/>
              <w:spacing w:after="0" w:line="240" w:lineRule="auto"/>
              <w:ind w:left="-57"/>
              <w:jc w:val="both"/>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Денежные средства</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256</w:t>
            </w:r>
          </w:p>
        </w:tc>
        <w:tc>
          <w:tcPr>
            <w:tcW w:w="928"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7,55</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347</w:t>
            </w:r>
          </w:p>
        </w:tc>
        <w:tc>
          <w:tcPr>
            <w:tcW w:w="939"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9,24</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216</w:t>
            </w:r>
          </w:p>
        </w:tc>
        <w:tc>
          <w:tcPr>
            <w:tcW w:w="928"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5,41</w:t>
            </w:r>
          </w:p>
        </w:tc>
        <w:tc>
          <w:tcPr>
            <w:tcW w:w="1023" w:type="dxa"/>
            <w:vAlign w:val="center"/>
          </w:tcPr>
          <w:p w:rsidR="00E333DE" w:rsidRPr="00476268" w:rsidRDefault="00E333DE" w:rsidP="00E333DE">
            <w:pPr>
              <w:spacing w:after="0"/>
              <w:jc w:val="center"/>
              <w:rPr>
                <w:rFonts w:ascii="Times New Roman" w:hAnsi="Times New Roman" w:cs="Times New Roman"/>
                <w:sz w:val="24"/>
                <w:szCs w:val="24"/>
              </w:rPr>
            </w:pPr>
            <w:r w:rsidRPr="00476268">
              <w:rPr>
                <w:rFonts w:ascii="Times New Roman" w:hAnsi="Times New Roman" w:cs="Times New Roman"/>
                <w:sz w:val="24"/>
                <w:szCs w:val="24"/>
              </w:rPr>
              <w:t>-40</w:t>
            </w:r>
          </w:p>
        </w:tc>
        <w:tc>
          <w:tcPr>
            <w:tcW w:w="1179" w:type="dxa"/>
            <w:vAlign w:val="center"/>
          </w:tcPr>
          <w:p w:rsidR="00E333DE" w:rsidRPr="00476268" w:rsidRDefault="00E333DE" w:rsidP="00E333DE">
            <w:pPr>
              <w:spacing w:after="0"/>
              <w:jc w:val="center"/>
              <w:rPr>
                <w:rFonts w:ascii="Times New Roman" w:hAnsi="Times New Roman" w:cs="Times New Roman"/>
                <w:sz w:val="24"/>
                <w:szCs w:val="24"/>
              </w:rPr>
            </w:pPr>
            <w:r w:rsidRPr="00476268">
              <w:rPr>
                <w:rFonts w:ascii="Times New Roman" w:hAnsi="Times New Roman" w:cs="Times New Roman"/>
                <w:sz w:val="24"/>
                <w:szCs w:val="24"/>
              </w:rPr>
              <w:t>-2,13</w:t>
            </w:r>
          </w:p>
        </w:tc>
      </w:tr>
      <w:tr w:rsidR="00E333DE" w:rsidRPr="001368FF" w:rsidTr="00E333DE">
        <w:trPr>
          <w:cantSplit/>
          <w:trHeight w:val="616"/>
        </w:trPr>
        <w:tc>
          <w:tcPr>
            <w:tcW w:w="1700" w:type="dxa"/>
            <w:vAlign w:val="center"/>
          </w:tcPr>
          <w:p w:rsidR="00E333DE" w:rsidRPr="001368FF" w:rsidRDefault="00E333DE" w:rsidP="00E333DE">
            <w:pPr>
              <w:widowControl w:val="0"/>
              <w:autoSpaceDE w:val="0"/>
              <w:autoSpaceDN w:val="0"/>
              <w:adjustRightInd w:val="0"/>
              <w:spacing w:after="0" w:line="240" w:lineRule="auto"/>
              <w:ind w:left="-57"/>
              <w:jc w:val="both"/>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Дебиторская задолженность</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332</w:t>
            </w:r>
          </w:p>
        </w:tc>
        <w:tc>
          <w:tcPr>
            <w:tcW w:w="928"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9,79</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893</w:t>
            </w:r>
          </w:p>
        </w:tc>
        <w:tc>
          <w:tcPr>
            <w:tcW w:w="939"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23,77</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825</w:t>
            </w:r>
          </w:p>
        </w:tc>
        <w:tc>
          <w:tcPr>
            <w:tcW w:w="928"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20,68</w:t>
            </w:r>
          </w:p>
        </w:tc>
        <w:tc>
          <w:tcPr>
            <w:tcW w:w="1023" w:type="dxa"/>
            <w:vAlign w:val="center"/>
          </w:tcPr>
          <w:p w:rsidR="00E333DE" w:rsidRPr="00476268" w:rsidRDefault="00E333DE" w:rsidP="00E333DE">
            <w:pPr>
              <w:spacing w:after="0"/>
              <w:jc w:val="center"/>
              <w:rPr>
                <w:rFonts w:ascii="Times New Roman" w:hAnsi="Times New Roman" w:cs="Times New Roman"/>
                <w:sz w:val="24"/>
                <w:szCs w:val="24"/>
              </w:rPr>
            </w:pPr>
            <w:r w:rsidRPr="00476268">
              <w:rPr>
                <w:rFonts w:ascii="Times New Roman" w:hAnsi="Times New Roman" w:cs="Times New Roman"/>
                <w:sz w:val="24"/>
                <w:szCs w:val="24"/>
              </w:rPr>
              <w:t>493</w:t>
            </w:r>
          </w:p>
        </w:tc>
        <w:tc>
          <w:tcPr>
            <w:tcW w:w="1179" w:type="dxa"/>
            <w:vAlign w:val="center"/>
          </w:tcPr>
          <w:p w:rsidR="00E333DE" w:rsidRPr="00476268" w:rsidRDefault="00E333DE" w:rsidP="00E333DE">
            <w:pPr>
              <w:spacing w:after="0"/>
              <w:jc w:val="center"/>
              <w:rPr>
                <w:rFonts w:ascii="Times New Roman" w:hAnsi="Times New Roman" w:cs="Times New Roman"/>
                <w:sz w:val="24"/>
                <w:szCs w:val="24"/>
              </w:rPr>
            </w:pPr>
            <w:r w:rsidRPr="00476268">
              <w:rPr>
                <w:rFonts w:ascii="Times New Roman" w:hAnsi="Times New Roman" w:cs="Times New Roman"/>
                <w:sz w:val="24"/>
                <w:szCs w:val="24"/>
              </w:rPr>
              <w:t>10,89</w:t>
            </w:r>
          </w:p>
        </w:tc>
      </w:tr>
      <w:tr w:rsidR="00E333DE" w:rsidRPr="001368FF" w:rsidTr="00E333DE">
        <w:trPr>
          <w:cantSplit/>
          <w:trHeight w:val="616"/>
        </w:trPr>
        <w:tc>
          <w:tcPr>
            <w:tcW w:w="1700" w:type="dxa"/>
            <w:vAlign w:val="center"/>
          </w:tcPr>
          <w:p w:rsidR="00E333DE" w:rsidRPr="001368FF" w:rsidRDefault="00E333DE" w:rsidP="00E333DE">
            <w:pPr>
              <w:widowControl w:val="0"/>
              <w:autoSpaceDE w:val="0"/>
              <w:autoSpaceDN w:val="0"/>
              <w:adjustRightInd w:val="0"/>
              <w:spacing w:after="0" w:line="240" w:lineRule="auto"/>
              <w:ind w:left="-57"/>
              <w:jc w:val="both"/>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 xml:space="preserve">Запасы </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2804</w:t>
            </w:r>
          </w:p>
        </w:tc>
        <w:tc>
          <w:tcPr>
            <w:tcW w:w="928"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82,67</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2517</w:t>
            </w:r>
          </w:p>
        </w:tc>
        <w:tc>
          <w:tcPr>
            <w:tcW w:w="939"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66,99</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2949</w:t>
            </w:r>
          </w:p>
        </w:tc>
        <w:tc>
          <w:tcPr>
            <w:tcW w:w="928"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73,91</w:t>
            </w:r>
          </w:p>
        </w:tc>
        <w:tc>
          <w:tcPr>
            <w:tcW w:w="1023" w:type="dxa"/>
            <w:vAlign w:val="center"/>
          </w:tcPr>
          <w:p w:rsidR="00E333DE" w:rsidRPr="00476268" w:rsidRDefault="00E333DE" w:rsidP="00E333DE">
            <w:pPr>
              <w:spacing w:after="0"/>
              <w:jc w:val="center"/>
              <w:rPr>
                <w:rFonts w:ascii="Times New Roman" w:hAnsi="Times New Roman" w:cs="Times New Roman"/>
                <w:sz w:val="24"/>
                <w:szCs w:val="24"/>
              </w:rPr>
            </w:pPr>
            <w:r w:rsidRPr="00476268">
              <w:rPr>
                <w:rFonts w:ascii="Times New Roman" w:hAnsi="Times New Roman" w:cs="Times New Roman"/>
                <w:sz w:val="24"/>
                <w:szCs w:val="24"/>
              </w:rPr>
              <w:t>145</w:t>
            </w:r>
          </w:p>
        </w:tc>
        <w:tc>
          <w:tcPr>
            <w:tcW w:w="1179" w:type="dxa"/>
            <w:vAlign w:val="center"/>
          </w:tcPr>
          <w:p w:rsidR="00E333DE" w:rsidRPr="00476268" w:rsidRDefault="00E333DE" w:rsidP="00E333DE">
            <w:pPr>
              <w:spacing w:after="0"/>
              <w:jc w:val="center"/>
              <w:rPr>
                <w:rFonts w:ascii="Times New Roman" w:hAnsi="Times New Roman" w:cs="Times New Roman"/>
                <w:sz w:val="24"/>
                <w:szCs w:val="24"/>
              </w:rPr>
            </w:pPr>
            <w:r w:rsidRPr="00476268">
              <w:rPr>
                <w:rFonts w:ascii="Times New Roman" w:hAnsi="Times New Roman" w:cs="Times New Roman"/>
                <w:sz w:val="24"/>
                <w:szCs w:val="24"/>
              </w:rPr>
              <w:t>-8,76</w:t>
            </w:r>
          </w:p>
        </w:tc>
      </w:tr>
      <w:tr w:rsidR="00E333DE" w:rsidRPr="001368FF" w:rsidTr="00E333DE">
        <w:trPr>
          <w:cantSplit/>
          <w:trHeight w:val="616"/>
        </w:trPr>
        <w:tc>
          <w:tcPr>
            <w:tcW w:w="1700" w:type="dxa"/>
            <w:vAlign w:val="center"/>
          </w:tcPr>
          <w:p w:rsidR="00E333DE" w:rsidRPr="001368FF" w:rsidRDefault="00E333DE" w:rsidP="00E333DE">
            <w:pPr>
              <w:widowControl w:val="0"/>
              <w:autoSpaceDE w:val="0"/>
              <w:autoSpaceDN w:val="0"/>
              <w:adjustRightInd w:val="0"/>
              <w:spacing w:after="0" w:line="240" w:lineRule="auto"/>
              <w:ind w:left="-57"/>
              <w:jc w:val="both"/>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 xml:space="preserve">Итого </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3392</w:t>
            </w:r>
          </w:p>
        </w:tc>
        <w:tc>
          <w:tcPr>
            <w:tcW w:w="928"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100</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3757</w:t>
            </w:r>
          </w:p>
        </w:tc>
        <w:tc>
          <w:tcPr>
            <w:tcW w:w="939"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100,00</w:t>
            </w:r>
          </w:p>
        </w:tc>
        <w:tc>
          <w:tcPr>
            <w:tcW w:w="922"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3990</w:t>
            </w:r>
          </w:p>
        </w:tc>
        <w:tc>
          <w:tcPr>
            <w:tcW w:w="928" w:type="dxa"/>
            <w:vAlign w:val="center"/>
          </w:tcPr>
          <w:p w:rsidR="00E333DE" w:rsidRPr="0027642B" w:rsidRDefault="00E333DE" w:rsidP="00E333DE">
            <w:pPr>
              <w:spacing w:after="0"/>
              <w:jc w:val="center"/>
              <w:rPr>
                <w:rFonts w:ascii="Times New Roman" w:hAnsi="Times New Roman" w:cs="Times New Roman"/>
                <w:sz w:val="24"/>
                <w:szCs w:val="24"/>
              </w:rPr>
            </w:pPr>
            <w:r w:rsidRPr="0027642B">
              <w:rPr>
                <w:rFonts w:ascii="Times New Roman" w:hAnsi="Times New Roman" w:cs="Times New Roman"/>
                <w:sz w:val="24"/>
              </w:rPr>
              <w:t>100</w:t>
            </w:r>
          </w:p>
        </w:tc>
        <w:tc>
          <w:tcPr>
            <w:tcW w:w="1023" w:type="dxa"/>
            <w:vAlign w:val="center"/>
          </w:tcPr>
          <w:p w:rsidR="00E333DE" w:rsidRPr="00476268" w:rsidRDefault="00E333DE" w:rsidP="00E333DE">
            <w:pPr>
              <w:spacing w:after="0"/>
              <w:jc w:val="center"/>
              <w:rPr>
                <w:rFonts w:ascii="Times New Roman" w:hAnsi="Times New Roman" w:cs="Times New Roman"/>
                <w:sz w:val="24"/>
                <w:szCs w:val="24"/>
              </w:rPr>
            </w:pPr>
            <w:r w:rsidRPr="00476268">
              <w:rPr>
                <w:rFonts w:ascii="Times New Roman" w:hAnsi="Times New Roman" w:cs="Times New Roman"/>
                <w:sz w:val="24"/>
                <w:szCs w:val="24"/>
              </w:rPr>
              <w:t>598</w:t>
            </w:r>
          </w:p>
        </w:tc>
        <w:tc>
          <w:tcPr>
            <w:tcW w:w="1179" w:type="dxa"/>
            <w:vAlign w:val="center"/>
          </w:tcPr>
          <w:p w:rsidR="00E333DE" w:rsidRPr="00476268" w:rsidRDefault="00E333DE" w:rsidP="00E333DE">
            <w:pPr>
              <w:spacing w:after="0"/>
              <w:jc w:val="center"/>
              <w:rPr>
                <w:rFonts w:ascii="Times New Roman" w:hAnsi="Times New Roman" w:cs="Times New Roman"/>
                <w:sz w:val="24"/>
                <w:szCs w:val="24"/>
              </w:rPr>
            </w:pPr>
            <w:r w:rsidRPr="00476268">
              <w:rPr>
                <w:rFonts w:ascii="Times New Roman" w:hAnsi="Times New Roman" w:cs="Times New Roman"/>
                <w:sz w:val="24"/>
                <w:szCs w:val="24"/>
              </w:rPr>
              <w:t>0,00</w:t>
            </w:r>
          </w:p>
        </w:tc>
      </w:tr>
    </w:tbl>
    <w:p w:rsidR="00E333DE" w:rsidRPr="001368FF" w:rsidRDefault="00E333DE" w:rsidP="00E333DE">
      <w:pPr>
        <w:widowControl w:val="0"/>
        <w:shd w:val="clear" w:color="auto" w:fill="FFFFFF"/>
        <w:autoSpaceDE w:val="0"/>
        <w:autoSpaceDN w:val="0"/>
        <w:adjustRightInd w:val="0"/>
        <w:spacing w:after="0" w:line="360" w:lineRule="auto"/>
        <w:ind w:left="12" w:right="14" w:firstLine="775"/>
        <w:jc w:val="both"/>
        <w:rPr>
          <w:rFonts w:ascii="Times New Roman" w:eastAsia="Times New Roman" w:hAnsi="Times New Roman" w:cs="Times New Roman"/>
          <w:sz w:val="28"/>
          <w:szCs w:val="28"/>
          <w:lang w:eastAsia="ru-RU"/>
        </w:rPr>
      </w:pPr>
    </w:p>
    <w:p w:rsidR="00E333DE" w:rsidRDefault="00E333DE" w:rsidP="00E333DE">
      <w:pPr>
        <w:widowControl w:val="0"/>
        <w:shd w:val="clear" w:color="auto" w:fill="FFFFFF"/>
        <w:autoSpaceDE w:val="0"/>
        <w:autoSpaceDN w:val="0"/>
        <w:adjustRightInd w:val="0"/>
        <w:spacing w:after="0" w:line="360" w:lineRule="auto"/>
        <w:ind w:left="12" w:right="14" w:firstLine="7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1368FF">
        <w:rPr>
          <w:rFonts w:ascii="Times New Roman" w:eastAsia="Times New Roman" w:hAnsi="Times New Roman" w:cs="Times New Roman"/>
          <w:sz w:val="28"/>
          <w:szCs w:val="28"/>
          <w:lang w:eastAsia="ru-RU"/>
        </w:rPr>
        <w:t xml:space="preserve">тоимость оборотных активов каждый год увеличивалась в течение рассматриваемого периода. </w:t>
      </w:r>
      <w:r>
        <w:rPr>
          <w:rFonts w:ascii="Times New Roman" w:eastAsia="Times New Roman" w:hAnsi="Times New Roman" w:cs="Times New Roman"/>
          <w:sz w:val="28"/>
          <w:szCs w:val="28"/>
          <w:lang w:eastAsia="ru-RU"/>
        </w:rPr>
        <w:t>Р</w:t>
      </w:r>
      <w:r w:rsidRPr="001368FF">
        <w:rPr>
          <w:rFonts w:ascii="Times New Roman" w:eastAsia="Times New Roman" w:hAnsi="Times New Roman" w:cs="Times New Roman"/>
          <w:sz w:val="28"/>
          <w:szCs w:val="28"/>
          <w:lang w:eastAsia="ru-RU"/>
        </w:rPr>
        <w:t xml:space="preserve">ост стоимости оборотных </w:t>
      </w:r>
      <w:r>
        <w:rPr>
          <w:rFonts w:ascii="Times New Roman" w:eastAsia="Times New Roman" w:hAnsi="Times New Roman" w:cs="Times New Roman"/>
          <w:sz w:val="28"/>
          <w:szCs w:val="28"/>
          <w:lang w:eastAsia="ru-RU"/>
        </w:rPr>
        <w:t>средств</w:t>
      </w:r>
      <w:r w:rsidRPr="001368FF">
        <w:rPr>
          <w:rFonts w:ascii="Times New Roman" w:eastAsia="Times New Roman" w:hAnsi="Times New Roman" w:cs="Times New Roman"/>
          <w:sz w:val="28"/>
          <w:szCs w:val="28"/>
          <w:lang w:eastAsia="ru-RU"/>
        </w:rPr>
        <w:t xml:space="preserve"> за 3 года составил </w:t>
      </w:r>
      <w:r>
        <w:rPr>
          <w:rFonts w:ascii="Times New Roman" w:eastAsia="Times New Roman" w:hAnsi="Times New Roman" w:cs="Times New Roman"/>
          <w:sz w:val="28"/>
          <w:szCs w:val="28"/>
          <w:lang w:eastAsia="ru-RU"/>
        </w:rPr>
        <w:t xml:space="preserve">598 тыс. руб. (или </w:t>
      </w:r>
      <w:r w:rsidRPr="001368F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7,6</w:t>
      </w:r>
      <w:r w:rsidRPr="001368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 Прирост обусловлен, главным образом, увеличением стоимости дебиторской задолженности на 49</w:t>
      </w:r>
      <w:r>
        <w:rPr>
          <w:rFonts w:ascii="Times New Roman" w:eastAsia="Times New Roman" w:hAnsi="Times New Roman" w:cs="Times New Roman"/>
          <w:sz w:val="28"/>
          <w:szCs w:val="28"/>
          <w:lang w:eastAsia="ru-RU"/>
        </w:rPr>
        <w:t xml:space="preserve">3 </w:t>
      </w:r>
      <w:r w:rsidRPr="001368FF">
        <w:rPr>
          <w:rFonts w:ascii="Times New Roman" w:eastAsia="Times New Roman" w:hAnsi="Times New Roman" w:cs="Times New Roman"/>
          <w:sz w:val="28"/>
          <w:szCs w:val="28"/>
          <w:lang w:eastAsia="ru-RU"/>
        </w:rPr>
        <w:t xml:space="preserve">тыс. руб. и запасов на </w:t>
      </w:r>
      <w:r>
        <w:rPr>
          <w:rFonts w:ascii="Times New Roman" w:eastAsia="Times New Roman" w:hAnsi="Times New Roman" w:cs="Times New Roman"/>
          <w:sz w:val="28"/>
          <w:szCs w:val="28"/>
          <w:lang w:eastAsia="ru-RU"/>
        </w:rPr>
        <w:t>145</w:t>
      </w:r>
      <w:r w:rsidRPr="001368FF">
        <w:rPr>
          <w:rFonts w:ascii="Times New Roman" w:eastAsia="Times New Roman" w:hAnsi="Times New Roman" w:cs="Times New Roman"/>
          <w:sz w:val="28"/>
          <w:szCs w:val="28"/>
          <w:lang w:eastAsia="ru-RU"/>
        </w:rPr>
        <w:t xml:space="preserve"> тыс. руб. соответственно. В структуре оборотных активов наибольший удельный вес у такой статьи, как запасы. К 201</w:t>
      </w:r>
      <w:r>
        <w:rPr>
          <w:rFonts w:ascii="Times New Roman" w:eastAsia="Times New Roman" w:hAnsi="Times New Roman" w:cs="Times New Roman"/>
          <w:sz w:val="28"/>
          <w:szCs w:val="28"/>
          <w:lang w:eastAsia="ru-RU"/>
        </w:rPr>
        <w:t>6</w:t>
      </w:r>
      <w:r w:rsidRPr="001368FF">
        <w:rPr>
          <w:rFonts w:ascii="Times New Roman" w:eastAsia="Times New Roman" w:hAnsi="Times New Roman" w:cs="Times New Roman"/>
          <w:sz w:val="28"/>
          <w:szCs w:val="28"/>
          <w:lang w:eastAsia="ru-RU"/>
        </w:rPr>
        <w:t xml:space="preserve"> году увеличивается удельный вес </w:t>
      </w:r>
      <w:r>
        <w:rPr>
          <w:rFonts w:ascii="Times New Roman" w:eastAsia="Times New Roman" w:hAnsi="Times New Roman" w:cs="Times New Roman"/>
          <w:sz w:val="28"/>
          <w:szCs w:val="28"/>
          <w:lang w:eastAsia="ru-RU"/>
        </w:rPr>
        <w:t>д</w:t>
      </w:r>
      <w:r w:rsidRPr="001368FF">
        <w:rPr>
          <w:rFonts w:ascii="Times New Roman" w:eastAsia="Times New Roman" w:hAnsi="Times New Roman" w:cs="Times New Roman"/>
          <w:sz w:val="28"/>
          <w:szCs w:val="28"/>
          <w:lang w:eastAsia="ru-RU"/>
        </w:rPr>
        <w:t>ебиторск</w:t>
      </w:r>
      <w:r>
        <w:rPr>
          <w:rFonts w:ascii="Times New Roman" w:eastAsia="Times New Roman" w:hAnsi="Times New Roman" w:cs="Times New Roman"/>
          <w:sz w:val="28"/>
          <w:szCs w:val="28"/>
          <w:lang w:eastAsia="ru-RU"/>
        </w:rPr>
        <w:t>ой</w:t>
      </w:r>
      <w:r w:rsidRPr="001368FF">
        <w:rPr>
          <w:rFonts w:ascii="Times New Roman" w:eastAsia="Times New Roman" w:hAnsi="Times New Roman" w:cs="Times New Roman"/>
          <w:sz w:val="28"/>
          <w:szCs w:val="28"/>
          <w:lang w:eastAsia="ru-RU"/>
        </w:rPr>
        <w:t xml:space="preserve"> задолженност</w:t>
      </w:r>
      <w:r>
        <w:rPr>
          <w:rFonts w:ascii="Times New Roman" w:eastAsia="Times New Roman" w:hAnsi="Times New Roman" w:cs="Times New Roman"/>
          <w:sz w:val="28"/>
          <w:szCs w:val="28"/>
          <w:lang w:eastAsia="ru-RU"/>
        </w:rPr>
        <w:t>и на 10,89%</w:t>
      </w:r>
      <w:r w:rsidRPr="001368FF">
        <w:rPr>
          <w:rFonts w:ascii="Times New Roman" w:eastAsia="Times New Roman" w:hAnsi="Times New Roman" w:cs="Times New Roman"/>
          <w:sz w:val="28"/>
          <w:szCs w:val="28"/>
          <w:lang w:eastAsia="ru-RU"/>
        </w:rPr>
        <w:t xml:space="preserve">. Большей частью это задолженность покупателей, которые пользуются такой льготой, как отсрочка платежа. </w:t>
      </w:r>
      <w:r>
        <w:rPr>
          <w:rFonts w:ascii="Times New Roman" w:eastAsia="Times New Roman" w:hAnsi="Times New Roman" w:cs="Times New Roman"/>
          <w:sz w:val="28"/>
          <w:szCs w:val="28"/>
          <w:lang w:eastAsia="ru-RU"/>
        </w:rPr>
        <w:t>Повышение уровня дебиторской задолженности в составе оборотных средств практически в 2,5 раза является негативным моментом в деятельности организации, так как происходит отвлечение средств из оборота.</w:t>
      </w:r>
    </w:p>
    <w:p w:rsidR="00E333DE" w:rsidRPr="001368FF" w:rsidRDefault="00E333DE" w:rsidP="00E333D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В абсолютном выражении стоимость запасов постоянно повыша</w:t>
      </w:r>
      <w:r>
        <w:rPr>
          <w:rFonts w:ascii="Times New Roman" w:eastAsia="Times New Roman" w:hAnsi="Times New Roman" w:cs="Times New Roman"/>
          <w:sz w:val="28"/>
          <w:szCs w:val="28"/>
          <w:lang w:eastAsia="ru-RU"/>
        </w:rPr>
        <w:t>ется</w:t>
      </w:r>
      <w:r w:rsidRPr="001368FF">
        <w:rPr>
          <w:rFonts w:ascii="Times New Roman" w:eastAsia="Times New Roman" w:hAnsi="Times New Roman" w:cs="Times New Roman"/>
          <w:sz w:val="28"/>
          <w:szCs w:val="28"/>
          <w:lang w:eastAsia="ru-RU"/>
        </w:rPr>
        <w:t xml:space="preserve"> из-за роста цен на запасные части для ремонта </w:t>
      </w:r>
      <w:r>
        <w:rPr>
          <w:rFonts w:ascii="Times New Roman" w:eastAsia="Times New Roman" w:hAnsi="Times New Roman" w:cs="Times New Roman"/>
          <w:sz w:val="28"/>
          <w:szCs w:val="28"/>
          <w:lang w:eastAsia="ru-RU"/>
        </w:rPr>
        <w:t>оборудования</w:t>
      </w:r>
      <w:r w:rsidRPr="001368FF">
        <w:rPr>
          <w:rFonts w:ascii="Times New Roman" w:eastAsia="Times New Roman" w:hAnsi="Times New Roman" w:cs="Times New Roman"/>
          <w:sz w:val="28"/>
          <w:szCs w:val="28"/>
          <w:lang w:eastAsia="ru-RU"/>
        </w:rPr>
        <w:t xml:space="preserve">, транспортных средств, горюче-смазочные материалы, а также </w:t>
      </w:r>
      <w:r>
        <w:rPr>
          <w:rFonts w:ascii="Times New Roman" w:eastAsia="Times New Roman" w:hAnsi="Times New Roman" w:cs="Times New Roman"/>
          <w:sz w:val="28"/>
          <w:szCs w:val="28"/>
          <w:lang w:eastAsia="ru-RU"/>
        </w:rPr>
        <w:t>готовой продукции</w:t>
      </w:r>
      <w:r w:rsidRPr="001368FF">
        <w:rPr>
          <w:rFonts w:ascii="Times New Roman" w:eastAsia="Times New Roman" w:hAnsi="Times New Roman" w:cs="Times New Roman"/>
          <w:sz w:val="28"/>
          <w:szCs w:val="28"/>
          <w:lang w:eastAsia="ru-RU"/>
        </w:rPr>
        <w:t>.</w:t>
      </w:r>
    </w:p>
    <w:p w:rsidR="00E333DE" w:rsidRPr="001368FF" w:rsidRDefault="00E333DE" w:rsidP="00E333D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color w:val="000000"/>
          <w:sz w:val="28"/>
          <w:szCs w:val="28"/>
          <w:lang w:eastAsia="ru-RU"/>
        </w:rPr>
        <w:t xml:space="preserve">Динамика показателей эффективности использования оборотных средств </w:t>
      </w:r>
      <w:r>
        <w:rPr>
          <w:rFonts w:ascii="Times New Roman" w:eastAsia="Times New Roman" w:hAnsi="Times New Roman" w:cs="Times New Roman"/>
          <w:color w:val="000000"/>
          <w:sz w:val="28"/>
          <w:szCs w:val="28"/>
          <w:lang w:eastAsia="ru-RU"/>
        </w:rPr>
        <w:t xml:space="preserve">в </w:t>
      </w:r>
      <w:r w:rsidRPr="001368FF">
        <w:rPr>
          <w:rFonts w:ascii="Times New Roman" w:hAnsi="Times New Roman" w:cs="Times New Roman"/>
          <w:sz w:val="28"/>
          <w:szCs w:val="28"/>
        </w:rPr>
        <w:t xml:space="preserve">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 xml:space="preserve">» </w:t>
      </w:r>
      <w:r w:rsidRPr="001368FF">
        <w:rPr>
          <w:rFonts w:ascii="Times New Roman" w:eastAsia="Times New Roman" w:hAnsi="Times New Roman" w:cs="Times New Roman"/>
          <w:color w:val="000000"/>
          <w:sz w:val="28"/>
          <w:szCs w:val="28"/>
          <w:lang w:eastAsia="ru-RU"/>
        </w:rPr>
        <w:t xml:space="preserve">представлена </w:t>
      </w:r>
      <w:r w:rsidRPr="001368FF">
        <w:rPr>
          <w:rFonts w:ascii="Times New Roman" w:eastAsia="Times New Roman" w:hAnsi="Times New Roman" w:cs="Times New Roman"/>
          <w:sz w:val="28"/>
          <w:szCs w:val="28"/>
          <w:lang w:eastAsia="ru-RU"/>
        </w:rPr>
        <w:t>в таблице 5.</w:t>
      </w:r>
    </w:p>
    <w:p w:rsidR="00E333DE" w:rsidRDefault="00E333DE" w:rsidP="00E333D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333DE" w:rsidRDefault="00E333DE" w:rsidP="00E333D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333DE" w:rsidRDefault="00E333DE" w:rsidP="00E333D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333DE" w:rsidRPr="001368FF" w:rsidRDefault="00E333DE" w:rsidP="00E333DE">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Таблица 5 </w:t>
      </w:r>
      <w:r w:rsidRPr="001368FF">
        <w:rPr>
          <w:rFonts w:ascii="Times New Roman" w:eastAsia="Times New Roman" w:hAnsi="Times New Roman" w:cs="Times New Roman"/>
          <w:sz w:val="28"/>
          <w:szCs w:val="28"/>
          <w:lang w:eastAsia="ru-RU"/>
        </w:rPr>
        <w:t>– Эффективность</w:t>
      </w:r>
      <w:r w:rsidRPr="001368FF">
        <w:rPr>
          <w:rFonts w:ascii="Times New Roman" w:eastAsia="Times New Roman" w:hAnsi="Times New Roman" w:cs="Times New Roman"/>
          <w:color w:val="000000"/>
          <w:sz w:val="28"/>
          <w:szCs w:val="28"/>
          <w:lang w:eastAsia="ru-RU"/>
        </w:rPr>
        <w:t xml:space="preserve"> использования оборотных </w:t>
      </w:r>
      <w:r>
        <w:rPr>
          <w:rFonts w:ascii="Times New Roman" w:eastAsia="Times New Roman" w:hAnsi="Times New Roman" w:cs="Times New Roman"/>
          <w:color w:val="000000"/>
          <w:sz w:val="28"/>
          <w:szCs w:val="28"/>
          <w:lang w:eastAsia="ru-RU"/>
        </w:rPr>
        <w:t xml:space="preserve">средств </w:t>
      </w:r>
      <w:r w:rsidRPr="001368FF">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1368FF">
        <w:rPr>
          <w:rFonts w:ascii="Times New Roman" w:hAnsi="Times New Roman" w:cs="Times New Roman"/>
          <w:sz w:val="28"/>
          <w:szCs w:val="28"/>
        </w:rPr>
        <w:t xml:space="preserve">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1320"/>
        <w:gridCol w:w="1320"/>
        <w:gridCol w:w="1320"/>
        <w:gridCol w:w="1800"/>
      </w:tblGrid>
      <w:tr w:rsidR="00E333DE" w:rsidRPr="00F31530" w:rsidTr="00E333DE">
        <w:tc>
          <w:tcPr>
            <w:tcW w:w="3599"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Показатели</w:t>
            </w:r>
          </w:p>
        </w:tc>
        <w:tc>
          <w:tcPr>
            <w:tcW w:w="132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F31530">
              <w:rPr>
                <w:rFonts w:ascii="Times New Roman" w:eastAsia="Times New Roman" w:hAnsi="Times New Roman" w:cs="Times New Roman"/>
                <w:sz w:val="24"/>
                <w:szCs w:val="24"/>
                <w:lang w:eastAsia="ru-RU"/>
              </w:rPr>
              <w:t xml:space="preserve"> г.</w:t>
            </w:r>
          </w:p>
        </w:tc>
        <w:tc>
          <w:tcPr>
            <w:tcW w:w="132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F31530">
              <w:rPr>
                <w:rFonts w:ascii="Times New Roman" w:eastAsia="Times New Roman" w:hAnsi="Times New Roman" w:cs="Times New Roman"/>
                <w:sz w:val="24"/>
                <w:szCs w:val="24"/>
                <w:lang w:eastAsia="ru-RU"/>
              </w:rPr>
              <w:t xml:space="preserve"> г.</w:t>
            </w:r>
          </w:p>
        </w:tc>
        <w:tc>
          <w:tcPr>
            <w:tcW w:w="132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F31530">
              <w:rPr>
                <w:rFonts w:ascii="Times New Roman" w:eastAsia="Times New Roman" w:hAnsi="Times New Roman" w:cs="Times New Roman"/>
                <w:sz w:val="24"/>
                <w:szCs w:val="24"/>
                <w:lang w:eastAsia="ru-RU"/>
              </w:rPr>
              <w:t xml:space="preserve"> г.</w:t>
            </w:r>
          </w:p>
        </w:tc>
        <w:tc>
          <w:tcPr>
            <w:tcW w:w="180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hAnsi="Times New Roman" w:cs="Times New Roman"/>
                <w:sz w:val="24"/>
                <w:szCs w:val="24"/>
              </w:rPr>
              <w:t xml:space="preserve">Отклонение, </w:t>
            </w:r>
            <w:r w:rsidRPr="00F31530">
              <w:rPr>
                <w:rFonts w:ascii="Times New Roman" w:hAnsi="Times New Roman" w:cs="Times New Roman"/>
                <w:sz w:val="24"/>
                <w:szCs w:val="24"/>
                <w:u w:val="single"/>
              </w:rPr>
              <w:t>+</w:t>
            </w:r>
          </w:p>
        </w:tc>
      </w:tr>
      <w:tr w:rsidR="00E333DE" w:rsidRPr="00F31530" w:rsidTr="00E333DE">
        <w:tc>
          <w:tcPr>
            <w:tcW w:w="3599" w:type="dxa"/>
            <w:vAlign w:val="center"/>
          </w:tcPr>
          <w:p w:rsidR="00E333DE" w:rsidRPr="00F31530"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Коэффициент оборачиваемости оборотн</w:t>
            </w:r>
            <w:r>
              <w:rPr>
                <w:rFonts w:ascii="Times New Roman" w:eastAsia="Times New Roman" w:hAnsi="Times New Roman" w:cs="Times New Roman"/>
                <w:sz w:val="24"/>
                <w:szCs w:val="24"/>
                <w:lang w:eastAsia="ru-RU"/>
              </w:rPr>
              <w:t>ых средств</w:t>
            </w:r>
            <w:r w:rsidRPr="00F31530">
              <w:rPr>
                <w:rFonts w:ascii="Times New Roman" w:eastAsia="Times New Roman" w:hAnsi="Times New Roman" w:cs="Times New Roman"/>
                <w:sz w:val="24"/>
                <w:szCs w:val="24"/>
                <w:lang w:eastAsia="ru-RU"/>
              </w:rPr>
              <w:t>, раз</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5,29</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5,27</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4,61</w:t>
            </w:r>
          </w:p>
        </w:tc>
        <w:tc>
          <w:tcPr>
            <w:tcW w:w="180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-0,68</w:t>
            </w:r>
          </w:p>
        </w:tc>
      </w:tr>
      <w:tr w:rsidR="00E333DE" w:rsidRPr="00F31530" w:rsidTr="00E333DE">
        <w:tc>
          <w:tcPr>
            <w:tcW w:w="3599" w:type="dxa"/>
            <w:vAlign w:val="center"/>
          </w:tcPr>
          <w:p w:rsidR="00E333DE" w:rsidRPr="00F31530"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дебиторской задолженности</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60,37</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30,73</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20,79</w:t>
            </w:r>
          </w:p>
        </w:tc>
        <w:tc>
          <w:tcPr>
            <w:tcW w:w="180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-39,58</w:t>
            </w:r>
          </w:p>
        </w:tc>
      </w:tr>
      <w:tr w:rsidR="00E333DE" w:rsidRPr="00F31530" w:rsidTr="00E333DE">
        <w:tc>
          <w:tcPr>
            <w:tcW w:w="3599" w:type="dxa"/>
            <w:vAlign w:val="center"/>
          </w:tcPr>
          <w:p w:rsidR="00E333DE" w:rsidRPr="00F31530"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Период оборота</w:t>
            </w:r>
            <w:r>
              <w:rPr>
                <w:rFonts w:ascii="Times New Roman" w:eastAsia="Times New Roman" w:hAnsi="Times New Roman" w:cs="Times New Roman"/>
                <w:sz w:val="24"/>
                <w:szCs w:val="24"/>
                <w:lang w:eastAsia="ru-RU"/>
              </w:rPr>
              <w:t xml:space="preserve"> оборотных средств</w:t>
            </w:r>
            <w:r w:rsidRPr="00F31530">
              <w:rPr>
                <w:rFonts w:ascii="Times New Roman" w:eastAsia="Times New Roman" w:hAnsi="Times New Roman" w:cs="Times New Roman"/>
                <w:sz w:val="24"/>
                <w:szCs w:val="24"/>
                <w:lang w:eastAsia="ru-RU"/>
              </w:rPr>
              <w:t>, дней</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Pr>
                <w:rFonts w:ascii="Times New Roman" w:hAnsi="Times New Roman" w:cs="Times New Roman"/>
                <w:sz w:val="24"/>
              </w:rPr>
              <w:t>69</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69</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79</w:t>
            </w:r>
          </w:p>
        </w:tc>
        <w:tc>
          <w:tcPr>
            <w:tcW w:w="180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10</w:t>
            </w:r>
          </w:p>
        </w:tc>
      </w:tr>
      <w:tr w:rsidR="00E333DE" w:rsidRPr="00F31530" w:rsidTr="00E333DE">
        <w:tc>
          <w:tcPr>
            <w:tcW w:w="3599" w:type="dxa"/>
            <w:vAlign w:val="center"/>
          </w:tcPr>
          <w:p w:rsidR="00E333DE" w:rsidRPr="00F31530"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дебиторской задолженности</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6</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Pr>
                <w:rFonts w:ascii="Times New Roman" w:hAnsi="Times New Roman" w:cs="Times New Roman"/>
                <w:sz w:val="24"/>
              </w:rPr>
              <w:t>12</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1</w:t>
            </w:r>
            <w:r>
              <w:rPr>
                <w:rFonts w:ascii="Times New Roman" w:hAnsi="Times New Roman" w:cs="Times New Roman"/>
                <w:sz w:val="24"/>
              </w:rPr>
              <w:t>8</w:t>
            </w:r>
          </w:p>
        </w:tc>
        <w:tc>
          <w:tcPr>
            <w:tcW w:w="180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1</w:t>
            </w:r>
            <w:r>
              <w:rPr>
                <w:rFonts w:ascii="Times New Roman" w:hAnsi="Times New Roman" w:cs="Times New Roman"/>
                <w:sz w:val="24"/>
              </w:rPr>
              <w:t>2</w:t>
            </w:r>
          </w:p>
        </w:tc>
      </w:tr>
      <w:tr w:rsidR="00E333DE" w:rsidRPr="00F31530" w:rsidTr="00E333DE">
        <w:tc>
          <w:tcPr>
            <w:tcW w:w="3599" w:type="dxa"/>
            <w:vAlign w:val="center"/>
          </w:tcPr>
          <w:p w:rsidR="00E333DE" w:rsidRPr="00F31530"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Коэффициент закрепления</w:t>
            </w:r>
            <w:r>
              <w:rPr>
                <w:rFonts w:ascii="Times New Roman" w:eastAsia="Times New Roman" w:hAnsi="Times New Roman" w:cs="Times New Roman"/>
                <w:sz w:val="24"/>
                <w:szCs w:val="24"/>
                <w:lang w:eastAsia="ru-RU"/>
              </w:rPr>
              <w:t xml:space="preserve"> оборотных средств</w:t>
            </w:r>
            <w:r w:rsidRPr="00F315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0,19</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0,19</w:t>
            </w:r>
          </w:p>
        </w:tc>
        <w:tc>
          <w:tcPr>
            <w:tcW w:w="132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0,22</w:t>
            </w:r>
          </w:p>
        </w:tc>
        <w:tc>
          <w:tcPr>
            <w:tcW w:w="1800" w:type="dxa"/>
            <w:vAlign w:val="center"/>
          </w:tcPr>
          <w:p w:rsidR="00E333DE" w:rsidRPr="00F31530" w:rsidRDefault="00E333DE" w:rsidP="00E333DE">
            <w:pPr>
              <w:spacing w:after="0"/>
              <w:jc w:val="center"/>
              <w:rPr>
                <w:rFonts w:ascii="Times New Roman" w:hAnsi="Times New Roman" w:cs="Times New Roman"/>
                <w:sz w:val="24"/>
                <w:szCs w:val="24"/>
              </w:rPr>
            </w:pPr>
            <w:r w:rsidRPr="00F31530">
              <w:rPr>
                <w:rFonts w:ascii="Times New Roman" w:hAnsi="Times New Roman" w:cs="Times New Roman"/>
                <w:sz w:val="24"/>
              </w:rPr>
              <w:t>0,03</w:t>
            </w:r>
          </w:p>
        </w:tc>
      </w:tr>
    </w:tbl>
    <w:p w:rsidR="00E333DE" w:rsidRPr="001368FF" w:rsidRDefault="00E333DE" w:rsidP="00E333DE">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E333DE" w:rsidRDefault="00E333DE" w:rsidP="00E333DE">
      <w:pPr>
        <w:widowControl w:val="0"/>
        <w:shd w:val="clear" w:color="auto" w:fill="FFFFFF"/>
        <w:autoSpaceDE w:val="0"/>
        <w:autoSpaceDN w:val="0"/>
        <w:adjustRightInd w:val="0"/>
        <w:spacing w:after="0" w:line="360" w:lineRule="auto"/>
        <w:ind w:left="7" w:right="43" w:firstLine="720"/>
        <w:jc w:val="both"/>
        <w:rPr>
          <w:rFonts w:ascii="Times New Roman" w:eastAsia="Times New Roman" w:hAnsi="Times New Roman" w:cs="Times New Roman"/>
          <w:sz w:val="28"/>
          <w:szCs w:val="20"/>
          <w:lang w:eastAsia="ru-RU"/>
        </w:rPr>
      </w:pPr>
      <w:r w:rsidRPr="001368FF">
        <w:rPr>
          <w:rFonts w:ascii="Times New Roman" w:eastAsia="Times New Roman" w:hAnsi="Times New Roman" w:cs="Times New Roman"/>
          <w:sz w:val="28"/>
          <w:szCs w:val="20"/>
          <w:lang w:eastAsia="ru-RU"/>
        </w:rPr>
        <w:t xml:space="preserve">За анализируемый период эффективность использования оборотного капитала несколько снизилась. </w:t>
      </w:r>
      <w:r>
        <w:rPr>
          <w:rFonts w:ascii="Times New Roman" w:eastAsia="Times New Roman" w:hAnsi="Times New Roman" w:cs="Times New Roman"/>
          <w:sz w:val="28"/>
          <w:szCs w:val="20"/>
          <w:lang w:eastAsia="ru-RU"/>
        </w:rPr>
        <w:t xml:space="preserve">Снижение коэффициента оборачиваемости оборотных средств на 0,68, приводит к росту периода оборота оборотных средств на 10 дней. В отношении дебиторской задолженности данная тенденция сохраняется: снижение коэффициент оборачиваемости на 39,58 дает рост в днях на 12. </w:t>
      </w:r>
    </w:p>
    <w:p w:rsidR="00E333DE" w:rsidRPr="001368FF" w:rsidRDefault="00E333DE" w:rsidP="00E333DE">
      <w:pPr>
        <w:widowControl w:val="0"/>
        <w:shd w:val="clear" w:color="auto" w:fill="FFFFFF"/>
        <w:autoSpaceDE w:val="0"/>
        <w:autoSpaceDN w:val="0"/>
        <w:adjustRightInd w:val="0"/>
        <w:spacing w:after="0" w:line="360" w:lineRule="auto"/>
        <w:ind w:left="7" w:right="43" w:firstLine="720"/>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 xml:space="preserve">Так как коэффициент закрепления оборотных активов является обратным коэффициенту оборачиваемости, то тенденция наблюдается обратная: данный показатель </w:t>
      </w:r>
      <w:r>
        <w:rPr>
          <w:rFonts w:ascii="Times New Roman" w:eastAsia="Times New Roman" w:hAnsi="Times New Roman" w:cs="Times New Roman"/>
          <w:sz w:val="28"/>
          <w:szCs w:val="28"/>
          <w:lang w:eastAsia="ru-RU"/>
        </w:rPr>
        <w:t>возрастает</w:t>
      </w:r>
      <w:r w:rsidRPr="001368FF">
        <w:rPr>
          <w:rFonts w:ascii="Times New Roman" w:eastAsia="Times New Roman" w:hAnsi="Times New Roman" w:cs="Times New Roman"/>
          <w:sz w:val="28"/>
          <w:szCs w:val="28"/>
          <w:lang w:eastAsia="ru-RU"/>
        </w:rPr>
        <w:t xml:space="preserve">. </w:t>
      </w:r>
    </w:p>
    <w:p w:rsidR="00E333DE" w:rsidRDefault="00E333DE" w:rsidP="00E333DE">
      <w:pPr>
        <w:widowControl w:val="0"/>
        <w:shd w:val="clear" w:color="auto" w:fill="FFFFFF"/>
        <w:autoSpaceDE w:val="0"/>
        <w:autoSpaceDN w:val="0"/>
        <w:adjustRightInd w:val="0"/>
        <w:spacing w:after="0" w:line="360" w:lineRule="auto"/>
        <w:ind w:left="17" w:right="10" w:firstLine="70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целом оборотные средства в </w:t>
      </w:r>
      <w:r w:rsidRPr="001368FF">
        <w:rPr>
          <w:rFonts w:ascii="Times New Roman" w:hAnsi="Times New Roman" w:cs="Times New Roman"/>
          <w:sz w:val="28"/>
          <w:szCs w:val="28"/>
        </w:rPr>
        <w:t xml:space="preserve">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 стали использоваться менее эффективно, но следует отметить относительную непродолжительность оборота оборотных средств и их составляющих.</w:t>
      </w:r>
    </w:p>
    <w:p w:rsidR="00E333DE" w:rsidRDefault="00E333DE" w:rsidP="00E333DE">
      <w:pPr>
        <w:widowControl w:val="0"/>
        <w:shd w:val="clear" w:color="auto" w:fill="FFFFFF"/>
        <w:autoSpaceDE w:val="0"/>
        <w:autoSpaceDN w:val="0"/>
        <w:adjustRightInd w:val="0"/>
        <w:spacing w:after="0" w:line="360" w:lineRule="auto"/>
        <w:ind w:firstLine="7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Каждое производственное предприятие кроме оборотных средств должно владеть и основными средствами. </w:t>
      </w:r>
      <w:r>
        <w:rPr>
          <w:rFonts w:ascii="Times New Roman CYR" w:hAnsi="Times New Roman CYR" w:cs="Times New Roman CYR"/>
          <w:sz w:val="28"/>
          <w:szCs w:val="28"/>
        </w:rPr>
        <w:t>Основные средства оказывают многоплановое, разностороннее влияние на результаты хозяйственной деятельности предприятия. Улучшение использования основных средств является важнейшим условием увеличения выпуска продукции без привлечения капитальных вложений, роста производительности труда, снижения себестоимости продукции, роста прибыли, рентабельности производства.</w:t>
      </w:r>
    </w:p>
    <w:p w:rsidR="00E333DE" w:rsidRDefault="00E333DE" w:rsidP="00E333DE">
      <w:pPr>
        <w:widowControl w:val="0"/>
        <w:shd w:val="clear" w:color="auto" w:fill="FFFFFF"/>
        <w:autoSpaceDE w:val="0"/>
        <w:autoSpaceDN w:val="0"/>
        <w:adjustRightInd w:val="0"/>
        <w:spacing w:after="0" w:line="360" w:lineRule="auto"/>
        <w:ind w:firstLine="701"/>
        <w:jc w:val="both"/>
        <w:rPr>
          <w:rFonts w:ascii="Times New Roman" w:hAnsi="Times New Roman" w:cs="Times New Roman"/>
          <w:sz w:val="28"/>
          <w:szCs w:val="28"/>
        </w:rPr>
      </w:pPr>
      <w:r w:rsidRPr="006C6452">
        <w:rPr>
          <w:rFonts w:ascii="Times New Roman" w:hAnsi="Times New Roman"/>
          <w:sz w:val="28"/>
          <w:szCs w:val="28"/>
        </w:rPr>
        <w:lastRenderedPageBreak/>
        <w:t>Состав и структура основных средств</w:t>
      </w:r>
      <w:r>
        <w:rPr>
          <w:rFonts w:ascii="Times New Roman" w:hAnsi="Times New Roman"/>
          <w:sz w:val="28"/>
          <w:szCs w:val="28"/>
        </w:rPr>
        <w:t xml:space="preserve"> </w:t>
      </w:r>
      <w:r>
        <w:rPr>
          <w:rFonts w:ascii="Times New Roman" w:eastAsia="Times New Roman" w:hAnsi="Times New Roman" w:cs="Times New Roman"/>
          <w:sz w:val="28"/>
          <w:szCs w:val="28"/>
          <w:lang w:eastAsia="ru-RU"/>
        </w:rPr>
        <w:t xml:space="preserve">в </w:t>
      </w:r>
      <w:r w:rsidRPr="001368FF">
        <w:rPr>
          <w:rFonts w:ascii="Times New Roman" w:hAnsi="Times New Roman" w:cs="Times New Roman"/>
          <w:sz w:val="28"/>
          <w:szCs w:val="28"/>
        </w:rPr>
        <w:t xml:space="preserve">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 представлены в таблице 6.</w:t>
      </w:r>
    </w:p>
    <w:p w:rsidR="00E333DE" w:rsidRDefault="00E333DE" w:rsidP="00E333DE">
      <w:pPr>
        <w:spacing w:after="0" w:line="360" w:lineRule="auto"/>
        <w:rPr>
          <w:rFonts w:ascii="Times New Roman" w:hAnsi="Times New Roman"/>
          <w:sz w:val="28"/>
          <w:szCs w:val="28"/>
        </w:rPr>
      </w:pPr>
      <w:r w:rsidRPr="006C6452">
        <w:rPr>
          <w:rFonts w:ascii="Times New Roman" w:hAnsi="Times New Roman"/>
          <w:sz w:val="28"/>
          <w:szCs w:val="28"/>
        </w:rPr>
        <w:t xml:space="preserve">Таблица </w:t>
      </w:r>
      <w:r>
        <w:rPr>
          <w:rFonts w:ascii="Times New Roman" w:hAnsi="Times New Roman"/>
          <w:sz w:val="28"/>
          <w:szCs w:val="28"/>
        </w:rPr>
        <w:t xml:space="preserve">6 </w:t>
      </w:r>
      <w:r w:rsidRPr="006C6452">
        <w:rPr>
          <w:rFonts w:ascii="Times New Roman" w:hAnsi="Times New Roman"/>
          <w:sz w:val="28"/>
          <w:szCs w:val="28"/>
        </w:rPr>
        <w:t xml:space="preserve"> – Состав и структура основных средств </w:t>
      </w:r>
      <w:r>
        <w:rPr>
          <w:rFonts w:ascii="Times New Roman" w:eastAsia="Times New Roman" w:hAnsi="Times New Roman" w:cs="Times New Roman"/>
          <w:sz w:val="28"/>
          <w:szCs w:val="28"/>
          <w:lang w:eastAsia="ru-RU"/>
        </w:rPr>
        <w:t xml:space="preserve">в </w:t>
      </w:r>
      <w:r w:rsidRPr="001368FF">
        <w:rPr>
          <w:rFonts w:ascii="Times New Roman" w:hAnsi="Times New Roman" w:cs="Times New Roman"/>
          <w:sz w:val="28"/>
          <w:szCs w:val="28"/>
        </w:rPr>
        <w:t xml:space="preserve">ООО </w:t>
      </w:r>
      <w:r>
        <w:rPr>
          <w:rFonts w:ascii="Times New Roman" w:hAnsi="Times New Roman" w:cs="Times New Roman"/>
          <w:sz w:val="28"/>
          <w:szCs w:val="28"/>
        </w:rPr>
        <w:t>«</w:t>
      </w:r>
      <w:r w:rsidRPr="001368FF">
        <w:rPr>
          <w:rFonts w:ascii="Times New Roman" w:hAnsi="Times New Roman" w:cs="Times New Roman"/>
          <w:sz w:val="28"/>
          <w:szCs w:val="28"/>
        </w:rPr>
        <w:t>МК-Лес</w:t>
      </w:r>
      <w:r>
        <w:rPr>
          <w:rFonts w:ascii="Times New Roman" w:hAnsi="Times New Roman" w:cs="Times New Roman"/>
          <w:sz w:val="28"/>
          <w:szCs w:val="28"/>
        </w:rPr>
        <w:t>»</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800"/>
        <w:gridCol w:w="835"/>
        <w:gridCol w:w="800"/>
        <w:gridCol w:w="896"/>
        <w:gridCol w:w="876"/>
        <w:gridCol w:w="835"/>
        <w:gridCol w:w="901"/>
        <w:gridCol w:w="1179"/>
      </w:tblGrid>
      <w:tr w:rsidR="00E333DE" w:rsidRPr="001368FF" w:rsidTr="00E333DE">
        <w:trPr>
          <w:cantSplit/>
          <w:trHeight w:val="616"/>
        </w:trPr>
        <w:tc>
          <w:tcPr>
            <w:tcW w:w="2355" w:type="dxa"/>
            <w:vMerge w:val="restart"/>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Виды оборотных средств</w:t>
            </w:r>
          </w:p>
        </w:tc>
        <w:tc>
          <w:tcPr>
            <w:tcW w:w="1651" w:type="dxa"/>
            <w:gridSpan w:val="2"/>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201</w:t>
            </w:r>
            <w:r>
              <w:rPr>
                <w:rFonts w:ascii="Times New Roman" w:eastAsia="Times New Roman" w:hAnsi="Times New Roman" w:cs="Times New Roman"/>
                <w:sz w:val="24"/>
                <w:szCs w:val="28"/>
                <w:lang w:eastAsia="ru-RU"/>
              </w:rPr>
              <w:t>4</w:t>
            </w:r>
            <w:r w:rsidRPr="001368FF">
              <w:rPr>
                <w:rFonts w:ascii="Times New Roman" w:eastAsia="Times New Roman" w:hAnsi="Times New Roman" w:cs="Times New Roman"/>
                <w:sz w:val="24"/>
                <w:szCs w:val="28"/>
                <w:lang w:eastAsia="ru-RU"/>
              </w:rPr>
              <w:t xml:space="preserve"> г.</w:t>
            </w:r>
          </w:p>
        </w:tc>
        <w:tc>
          <w:tcPr>
            <w:tcW w:w="1717" w:type="dxa"/>
            <w:gridSpan w:val="2"/>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201</w:t>
            </w:r>
            <w:r>
              <w:rPr>
                <w:rFonts w:ascii="Times New Roman" w:eastAsia="Times New Roman" w:hAnsi="Times New Roman" w:cs="Times New Roman"/>
                <w:sz w:val="24"/>
                <w:szCs w:val="28"/>
                <w:lang w:eastAsia="ru-RU"/>
              </w:rPr>
              <w:t>5</w:t>
            </w:r>
            <w:r w:rsidRPr="001368FF">
              <w:rPr>
                <w:rFonts w:ascii="Times New Roman" w:eastAsia="Times New Roman" w:hAnsi="Times New Roman" w:cs="Times New Roman"/>
                <w:sz w:val="24"/>
                <w:szCs w:val="28"/>
                <w:lang w:eastAsia="ru-RU"/>
              </w:rPr>
              <w:t xml:space="preserve"> г.</w:t>
            </w:r>
          </w:p>
        </w:tc>
        <w:tc>
          <w:tcPr>
            <w:tcW w:w="1651" w:type="dxa"/>
            <w:gridSpan w:val="2"/>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201</w:t>
            </w:r>
            <w:r>
              <w:rPr>
                <w:rFonts w:ascii="Times New Roman" w:eastAsia="Times New Roman" w:hAnsi="Times New Roman" w:cs="Times New Roman"/>
                <w:sz w:val="24"/>
                <w:szCs w:val="28"/>
                <w:lang w:eastAsia="ru-RU"/>
              </w:rPr>
              <w:t>6</w:t>
            </w:r>
            <w:r w:rsidRPr="001368FF">
              <w:rPr>
                <w:rFonts w:ascii="Times New Roman" w:eastAsia="Times New Roman" w:hAnsi="Times New Roman" w:cs="Times New Roman"/>
                <w:sz w:val="24"/>
                <w:szCs w:val="28"/>
                <w:lang w:eastAsia="ru-RU"/>
              </w:rPr>
              <w:t xml:space="preserve"> г.</w:t>
            </w:r>
          </w:p>
        </w:tc>
        <w:tc>
          <w:tcPr>
            <w:tcW w:w="2089" w:type="dxa"/>
            <w:gridSpan w:val="2"/>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461C15">
              <w:rPr>
                <w:rFonts w:ascii="Times New Roman" w:hAnsi="Times New Roman" w:cs="Times New Roman"/>
                <w:sz w:val="24"/>
                <w:szCs w:val="24"/>
              </w:rPr>
              <w:t>Отклонение,</w:t>
            </w:r>
            <w:r>
              <w:rPr>
                <w:rFonts w:ascii="Times New Roman" w:hAnsi="Times New Roman" w:cs="Times New Roman"/>
                <w:sz w:val="24"/>
                <w:szCs w:val="24"/>
              </w:rPr>
              <w:t xml:space="preserve"> </w:t>
            </w:r>
            <w:r w:rsidRPr="00461C15">
              <w:rPr>
                <w:rFonts w:ascii="Times New Roman" w:hAnsi="Times New Roman" w:cs="Times New Roman"/>
                <w:sz w:val="24"/>
                <w:szCs w:val="24"/>
                <w:u w:val="single"/>
              </w:rPr>
              <w:t>+</w:t>
            </w:r>
          </w:p>
        </w:tc>
      </w:tr>
      <w:tr w:rsidR="00E333DE" w:rsidRPr="001368FF" w:rsidTr="00E333DE">
        <w:trPr>
          <w:cantSplit/>
          <w:trHeight w:val="616"/>
        </w:trPr>
        <w:tc>
          <w:tcPr>
            <w:tcW w:w="2355" w:type="dxa"/>
            <w:vMerge/>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p>
        </w:tc>
        <w:tc>
          <w:tcPr>
            <w:tcW w:w="809"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тыс. руб.</w:t>
            </w:r>
          </w:p>
        </w:tc>
        <w:tc>
          <w:tcPr>
            <w:tcW w:w="842"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уд. вес, %</w:t>
            </w:r>
          </w:p>
        </w:tc>
        <w:tc>
          <w:tcPr>
            <w:tcW w:w="809"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тыс. руб.</w:t>
            </w:r>
          </w:p>
        </w:tc>
        <w:tc>
          <w:tcPr>
            <w:tcW w:w="908"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уд. вес, %</w:t>
            </w:r>
          </w:p>
        </w:tc>
        <w:tc>
          <w:tcPr>
            <w:tcW w:w="809"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тыс. руб.</w:t>
            </w:r>
          </w:p>
        </w:tc>
        <w:tc>
          <w:tcPr>
            <w:tcW w:w="842"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sidRPr="001368FF">
              <w:rPr>
                <w:rFonts w:ascii="Times New Roman" w:eastAsia="Times New Roman" w:hAnsi="Times New Roman" w:cs="Times New Roman"/>
                <w:sz w:val="24"/>
                <w:szCs w:val="28"/>
                <w:lang w:eastAsia="ru-RU"/>
              </w:rPr>
              <w:t>уд. вес, %</w:t>
            </w:r>
          </w:p>
        </w:tc>
        <w:tc>
          <w:tcPr>
            <w:tcW w:w="910"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 сумме</w:t>
            </w:r>
          </w:p>
        </w:tc>
        <w:tc>
          <w:tcPr>
            <w:tcW w:w="1179" w:type="dxa"/>
            <w:vAlign w:val="center"/>
          </w:tcPr>
          <w:p w:rsidR="00E333DE" w:rsidRPr="001368FF" w:rsidRDefault="00E333DE" w:rsidP="00E333DE">
            <w:pPr>
              <w:widowControl w:val="0"/>
              <w:autoSpaceDE w:val="0"/>
              <w:autoSpaceDN w:val="0"/>
              <w:adjustRightInd w:val="0"/>
              <w:spacing w:after="0" w:line="240" w:lineRule="auto"/>
              <w:ind w:left="-57"/>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 структуре</w:t>
            </w:r>
          </w:p>
        </w:tc>
      </w:tr>
      <w:tr w:rsidR="00E333DE" w:rsidRPr="001368FF" w:rsidTr="00E333DE">
        <w:trPr>
          <w:cantSplit/>
        </w:trPr>
        <w:tc>
          <w:tcPr>
            <w:tcW w:w="2355" w:type="dxa"/>
          </w:tcPr>
          <w:p w:rsidR="00E333DE" w:rsidRPr="00FA75BF" w:rsidRDefault="00E333DE" w:rsidP="00E333DE">
            <w:pPr>
              <w:autoSpaceDE w:val="0"/>
              <w:autoSpaceDN w:val="0"/>
              <w:adjustRightInd w:val="0"/>
              <w:spacing w:after="0"/>
              <w:jc w:val="both"/>
              <w:rPr>
                <w:rFonts w:ascii="Times New Roman" w:hAnsi="Times New Roman"/>
                <w:lang w:val="en-US"/>
              </w:rPr>
            </w:pPr>
            <w:r w:rsidRPr="00FA75BF">
              <w:rPr>
                <w:rFonts w:ascii="Times New Roman" w:hAnsi="Times New Roman"/>
                <w:color w:val="000000"/>
                <w:sz w:val="24"/>
                <w:szCs w:val="24"/>
              </w:rPr>
              <w:t>Здания</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5554</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57,02</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5554</w:t>
            </w:r>
          </w:p>
        </w:tc>
        <w:tc>
          <w:tcPr>
            <w:tcW w:w="908"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56,98</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5554</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58,06</w:t>
            </w:r>
          </w:p>
        </w:tc>
        <w:tc>
          <w:tcPr>
            <w:tcW w:w="910"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0</w:t>
            </w:r>
          </w:p>
        </w:tc>
        <w:tc>
          <w:tcPr>
            <w:tcW w:w="117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1,04</w:t>
            </w:r>
          </w:p>
        </w:tc>
      </w:tr>
      <w:tr w:rsidR="00E333DE" w:rsidRPr="001368FF" w:rsidTr="00E333DE">
        <w:trPr>
          <w:cantSplit/>
        </w:trPr>
        <w:tc>
          <w:tcPr>
            <w:tcW w:w="2355" w:type="dxa"/>
          </w:tcPr>
          <w:p w:rsidR="00E333DE" w:rsidRPr="00FA75BF" w:rsidRDefault="00E333DE" w:rsidP="00E333DE">
            <w:pPr>
              <w:autoSpaceDE w:val="0"/>
              <w:autoSpaceDN w:val="0"/>
              <w:adjustRightInd w:val="0"/>
              <w:spacing w:after="0"/>
              <w:rPr>
                <w:rFonts w:ascii="Times New Roman" w:hAnsi="Times New Roman"/>
                <w:lang w:val="en-US"/>
              </w:rPr>
            </w:pPr>
            <w:r w:rsidRPr="00FA75BF">
              <w:rPr>
                <w:rFonts w:ascii="Times New Roman" w:hAnsi="Times New Roman"/>
                <w:color w:val="000000"/>
                <w:sz w:val="24"/>
                <w:szCs w:val="24"/>
              </w:rPr>
              <w:t xml:space="preserve">Машины и оборудование </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1796</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18,44</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1798</w:t>
            </w:r>
          </w:p>
        </w:tc>
        <w:tc>
          <w:tcPr>
            <w:tcW w:w="908"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18,44</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1624</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16,98</w:t>
            </w:r>
          </w:p>
        </w:tc>
        <w:tc>
          <w:tcPr>
            <w:tcW w:w="910"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-172</w:t>
            </w:r>
          </w:p>
        </w:tc>
        <w:tc>
          <w:tcPr>
            <w:tcW w:w="117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-1,47</w:t>
            </w:r>
          </w:p>
        </w:tc>
      </w:tr>
      <w:tr w:rsidR="00E333DE" w:rsidRPr="001368FF" w:rsidTr="00E333DE">
        <w:trPr>
          <w:cantSplit/>
        </w:trPr>
        <w:tc>
          <w:tcPr>
            <w:tcW w:w="2355" w:type="dxa"/>
          </w:tcPr>
          <w:p w:rsidR="00E333DE" w:rsidRPr="00FA75BF" w:rsidRDefault="00E333DE" w:rsidP="00E333DE">
            <w:pPr>
              <w:autoSpaceDE w:val="0"/>
              <w:autoSpaceDN w:val="0"/>
              <w:adjustRightInd w:val="0"/>
              <w:spacing w:after="0"/>
              <w:jc w:val="both"/>
              <w:rPr>
                <w:rFonts w:ascii="Times New Roman" w:hAnsi="Times New Roman"/>
                <w:lang w:val="en-US"/>
              </w:rPr>
            </w:pPr>
            <w:r w:rsidRPr="00FA75BF">
              <w:rPr>
                <w:rFonts w:ascii="Times New Roman" w:hAnsi="Times New Roman"/>
                <w:color w:val="000000"/>
                <w:sz w:val="24"/>
                <w:szCs w:val="24"/>
              </w:rPr>
              <w:t>Транспортные средства</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2330</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23,92</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2337</w:t>
            </w:r>
          </w:p>
        </w:tc>
        <w:tc>
          <w:tcPr>
            <w:tcW w:w="908"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23,97</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2329,6</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24,35</w:t>
            </w:r>
          </w:p>
        </w:tc>
        <w:tc>
          <w:tcPr>
            <w:tcW w:w="910"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0</w:t>
            </w:r>
          </w:p>
        </w:tc>
        <w:tc>
          <w:tcPr>
            <w:tcW w:w="117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0,44</w:t>
            </w:r>
          </w:p>
        </w:tc>
      </w:tr>
      <w:tr w:rsidR="00E333DE" w:rsidRPr="001368FF" w:rsidTr="00E333DE">
        <w:trPr>
          <w:cantSplit/>
        </w:trPr>
        <w:tc>
          <w:tcPr>
            <w:tcW w:w="2355" w:type="dxa"/>
          </w:tcPr>
          <w:p w:rsidR="00E333DE" w:rsidRPr="00FA75BF" w:rsidRDefault="00E333DE" w:rsidP="00E333DE">
            <w:pPr>
              <w:autoSpaceDE w:val="0"/>
              <w:autoSpaceDN w:val="0"/>
              <w:adjustRightInd w:val="0"/>
              <w:spacing w:after="0"/>
              <w:rPr>
                <w:rFonts w:cs="Calibri"/>
                <w:lang w:val="en-US"/>
              </w:rPr>
            </w:pPr>
            <w:r w:rsidRPr="00FA75BF">
              <w:rPr>
                <w:rFonts w:ascii="Times New Roman" w:hAnsi="Times New Roman"/>
                <w:sz w:val="24"/>
                <w:szCs w:val="24"/>
              </w:rPr>
              <w:t>Производственный и хозяйственный инвентарь</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60</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0,62</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59</w:t>
            </w:r>
          </w:p>
        </w:tc>
        <w:tc>
          <w:tcPr>
            <w:tcW w:w="908"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0,61</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58</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0,61</w:t>
            </w:r>
          </w:p>
        </w:tc>
        <w:tc>
          <w:tcPr>
            <w:tcW w:w="910"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-2</w:t>
            </w:r>
          </w:p>
        </w:tc>
        <w:tc>
          <w:tcPr>
            <w:tcW w:w="117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-0,01</w:t>
            </w:r>
          </w:p>
        </w:tc>
      </w:tr>
      <w:tr w:rsidR="00E333DE" w:rsidRPr="001368FF" w:rsidTr="00E333DE">
        <w:trPr>
          <w:cantSplit/>
        </w:trPr>
        <w:tc>
          <w:tcPr>
            <w:tcW w:w="2355" w:type="dxa"/>
          </w:tcPr>
          <w:p w:rsidR="00E333DE" w:rsidRPr="00FA75BF" w:rsidRDefault="00E333DE" w:rsidP="00E333DE">
            <w:pPr>
              <w:autoSpaceDE w:val="0"/>
              <w:autoSpaceDN w:val="0"/>
              <w:adjustRightInd w:val="0"/>
              <w:spacing w:after="0"/>
              <w:jc w:val="both"/>
              <w:rPr>
                <w:rFonts w:cs="Calibri"/>
                <w:lang w:val="en-US"/>
              </w:rPr>
            </w:pPr>
            <w:r w:rsidRPr="00FA75BF">
              <w:rPr>
                <w:rFonts w:ascii="Times New Roman CYR" w:hAnsi="Times New Roman CYR" w:cs="Times New Roman CYR"/>
                <w:color w:val="000000"/>
                <w:sz w:val="24"/>
                <w:szCs w:val="24"/>
              </w:rPr>
              <w:t>Итого</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9740</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100</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9748</w:t>
            </w:r>
          </w:p>
        </w:tc>
        <w:tc>
          <w:tcPr>
            <w:tcW w:w="908"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100</w:t>
            </w:r>
          </w:p>
        </w:tc>
        <w:tc>
          <w:tcPr>
            <w:tcW w:w="80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9566</w:t>
            </w:r>
          </w:p>
        </w:tc>
        <w:tc>
          <w:tcPr>
            <w:tcW w:w="842"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100</w:t>
            </w:r>
          </w:p>
        </w:tc>
        <w:tc>
          <w:tcPr>
            <w:tcW w:w="910"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-174</w:t>
            </w:r>
          </w:p>
        </w:tc>
        <w:tc>
          <w:tcPr>
            <w:tcW w:w="1179" w:type="dxa"/>
            <w:vAlign w:val="center"/>
          </w:tcPr>
          <w:p w:rsidR="00E333DE" w:rsidRPr="00923A09" w:rsidRDefault="00E333DE" w:rsidP="00E333DE">
            <w:pPr>
              <w:spacing w:after="0"/>
              <w:jc w:val="center"/>
              <w:rPr>
                <w:rFonts w:ascii="Times New Roman" w:hAnsi="Times New Roman" w:cs="Times New Roman"/>
                <w:sz w:val="24"/>
                <w:szCs w:val="24"/>
              </w:rPr>
            </w:pPr>
            <w:r w:rsidRPr="00923A09">
              <w:rPr>
                <w:rFonts w:ascii="Times New Roman" w:hAnsi="Times New Roman" w:cs="Times New Roman"/>
                <w:sz w:val="24"/>
                <w:szCs w:val="24"/>
              </w:rPr>
              <w:t>0,00</w:t>
            </w:r>
          </w:p>
        </w:tc>
      </w:tr>
    </w:tbl>
    <w:p w:rsidR="00E333DE" w:rsidRPr="008458B0" w:rsidRDefault="00E333DE" w:rsidP="00E333DE">
      <w:pPr>
        <w:spacing w:after="0" w:line="360" w:lineRule="auto"/>
        <w:ind w:firstLine="709"/>
        <w:rPr>
          <w:rFonts w:ascii="Times New Roman" w:hAnsi="Times New Roman" w:cs="Times New Roman"/>
          <w:sz w:val="28"/>
          <w:szCs w:val="28"/>
        </w:rPr>
      </w:pPr>
    </w:p>
    <w:p w:rsidR="00E333DE" w:rsidRPr="008458B0" w:rsidRDefault="00E333DE" w:rsidP="00E333DE">
      <w:pPr>
        <w:autoSpaceDE w:val="0"/>
        <w:autoSpaceDN w:val="0"/>
        <w:adjustRightInd w:val="0"/>
        <w:spacing w:after="0" w:line="360" w:lineRule="auto"/>
        <w:ind w:firstLine="709"/>
        <w:jc w:val="both"/>
        <w:rPr>
          <w:rFonts w:ascii="Times New Roman" w:hAnsi="Times New Roman" w:cs="Times New Roman"/>
          <w:sz w:val="28"/>
          <w:szCs w:val="28"/>
        </w:rPr>
      </w:pPr>
      <w:r w:rsidRPr="008458B0">
        <w:rPr>
          <w:rFonts w:ascii="Times New Roman" w:hAnsi="Times New Roman" w:cs="Times New Roman"/>
          <w:sz w:val="28"/>
          <w:szCs w:val="28"/>
        </w:rPr>
        <w:t>Анализируя состав и структуру основных средств ООО «МК-Лес», наблюдаем уменьшение стоимости машин и оборудования на 172 тыс. руб., стоимости производственного и хозяйственного инвентаря на 2 тыс. руб. Стоимость зданий и транспортных средств остается неизменной на протяжении всего анализируемого периода. В целом первоначальная стоимость основных средств за анализируемый период уменьшилась на 174 тыс. руб. и составила 9566 тыс. руб.</w:t>
      </w:r>
    </w:p>
    <w:p w:rsidR="00E333DE" w:rsidRPr="008458B0" w:rsidRDefault="00E333DE" w:rsidP="00E333DE">
      <w:pPr>
        <w:autoSpaceDE w:val="0"/>
        <w:autoSpaceDN w:val="0"/>
        <w:adjustRightInd w:val="0"/>
        <w:spacing w:after="0" w:line="360" w:lineRule="auto"/>
        <w:ind w:firstLine="709"/>
        <w:jc w:val="both"/>
        <w:rPr>
          <w:rFonts w:ascii="Times New Roman" w:hAnsi="Times New Roman" w:cs="Times New Roman"/>
          <w:sz w:val="28"/>
          <w:szCs w:val="28"/>
        </w:rPr>
      </w:pPr>
      <w:r w:rsidRPr="008458B0">
        <w:rPr>
          <w:rFonts w:ascii="Times New Roman" w:hAnsi="Times New Roman" w:cs="Times New Roman"/>
          <w:sz w:val="28"/>
          <w:szCs w:val="28"/>
        </w:rPr>
        <w:t>Что касается структуры основных средств, то наибольший удельный вес занимают здания и транспортные средства, доля которых в общей сумме активов на конец 201</w:t>
      </w:r>
      <w:r>
        <w:rPr>
          <w:rFonts w:ascii="Times New Roman" w:hAnsi="Times New Roman" w:cs="Times New Roman"/>
          <w:sz w:val="28"/>
          <w:szCs w:val="28"/>
        </w:rPr>
        <w:t>6</w:t>
      </w:r>
      <w:r w:rsidRPr="008458B0">
        <w:rPr>
          <w:rFonts w:ascii="Times New Roman" w:hAnsi="Times New Roman" w:cs="Times New Roman"/>
          <w:sz w:val="28"/>
          <w:szCs w:val="28"/>
        </w:rPr>
        <w:t xml:space="preserve"> года составляет 58,06 и 24,35% соответственно. Структура основных средств остается относительно постоянной.</w:t>
      </w:r>
    </w:p>
    <w:p w:rsidR="00E333DE" w:rsidRDefault="00E333DE" w:rsidP="00E333DE">
      <w:pPr>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Экономическая эффективность использования основных производственных фондов может быть охарактеризована такими показателями, как фондоотдача, фондоемкость, фондовооруженность и рентабельность основных производственных фондов (таблица 7).</w:t>
      </w:r>
    </w:p>
    <w:p w:rsidR="00E333DE" w:rsidRPr="008458B0" w:rsidRDefault="00E333DE" w:rsidP="00E333DE">
      <w:pPr>
        <w:autoSpaceDE w:val="0"/>
        <w:autoSpaceDN w:val="0"/>
        <w:adjustRightInd w:val="0"/>
        <w:spacing w:after="0" w:line="360" w:lineRule="auto"/>
        <w:ind w:firstLine="709"/>
        <w:jc w:val="both"/>
        <w:rPr>
          <w:rFonts w:ascii="Times New Roman" w:hAnsi="Times New Roman" w:cs="Times New Roman"/>
          <w:sz w:val="28"/>
          <w:szCs w:val="28"/>
        </w:rPr>
      </w:pPr>
    </w:p>
    <w:p w:rsidR="00E333DE" w:rsidRPr="008458B0" w:rsidRDefault="00E333DE" w:rsidP="00E333DE">
      <w:pPr>
        <w:spacing w:after="0" w:line="360" w:lineRule="auto"/>
        <w:ind w:firstLine="709"/>
        <w:rPr>
          <w:rFonts w:ascii="Times New Roman" w:hAnsi="Times New Roman" w:cs="Times New Roman"/>
          <w:sz w:val="28"/>
          <w:szCs w:val="28"/>
        </w:rPr>
      </w:pPr>
    </w:p>
    <w:p w:rsidR="00E333DE" w:rsidRDefault="00E333DE" w:rsidP="00E333DE">
      <w:pPr>
        <w:autoSpaceDE w:val="0"/>
        <w:autoSpaceDN w:val="0"/>
        <w:adjustRightInd w:val="0"/>
        <w:spacing w:after="0" w:line="360" w:lineRule="auto"/>
        <w:jc w:val="both"/>
        <w:rPr>
          <w:rFonts w:ascii="Times New Roman" w:hAnsi="Times New Roman" w:cs="Times New Roman"/>
          <w:sz w:val="28"/>
          <w:szCs w:val="28"/>
        </w:rPr>
      </w:pPr>
      <w:r>
        <w:rPr>
          <w:rFonts w:ascii="Times New Roman CYR" w:hAnsi="Times New Roman CYR" w:cs="Times New Roman CYR"/>
          <w:sz w:val="28"/>
          <w:szCs w:val="28"/>
        </w:rPr>
        <w:lastRenderedPageBreak/>
        <w:t xml:space="preserve">Таблица 7 – Показатели обеспеченности и эффективность использования основных средств в </w:t>
      </w:r>
      <w:r w:rsidRPr="008458B0">
        <w:rPr>
          <w:rFonts w:ascii="Times New Roman" w:hAnsi="Times New Roman" w:cs="Times New Roman"/>
          <w:sz w:val="28"/>
          <w:szCs w:val="28"/>
        </w:rPr>
        <w:t>ООО «МК-Лес»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1320"/>
        <w:gridCol w:w="1320"/>
        <w:gridCol w:w="1320"/>
        <w:gridCol w:w="1800"/>
      </w:tblGrid>
      <w:tr w:rsidR="00E333DE" w:rsidRPr="00F31530" w:rsidTr="00E333DE">
        <w:tc>
          <w:tcPr>
            <w:tcW w:w="3599"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Показатели</w:t>
            </w:r>
          </w:p>
        </w:tc>
        <w:tc>
          <w:tcPr>
            <w:tcW w:w="132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F31530">
              <w:rPr>
                <w:rFonts w:ascii="Times New Roman" w:eastAsia="Times New Roman" w:hAnsi="Times New Roman" w:cs="Times New Roman"/>
                <w:sz w:val="24"/>
                <w:szCs w:val="24"/>
                <w:lang w:eastAsia="ru-RU"/>
              </w:rPr>
              <w:t xml:space="preserve"> г.</w:t>
            </w:r>
          </w:p>
        </w:tc>
        <w:tc>
          <w:tcPr>
            <w:tcW w:w="132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F31530">
              <w:rPr>
                <w:rFonts w:ascii="Times New Roman" w:eastAsia="Times New Roman" w:hAnsi="Times New Roman" w:cs="Times New Roman"/>
                <w:sz w:val="24"/>
                <w:szCs w:val="24"/>
                <w:lang w:eastAsia="ru-RU"/>
              </w:rPr>
              <w:t xml:space="preserve"> г.</w:t>
            </w:r>
          </w:p>
        </w:tc>
        <w:tc>
          <w:tcPr>
            <w:tcW w:w="132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F31530">
              <w:rPr>
                <w:rFonts w:ascii="Times New Roman" w:eastAsia="Times New Roman" w:hAnsi="Times New Roman" w:cs="Times New Roman"/>
                <w:sz w:val="24"/>
                <w:szCs w:val="24"/>
                <w:lang w:eastAsia="ru-RU"/>
              </w:rPr>
              <w:t xml:space="preserve"> г.</w:t>
            </w:r>
          </w:p>
        </w:tc>
        <w:tc>
          <w:tcPr>
            <w:tcW w:w="180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hAnsi="Times New Roman" w:cs="Times New Roman"/>
                <w:sz w:val="24"/>
                <w:szCs w:val="24"/>
              </w:rPr>
              <w:t xml:space="preserve">Отклонение, </w:t>
            </w:r>
            <w:r w:rsidRPr="00F31530">
              <w:rPr>
                <w:rFonts w:ascii="Times New Roman" w:hAnsi="Times New Roman" w:cs="Times New Roman"/>
                <w:sz w:val="24"/>
                <w:szCs w:val="24"/>
                <w:u w:val="single"/>
              </w:rPr>
              <w:t>+</w:t>
            </w:r>
          </w:p>
        </w:tc>
      </w:tr>
      <w:tr w:rsidR="00E333DE" w:rsidRPr="00F31530" w:rsidTr="00E333DE">
        <w:tc>
          <w:tcPr>
            <w:tcW w:w="3599" w:type="dxa"/>
          </w:tcPr>
          <w:p w:rsidR="00E333DE" w:rsidRPr="008458B0" w:rsidRDefault="00E333DE" w:rsidP="00E333DE">
            <w:pPr>
              <w:autoSpaceDE w:val="0"/>
              <w:autoSpaceDN w:val="0"/>
              <w:adjustRightInd w:val="0"/>
              <w:spacing w:after="0"/>
              <w:rPr>
                <w:rFonts w:ascii="Times New Roman" w:hAnsi="Times New Roman" w:cs="Times New Roman"/>
                <w:lang w:val="en-US"/>
              </w:rPr>
            </w:pPr>
            <w:r w:rsidRPr="008458B0">
              <w:rPr>
                <w:rFonts w:ascii="Times New Roman" w:hAnsi="Times New Roman" w:cs="Times New Roman"/>
                <w:sz w:val="24"/>
                <w:szCs w:val="24"/>
              </w:rPr>
              <w:t>Фондовооруженность, тыс. руб.</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209,89</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219,88</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240,38</w:t>
            </w:r>
          </w:p>
        </w:tc>
        <w:tc>
          <w:tcPr>
            <w:tcW w:w="180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30,49</w:t>
            </w:r>
          </w:p>
        </w:tc>
      </w:tr>
      <w:tr w:rsidR="00E333DE" w:rsidRPr="00F31530" w:rsidTr="00E333DE">
        <w:tc>
          <w:tcPr>
            <w:tcW w:w="3599" w:type="dxa"/>
          </w:tcPr>
          <w:p w:rsidR="00E333DE" w:rsidRPr="008458B0" w:rsidRDefault="00E333DE" w:rsidP="00E333DE">
            <w:pPr>
              <w:autoSpaceDE w:val="0"/>
              <w:autoSpaceDN w:val="0"/>
              <w:adjustRightInd w:val="0"/>
              <w:spacing w:after="0"/>
              <w:jc w:val="both"/>
              <w:rPr>
                <w:rFonts w:ascii="Times New Roman" w:hAnsi="Times New Roman" w:cs="Times New Roman"/>
                <w:lang w:val="en-US"/>
              </w:rPr>
            </w:pPr>
            <w:r w:rsidRPr="008458B0">
              <w:rPr>
                <w:rFonts w:ascii="Times New Roman" w:hAnsi="Times New Roman" w:cs="Times New Roman"/>
                <w:sz w:val="24"/>
                <w:szCs w:val="24"/>
              </w:rPr>
              <w:t>Фондоотдача, руб</w:t>
            </w:r>
            <w:r>
              <w:rPr>
                <w:rFonts w:ascii="Times New Roman" w:hAnsi="Times New Roman" w:cs="Times New Roman"/>
                <w:sz w:val="24"/>
                <w:szCs w:val="24"/>
              </w:rPr>
              <w:t>.</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3,34</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3,43</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3,54</w:t>
            </w:r>
          </w:p>
        </w:tc>
        <w:tc>
          <w:tcPr>
            <w:tcW w:w="180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0,20</w:t>
            </w:r>
          </w:p>
        </w:tc>
      </w:tr>
      <w:tr w:rsidR="00E333DE" w:rsidRPr="00F31530" w:rsidTr="00E333DE">
        <w:tc>
          <w:tcPr>
            <w:tcW w:w="3599" w:type="dxa"/>
          </w:tcPr>
          <w:p w:rsidR="00E333DE" w:rsidRPr="008458B0" w:rsidRDefault="00E333DE" w:rsidP="00E333DE">
            <w:pPr>
              <w:autoSpaceDE w:val="0"/>
              <w:autoSpaceDN w:val="0"/>
              <w:adjustRightInd w:val="0"/>
              <w:spacing w:after="0"/>
              <w:jc w:val="both"/>
              <w:rPr>
                <w:rFonts w:ascii="Times New Roman" w:hAnsi="Times New Roman" w:cs="Times New Roman"/>
                <w:lang w:val="en-US"/>
              </w:rPr>
            </w:pPr>
            <w:r w:rsidRPr="008458B0">
              <w:rPr>
                <w:rFonts w:ascii="Times New Roman" w:hAnsi="Times New Roman" w:cs="Times New Roman"/>
                <w:sz w:val="24"/>
                <w:szCs w:val="24"/>
              </w:rPr>
              <w:t>Фондоемкость, руб</w:t>
            </w:r>
            <w:r>
              <w:rPr>
                <w:rFonts w:ascii="Times New Roman" w:hAnsi="Times New Roman" w:cs="Times New Roman"/>
                <w:sz w:val="24"/>
                <w:szCs w:val="24"/>
              </w:rPr>
              <w:t>.</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0,30</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0,29</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0,28</w:t>
            </w:r>
          </w:p>
        </w:tc>
        <w:tc>
          <w:tcPr>
            <w:tcW w:w="180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-0,02</w:t>
            </w:r>
          </w:p>
        </w:tc>
      </w:tr>
      <w:tr w:rsidR="00E333DE" w:rsidRPr="00F31530" w:rsidTr="00E333DE">
        <w:tc>
          <w:tcPr>
            <w:tcW w:w="3599" w:type="dxa"/>
          </w:tcPr>
          <w:p w:rsidR="00E333DE" w:rsidRPr="008458B0" w:rsidRDefault="00E333DE" w:rsidP="00E333DE">
            <w:pPr>
              <w:autoSpaceDE w:val="0"/>
              <w:autoSpaceDN w:val="0"/>
              <w:adjustRightInd w:val="0"/>
              <w:spacing w:after="0"/>
              <w:rPr>
                <w:rFonts w:ascii="Times New Roman" w:hAnsi="Times New Roman" w:cs="Times New Roman"/>
                <w:lang w:val="en-US"/>
              </w:rPr>
            </w:pPr>
            <w:r w:rsidRPr="008458B0">
              <w:rPr>
                <w:rFonts w:ascii="Times New Roman" w:hAnsi="Times New Roman" w:cs="Times New Roman"/>
                <w:sz w:val="24"/>
                <w:szCs w:val="24"/>
              </w:rPr>
              <w:t>Рентабельность основных средств, %</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17,05</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15,15</w:t>
            </w:r>
          </w:p>
        </w:tc>
        <w:tc>
          <w:tcPr>
            <w:tcW w:w="132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7,41</w:t>
            </w:r>
          </w:p>
        </w:tc>
        <w:tc>
          <w:tcPr>
            <w:tcW w:w="1800" w:type="dxa"/>
            <w:vAlign w:val="center"/>
          </w:tcPr>
          <w:p w:rsidR="00E333DE" w:rsidRPr="008458B0" w:rsidRDefault="00E333DE" w:rsidP="00E333DE">
            <w:pPr>
              <w:spacing w:after="0"/>
              <w:jc w:val="center"/>
              <w:rPr>
                <w:rFonts w:ascii="Times New Roman" w:hAnsi="Times New Roman" w:cs="Times New Roman"/>
                <w:sz w:val="24"/>
                <w:szCs w:val="24"/>
              </w:rPr>
            </w:pPr>
            <w:r w:rsidRPr="008458B0">
              <w:rPr>
                <w:rFonts w:ascii="Times New Roman" w:hAnsi="Times New Roman" w:cs="Times New Roman"/>
                <w:sz w:val="24"/>
                <w:szCs w:val="24"/>
              </w:rPr>
              <w:t>-9,64</w:t>
            </w:r>
          </w:p>
        </w:tc>
      </w:tr>
    </w:tbl>
    <w:p w:rsidR="00E333DE" w:rsidRDefault="00E333DE" w:rsidP="00E333DE">
      <w:pPr>
        <w:widowControl w:val="0"/>
        <w:shd w:val="clear" w:color="auto" w:fill="FFFFFF"/>
        <w:autoSpaceDE w:val="0"/>
        <w:autoSpaceDN w:val="0"/>
        <w:adjustRightInd w:val="0"/>
        <w:spacing w:after="0" w:line="360" w:lineRule="auto"/>
        <w:ind w:firstLine="701"/>
        <w:jc w:val="both"/>
        <w:rPr>
          <w:rFonts w:ascii="Times New Roman" w:eastAsia="Times New Roman" w:hAnsi="Times New Roman" w:cs="Times New Roman"/>
          <w:sz w:val="28"/>
          <w:szCs w:val="28"/>
          <w:lang w:eastAsia="ru-RU"/>
        </w:rPr>
      </w:pPr>
    </w:p>
    <w:p w:rsidR="00E333DE" w:rsidRDefault="00E333DE" w:rsidP="00E333D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тем, что среднегодовая стоимость основных средств снижается более медленными темпами, чем численность работников, отмечается рост фондовооруженности на 30,49 тыс. руб. Повышение фондоотдачи на 0,20 руб. обуславливает снижение фондоемкости также на 0,20 руб. В данном случае также нельзя утверждать об эффективности использования основных средств, так как рентабельность основных средств снижается на 9,64 п.п.</w:t>
      </w:r>
    </w:p>
    <w:p w:rsidR="00E333DE" w:rsidRDefault="00E333DE" w:rsidP="00E333DE">
      <w:pPr>
        <w:widowControl w:val="0"/>
        <w:shd w:val="clear" w:color="auto" w:fill="FFFFFF"/>
        <w:autoSpaceDE w:val="0"/>
        <w:autoSpaceDN w:val="0"/>
        <w:adjustRightInd w:val="0"/>
        <w:spacing w:after="0" w:line="360" w:lineRule="auto"/>
        <w:ind w:firstLine="710"/>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Рассматривая показатели финансовых результатов, следует отметить, что они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предпринимательской деятельности. При этом важнейшим результатом финансовой деятельности любого предприятия является прибыль.</w:t>
      </w:r>
      <w:r>
        <w:rPr>
          <w:rFonts w:ascii="Times New Roman" w:eastAsia="Times New Roman" w:hAnsi="Times New Roman" w:cs="Times New Roman"/>
          <w:sz w:val="28"/>
          <w:szCs w:val="28"/>
          <w:lang w:eastAsia="ru-RU"/>
        </w:rPr>
        <w:t xml:space="preserve"> </w:t>
      </w:r>
    </w:p>
    <w:p w:rsidR="00E333DE" w:rsidRDefault="00E333DE" w:rsidP="00E333DE">
      <w:pPr>
        <w:widowControl w:val="0"/>
        <w:shd w:val="clear" w:color="auto" w:fill="FFFFFF"/>
        <w:autoSpaceDE w:val="0"/>
        <w:autoSpaceDN w:val="0"/>
        <w:adjustRightInd w:val="0"/>
        <w:spacing w:after="0" w:line="360" w:lineRule="auto"/>
        <w:ind w:firstLine="710"/>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 xml:space="preserve">Рентабельность, в отличие от прибыли, полнее отражает конечные результаты хозяйствования, так как показывает соотношение эффекта с наличными и потребленными ресурсами. Показатель абсолютной суммы прибыли при анализе результатов деятельности предприятия не может полностью охарактеризовать его в плане того: хорошо или плохо оно работало, так как неизвестен выполненный объем работ. Только соотношение прибыли и объема выполненных работ, характеризующееся уровнем рентабельности, позволяет оценить производственно-хозяйственную </w:t>
      </w:r>
      <w:r w:rsidRPr="001368FF">
        <w:rPr>
          <w:rFonts w:ascii="Times New Roman" w:eastAsia="Times New Roman" w:hAnsi="Times New Roman" w:cs="Times New Roman"/>
          <w:sz w:val="28"/>
          <w:szCs w:val="28"/>
          <w:lang w:eastAsia="ru-RU"/>
        </w:rPr>
        <w:lastRenderedPageBreak/>
        <w:t>деятельность предприятия в отчетном году и сравнить ее с результатами деятельности в отчетные периоды.</w:t>
      </w:r>
    </w:p>
    <w:p w:rsidR="00E333DE" w:rsidRDefault="00E333DE" w:rsidP="00E333DE">
      <w:pPr>
        <w:widowControl w:val="0"/>
        <w:shd w:val="clear" w:color="auto" w:fill="FFFFFF"/>
        <w:autoSpaceDE w:val="0"/>
        <w:autoSpaceDN w:val="0"/>
        <w:adjustRightInd w:val="0"/>
        <w:spacing w:after="0" w:line="360" w:lineRule="auto"/>
        <w:ind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368FF">
        <w:rPr>
          <w:rFonts w:ascii="Times New Roman" w:eastAsia="Times New Roman" w:hAnsi="Times New Roman" w:cs="Times New Roman"/>
          <w:sz w:val="28"/>
          <w:szCs w:val="28"/>
          <w:lang w:eastAsia="ru-RU"/>
        </w:rPr>
        <w:t xml:space="preserve">оэтому важным является анализ финансовых результатов деятельности предприятия (таблица </w:t>
      </w:r>
      <w:r>
        <w:rPr>
          <w:rFonts w:ascii="Times New Roman" w:eastAsia="Times New Roman" w:hAnsi="Times New Roman" w:cs="Times New Roman"/>
          <w:sz w:val="28"/>
          <w:szCs w:val="28"/>
          <w:lang w:eastAsia="ru-RU"/>
        </w:rPr>
        <w:t>8</w:t>
      </w:r>
      <w:r w:rsidRPr="001368FF">
        <w:rPr>
          <w:rFonts w:ascii="Times New Roman" w:eastAsia="Times New Roman" w:hAnsi="Times New Roman" w:cs="Times New Roman"/>
          <w:sz w:val="28"/>
          <w:szCs w:val="28"/>
          <w:lang w:eastAsia="ru-RU"/>
        </w:rPr>
        <w:t>).</w:t>
      </w:r>
    </w:p>
    <w:p w:rsidR="00E333DE" w:rsidRPr="001368FF" w:rsidRDefault="00E333DE" w:rsidP="00E333DE">
      <w:pPr>
        <w:widowControl w:val="0"/>
        <w:autoSpaceDE w:val="0"/>
        <w:autoSpaceDN w:val="0"/>
        <w:adjustRightInd w:val="0"/>
        <w:spacing w:after="0" w:line="360" w:lineRule="auto"/>
        <w:jc w:val="both"/>
        <w:rPr>
          <w:rFonts w:ascii="Times New Roman" w:eastAsia="Times New Roman" w:hAnsi="Times New Roman" w:cs="Times New Roman"/>
          <w:sz w:val="28"/>
          <w:szCs w:val="20"/>
          <w:lang w:eastAsia="ru-RU"/>
        </w:rPr>
      </w:pPr>
      <w:r w:rsidRPr="001368FF">
        <w:rPr>
          <w:rFonts w:ascii="Times New Roman" w:eastAsia="Times New Roman" w:hAnsi="Times New Roman" w:cs="Times New Roman"/>
          <w:sz w:val="28"/>
          <w:szCs w:val="20"/>
          <w:lang w:eastAsia="ru-RU"/>
        </w:rPr>
        <w:t xml:space="preserve">Таблица </w:t>
      </w:r>
      <w:r>
        <w:rPr>
          <w:rFonts w:ascii="Times New Roman" w:eastAsia="Times New Roman" w:hAnsi="Times New Roman" w:cs="Times New Roman"/>
          <w:sz w:val="28"/>
          <w:szCs w:val="20"/>
          <w:lang w:eastAsia="ru-RU"/>
        </w:rPr>
        <w:t>8</w:t>
      </w:r>
      <w:r w:rsidRPr="001368FF">
        <w:rPr>
          <w:rFonts w:ascii="Times New Roman" w:eastAsia="Times New Roman" w:hAnsi="Times New Roman" w:cs="Times New Roman"/>
          <w:sz w:val="28"/>
          <w:szCs w:val="20"/>
          <w:lang w:eastAsia="ru-RU"/>
        </w:rPr>
        <w:t xml:space="preserve"> – Финансовые результаты деятельности </w:t>
      </w:r>
      <w:r w:rsidRPr="008458B0">
        <w:rPr>
          <w:rFonts w:ascii="Times New Roman" w:hAnsi="Times New Roman" w:cs="Times New Roman"/>
          <w:sz w:val="28"/>
          <w:szCs w:val="28"/>
        </w:rPr>
        <w:t>ООО «МК-Лес»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1320"/>
        <w:gridCol w:w="1320"/>
        <w:gridCol w:w="1320"/>
        <w:gridCol w:w="1800"/>
      </w:tblGrid>
      <w:tr w:rsidR="00E333DE" w:rsidRPr="00F31530" w:rsidTr="00E333DE">
        <w:tc>
          <w:tcPr>
            <w:tcW w:w="3599"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Показатели</w:t>
            </w:r>
          </w:p>
        </w:tc>
        <w:tc>
          <w:tcPr>
            <w:tcW w:w="132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F31530">
              <w:rPr>
                <w:rFonts w:ascii="Times New Roman" w:eastAsia="Times New Roman" w:hAnsi="Times New Roman" w:cs="Times New Roman"/>
                <w:sz w:val="24"/>
                <w:szCs w:val="24"/>
                <w:lang w:eastAsia="ru-RU"/>
              </w:rPr>
              <w:t xml:space="preserve"> г.</w:t>
            </w:r>
          </w:p>
        </w:tc>
        <w:tc>
          <w:tcPr>
            <w:tcW w:w="132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F31530">
              <w:rPr>
                <w:rFonts w:ascii="Times New Roman" w:eastAsia="Times New Roman" w:hAnsi="Times New Roman" w:cs="Times New Roman"/>
                <w:sz w:val="24"/>
                <w:szCs w:val="24"/>
                <w:lang w:eastAsia="ru-RU"/>
              </w:rPr>
              <w:t xml:space="preserve"> г.</w:t>
            </w:r>
          </w:p>
        </w:tc>
        <w:tc>
          <w:tcPr>
            <w:tcW w:w="132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F31530">
              <w:rPr>
                <w:rFonts w:ascii="Times New Roman" w:eastAsia="Times New Roman" w:hAnsi="Times New Roman" w:cs="Times New Roman"/>
                <w:sz w:val="24"/>
                <w:szCs w:val="24"/>
                <w:lang w:eastAsia="ru-RU"/>
              </w:rPr>
              <w:t xml:space="preserve"> г.</w:t>
            </w:r>
          </w:p>
        </w:tc>
        <w:tc>
          <w:tcPr>
            <w:tcW w:w="1800"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hAnsi="Times New Roman" w:cs="Times New Roman"/>
                <w:sz w:val="24"/>
                <w:szCs w:val="24"/>
              </w:rPr>
              <w:t xml:space="preserve">Отклонение, </w:t>
            </w:r>
            <w:r w:rsidRPr="00F31530">
              <w:rPr>
                <w:rFonts w:ascii="Times New Roman" w:hAnsi="Times New Roman" w:cs="Times New Roman"/>
                <w:sz w:val="24"/>
                <w:szCs w:val="24"/>
                <w:u w:val="single"/>
              </w:rPr>
              <w:t>+</w:t>
            </w:r>
          </w:p>
        </w:tc>
      </w:tr>
      <w:tr w:rsidR="00E333DE" w:rsidRPr="00F31530" w:rsidTr="00E333DE">
        <w:tc>
          <w:tcPr>
            <w:tcW w:w="3599" w:type="dxa"/>
          </w:tcPr>
          <w:p w:rsidR="00E333DE" w:rsidRPr="001368FF" w:rsidRDefault="00E333DE" w:rsidP="00E333DE">
            <w:pPr>
              <w:widowControl w:val="0"/>
              <w:autoSpaceDE w:val="0"/>
              <w:autoSpaceDN w:val="0"/>
              <w:adjustRightInd w:val="0"/>
              <w:spacing w:after="0"/>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Выручка, тыс. руб.</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19621</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18839</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17860</w:t>
            </w:r>
          </w:p>
        </w:tc>
        <w:tc>
          <w:tcPr>
            <w:tcW w:w="180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-1761</w:t>
            </w:r>
          </w:p>
        </w:tc>
      </w:tr>
      <w:tr w:rsidR="00E333DE" w:rsidRPr="00F31530" w:rsidTr="00E333DE">
        <w:tc>
          <w:tcPr>
            <w:tcW w:w="3599" w:type="dxa"/>
          </w:tcPr>
          <w:p w:rsidR="00E333DE" w:rsidRPr="001368FF" w:rsidRDefault="00E333DE" w:rsidP="00E333DE">
            <w:pPr>
              <w:widowControl w:val="0"/>
              <w:autoSpaceDE w:val="0"/>
              <w:autoSpaceDN w:val="0"/>
              <w:adjustRightInd w:val="0"/>
              <w:spacing w:after="0"/>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 xml:space="preserve">Себестоимость </w:t>
            </w:r>
            <w:r>
              <w:rPr>
                <w:rFonts w:ascii="Times New Roman" w:eastAsia="Times New Roman" w:hAnsi="Times New Roman" w:cs="Times New Roman"/>
                <w:sz w:val="24"/>
                <w:szCs w:val="24"/>
                <w:lang w:eastAsia="ru-RU"/>
              </w:rPr>
              <w:t>продаж</w:t>
            </w:r>
            <w:r w:rsidRPr="001368FF">
              <w:rPr>
                <w:rFonts w:ascii="Times New Roman" w:eastAsia="Times New Roman" w:hAnsi="Times New Roman" w:cs="Times New Roman"/>
                <w:sz w:val="24"/>
                <w:szCs w:val="24"/>
                <w:lang w:eastAsia="ru-RU"/>
              </w:rPr>
              <w:t>, тыс. руб.</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18113</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17365</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17249</w:t>
            </w:r>
          </w:p>
        </w:tc>
        <w:tc>
          <w:tcPr>
            <w:tcW w:w="180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-864</w:t>
            </w:r>
          </w:p>
        </w:tc>
      </w:tr>
      <w:tr w:rsidR="00E333DE" w:rsidRPr="00F31530" w:rsidTr="00E333DE">
        <w:tc>
          <w:tcPr>
            <w:tcW w:w="3599" w:type="dxa"/>
          </w:tcPr>
          <w:p w:rsidR="00E333DE" w:rsidRPr="001368FF" w:rsidRDefault="00E333DE" w:rsidP="00E333DE">
            <w:pPr>
              <w:widowControl w:val="0"/>
              <w:autoSpaceDE w:val="0"/>
              <w:autoSpaceDN w:val="0"/>
              <w:adjustRightInd w:val="0"/>
              <w:spacing w:after="0"/>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Валовая прибыль, тыс. руб.</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1508</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1474</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611</w:t>
            </w:r>
          </w:p>
        </w:tc>
        <w:tc>
          <w:tcPr>
            <w:tcW w:w="180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-897</w:t>
            </w:r>
          </w:p>
        </w:tc>
      </w:tr>
      <w:tr w:rsidR="00E333DE" w:rsidRPr="00F31530" w:rsidTr="00E333DE">
        <w:tc>
          <w:tcPr>
            <w:tcW w:w="3599" w:type="dxa"/>
          </w:tcPr>
          <w:p w:rsidR="00E333DE" w:rsidRPr="001368FF" w:rsidRDefault="00E333DE" w:rsidP="00E333DE">
            <w:pPr>
              <w:widowControl w:val="0"/>
              <w:autoSpaceDE w:val="0"/>
              <w:autoSpaceDN w:val="0"/>
              <w:adjustRightInd w:val="0"/>
              <w:spacing w:after="0"/>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Прибыль от продаж, тыс. руб.</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1508</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1474</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611</w:t>
            </w:r>
          </w:p>
        </w:tc>
        <w:tc>
          <w:tcPr>
            <w:tcW w:w="180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-897</w:t>
            </w:r>
          </w:p>
        </w:tc>
      </w:tr>
      <w:tr w:rsidR="00E333DE" w:rsidRPr="00F31530" w:rsidTr="00E333DE">
        <w:tc>
          <w:tcPr>
            <w:tcW w:w="3599" w:type="dxa"/>
          </w:tcPr>
          <w:p w:rsidR="00E333DE" w:rsidRPr="001368FF" w:rsidRDefault="00E333DE" w:rsidP="00E333DE">
            <w:pPr>
              <w:widowControl w:val="0"/>
              <w:autoSpaceDE w:val="0"/>
              <w:autoSpaceDN w:val="0"/>
              <w:adjustRightInd w:val="0"/>
              <w:spacing w:after="0"/>
              <w:ind w:lef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Прибыль до налогообложения</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1002</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833</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374</w:t>
            </w:r>
          </w:p>
        </w:tc>
        <w:tc>
          <w:tcPr>
            <w:tcW w:w="180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-628</w:t>
            </w:r>
          </w:p>
        </w:tc>
      </w:tr>
      <w:tr w:rsidR="00E333DE" w:rsidRPr="00F31530" w:rsidTr="00E333DE">
        <w:tc>
          <w:tcPr>
            <w:tcW w:w="3599" w:type="dxa"/>
          </w:tcPr>
          <w:p w:rsidR="00E333DE" w:rsidRPr="001368FF" w:rsidRDefault="00E333DE" w:rsidP="00E333DE">
            <w:pPr>
              <w:widowControl w:val="0"/>
              <w:autoSpaceDE w:val="0"/>
              <w:autoSpaceDN w:val="0"/>
              <w:adjustRightInd w:val="0"/>
              <w:spacing w:after="0"/>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Чистая прибыль, тыс. руб.</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817</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673</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318</w:t>
            </w:r>
          </w:p>
        </w:tc>
        <w:tc>
          <w:tcPr>
            <w:tcW w:w="180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-499</w:t>
            </w:r>
          </w:p>
        </w:tc>
      </w:tr>
      <w:tr w:rsidR="00E333DE" w:rsidRPr="00F31530" w:rsidTr="00E333DE">
        <w:tc>
          <w:tcPr>
            <w:tcW w:w="3599" w:type="dxa"/>
          </w:tcPr>
          <w:p w:rsidR="00E333DE" w:rsidRPr="001368FF" w:rsidRDefault="00E333DE" w:rsidP="00E333DE">
            <w:pPr>
              <w:widowControl w:val="0"/>
              <w:autoSpaceDE w:val="0"/>
              <w:autoSpaceDN w:val="0"/>
              <w:adjustRightInd w:val="0"/>
              <w:spacing w:after="0"/>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Рентабельность продаж, %</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7,69</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7,82</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3,42</w:t>
            </w:r>
          </w:p>
        </w:tc>
        <w:tc>
          <w:tcPr>
            <w:tcW w:w="180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-4,26</w:t>
            </w:r>
          </w:p>
        </w:tc>
      </w:tr>
      <w:tr w:rsidR="00E333DE" w:rsidRPr="00F31530" w:rsidTr="00E333DE">
        <w:tc>
          <w:tcPr>
            <w:tcW w:w="3599" w:type="dxa"/>
          </w:tcPr>
          <w:p w:rsidR="00E333DE" w:rsidRPr="001368FF" w:rsidRDefault="00E333DE" w:rsidP="00E333DE">
            <w:pPr>
              <w:widowControl w:val="0"/>
              <w:autoSpaceDE w:val="0"/>
              <w:autoSpaceDN w:val="0"/>
              <w:adjustRightInd w:val="0"/>
              <w:spacing w:after="0"/>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Рентабельность произведенных затрат, %</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8,33</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8,49</w:t>
            </w:r>
          </w:p>
        </w:tc>
        <w:tc>
          <w:tcPr>
            <w:tcW w:w="132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3,54</w:t>
            </w:r>
          </w:p>
        </w:tc>
        <w:tc>
          <w:tcPr>
            <w:tcW w:w="1800" w:type="dxa"/>
            <w:vAlign w:val="center"/>
          </w:tcPr>
          <w:p w:rsidR="00E333DE" w:rsidRPr="00597C78" w:rsidRDefault="00E333DE" w:rsidP="00E333DE">
            <w:pPr>
              <w:spacing w:after="0"/>
              <w:jc w:val="center"/>
              <w:rPr>
                <w:rFonts w:ascii="Times New Roman" w:hAnsi="Times New Roman" w:cs="Times New Roman"/>
                <w:sz w:val="24"/>
                <w:szCs w:val="24"/>
              </w:rPr>
            </w:pPr>
            <w:r w:rsidRPr="00597C78">
              <w:rPr>
                <w:rFonts w:ascii="Times New Roman" w:hAnsi="Times New Roman" w:cs="Times New Roman"/>
                <w:sz w:val="24"/>
                <w:szCs w:val="24"/>
              </w:rPr>
              <w:t>-4,78</w:t>
            </w:r>
          </w:p>
        </w:tc>
      </w:tr>
    </w:tbl>
    <w:p w:rsidR="00E333DE" w:rsidRDefault="00E333DE" w:rsidP="00E333DE">
      <w:pPr>
        <w:widowControl w:val="0"/>
        <w:shd w:val="clear" w:color="auto" w:fill="FFFFFF"/>
        <w:autoSpaceDE w:val="0"/>
        <w:autoSpaceDN w:val="0"/>
        <w:adjustRightInd w:val="0"/>
        <w:spacing w:after="0" w:line="360" w:lineRule="auto"/>
        <w:ind w:firstLine="710"/>
        <w:jc w:val="both"/>
        <w:rPr>
          <w:rFonts w:ascii="Times New Roman" w:eastAsia="Times New Roman" w:hAnsi="Times New Roman" w:cs="Times New Roman"/>
          <w:sz w:val="28"/>
          <w:szCs w:val="28"/>
          <w:lang w:eastAsia="ru-RU"/>
        </w:rPr>
      </w:pPr>
    </w:p>
    <w:p w:rsidR="00E333DE" w:rsidRDefault="00E333DE" w:rsidP="00E333DE">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1368FF">
        <w:rPr>
          <w:rFonts w:ascii="Times New Roman" w:eastAsia="Times New Roman" w:hAnsi="Times New Roman" w:cs="Times New Roman"/>
          <w:sz w:val="28"/>
          <w:szCs w:val="20"/>
          <w:lang w:eastAsia="ru-RU"/>
        </w:rPr>
        <w:t xml:space="preserve">За анализируемый период финансовым результатом деятельности </w:t>
      </w:r>
      <w:r w:rsidRPr="008458B0">
        <w:rPr>
          <w:rFonts w:ascii="Times New Roman" w:hAnsi="Times New Roman" w:cs="Times New Roman"/>
          <w:sz w:val="28"/>
          <w:szCs w:val="28"/>
        </w:rPr>
        <w:t>ООО «МК-Лес»</w:t>
      </w:r>
      <w:r>
        <w:rPr>
          <w:rFonts w:ascii="Times New Roman" w:hAnsi="Times New Roman" w:cs="Times New Roman"/>
          <w:sz w:val="28"/>
          <w:szCs w:val="28"/>
        </w:rPr>
        <w:t xml:space="preserve"> является прибыль, но отмечается снижение всех видов прибыли. Так прибыль от продаж уменьшилась на 897 тыс. руб., прибыль до налогообложения на 628 тыс. руб., а чистая прибыль на 499 тыс. руб. Соответственно снижается рентабельность продаж и затрат. Все это говорит о снижении эффективности производственной деятельности предприятия.</w:t>
      </w:r>
    </w:p>
    <w:p w:rsidR="00E333DE" w:rsidRDefault="00E333DE" w:rsidP="00E333DE">
      <w:pPr>
        <w:widowControl w:val="0"/>
        <w:shd w:val="clear" w:color="auto" w:fill="FFFFFF"/>
        <w:autoSpaceDE w:val="0"/>
        <w:autoSpaceDN w:val="0"/>
        <w:adjustRightInd w:val="0"/>
        <w:spacing w:after="0" w:line="360" w:lineRule="auto"/>
        <w:ind w:right="43" w:firstLine="722"/>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Основным источником для проведения анализа финансового состояния предприятия является аналитический баланс, который представляет собой</w:t>
      </w:r>
      <w:r>
        <w:rPr>
          <w:rFonts w:ascii="Times New Roman" w:eastAsia="Times New Roman" w:hAnsi="Times New Roman" w:cs="Times New Roman"/>
          <w:sz w:val="28"/>
          <w:szCs w:val="28"/>
          <w:lang w:eastAsia="ru-RU"/>
        </w:rPr>
        <w:t xml:space="preserve"> </w:t>
      </w:r>
      <w:r w:rsidRPr="001368FF">
        <w:rPr>
          <w:rFonts w:ascii="Times New Roman" w:eastAsia="Times New Roman" w:hAnsi="Times New Roman" w:cs="Times New Roman"/>
          <w:sz w:val="28"/>
          <w:szCs w:val="28"/>
          <w:lang w:eastAsia="ru-RU"/>
        </w:rPr>
        <w:t>упрощенную форму бухгалтерского баланса и содержит данные об основных элементах, по которым проводится анализ финансового состояния</w:t>
      </w:r>
      <w:r>
        <w:rPr>
          <w:rFonts w:ascii="Times New Roman" w:eastAsia="Times New Roman" w:hAnsi="Times New Roman" w:cs="Times New Roman"/>
          <w:sz w:val="28"/>
          <w:szCs w:val="28"/>
          <w:lang w:eastAsia="ru-RU"/>
        </w:rPr>
        <w:t xml:space="preserve"> (таблица 9)</w:t>
      </w:r>
      <w:r w:rsidRPr="001368FF">
        <w:rPr>
          <w:rFonts w:ascii="Times New Roman" w:eastAsia="Times New Roman" w:hAnsi="Times New Roman" w:cs="Times New Roman"/>
          <w:sz w:val="28"/>
          <w:szCs w:val="28"/>
          <w:lang w:eastAsia="ru-RU"/>
        </w:rPr>
        <w:t>.</w:t>
      </w:r>
    </w:p>
    <w:p w:rsidR="00E333DE" w:rsidRDefault="00E333DE" w:rsidP="00E333DE">
      <w:pPr>
        <w:widowControl w:val="0"/>
        <w:shd w:val="clear" w:color="auto" w:fill="FFFFFF"/>
        <w:autoSpaceDE w:val="0"/>
        <w:autoSpaceDN w:val="0"/>
        <w:adjustRightInd w:val="0"/>
        <w:spacing w:after="0" w:line="360" w:lineRule="auto"/>
        <w:ind w:right="43" w:firstLine="7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Валюта баланса </w:t>
      </w:r>
      <w:r w:rsidRPr="008458B0">
        <w:rPr>
          <w:rFonts w:ascii="Times New Roman" w:hAnsi="Times New Roman" w:cs="Times New Roman"/>
          <w:sz w:val="28"/>
          <w:szCs w:val="28"/>
        </w:rPr>
        <w:t>ООО «МК-Лес»</w:t>
      </w:r>
      <w:r>
        <w:rPr>
          <w:rFonts w:ascii="Times New Roman" w:hAnsi="Times New Roman" w:cs="Times New Roman"/>
          <w:sz w:val="28"/>
          <w:szCs w:val="28"/>
        </w:rPr>
        <w:t xml:space="preserve"> уменьшилась на 300 тыс. руб. (или 3,27%). В активе аналитического баланса сокращается стоимость иммобилизованных средств, но повышается величина дебиторской задолженности и запасов. В пассиве аналитического баланса растет величина собственного капитала в результате наращивания нераспределенной прибыли и сокращается величина заемных обязательств организации.</w:t>
      </w:r>
    </w:p>
    <w:p w:rsidR="00E333DE" w:rsidRPr="001368FF" w:rsidRDefault="00E333DE" w:rsidP="00E333DE">
      <w:pPr>
        <w:widowControl w:val="0"/>
        <w:suppressAutoHyphens/>
        <w:spacing w:after="0" w:line="360" w:lineRule="auto"/>
        <w:jc w:val="both"/>
        <w:rPr>
          <w:rFonts w:ascii="Times New Roman" w:eastAsia="Lucida Sans Unicode" w:hAnsi="Times New Roman" w:cs="Times New Roman"/>
          <w:bCs/>
          <w:kern w:val="1"/>
          <w:sz w:val="28"/>
          <w:szCs w:val="28"/>
        </w:rPr>
      </w:pPr>
      <w:r w:rsidRPr="001368FF">
        <w:rPr>
          <w:rFonts w:ascii="Times New Roman" w:eastAsia="Lucida Sans Unicode" w:hAnsi="Times New Roman" w:cs="Times New Roman"/>
          <w:bCs/>
          <w:kern w:val="1"/>
          <w:sz w:val="28"/>
          <w:szCs w:val="28"/>
        </w:rPr>
        <w:lastRenderedPageBreak/>
        <w:t xml:space="preserve">Таблица </w:t>
      </w:r>
      <w:r>
        <w:rPr>
          <w:rFonts w:ascii="Times New Roman" w:eastAsia="Lucida Sans Unicode" w:hAnsi="Times New Roman" w:cs="Times New Roman"/>
          <w:bCs/>
          <w:kern w:val="1"/>
          <w:sz w:val="28"/>
          <w:szCs w:val="28"/>
        </w:rPr>
        <w:t>9</w:t>
      </w:r>
      <w:r w:rsidRPr="001368FF">
        <w:rPr>
          <w:rFonts w:ascii="Times New Roman" w:eastAsia="Lucida Sans Unicode" w:hAnsi="Times New Roman" w:cs="Times New Roman"/>
          <w:bCs/>
          <w:kern w:val="1"/>
          <w:sz w:val="28"/>
          <w:szCs w:val="28"/>
        </w:rPr>
        <w:t xml:space="preserve"> </w:t>
      </w:r>
      <w:r>
        <w:rPr>
          <w:rFonts w:ascii="Times New Roman" w:eastAsia="Lucida Sans Unicode" w:hAnsi="Times New Roman" w:cs="Times New Roman"/>
          <w:bCs/>
          <w:kern w:val="1"/>
          <w:sz w:val="28"/>
          <w:szCs w:val="28"/>
        </w:rPr>
        <w:t>–</w:t>
      </w:r>
      <w:r w:rsidRPr="001368FF">
        <w:rPr>
          <w:rFonts w:ascii="Times New Roman" w:eastAsia="Lucida Sans Unicode" w:hAnsi="Times New Roman" w:cs="Times New Roman"/>
          <w:bCs/>
          <w:kern w:val="1"/>
          <w:sz w:val="28"/>
          <w:szCs w:val="28"/>
        </w:rPr>
        <w:t xml:space="preserve"> Аналитический баланс ООО </w:t>
      </w:r>
      <w:r>
        <w:rPr>
          <w:rFonts w:ascii="Times New Roman" w:eastAsia="Lucida Sans Unicode" w:hAnsi="Times New Roman" w:cs="Times New Roman"/>
          <w:bCs/>
          <w:kern w:val="1"/>
          <w:sz w:val="28"/>
          <w:szCs w:val="28"/>
        </w:rPr>
        <w:t>«</w:t>
      </w:r>
      <w:r w:rsidRPr="001368FF">
        <w:rPr>
          <w:rFonts w:ascii="Times New Roman" w:eastAsia="Lucida Sans Unicode" w:hAnsi="Times New Roman" w:cs="Times New Roman"/>
          <w:bCs/>
          <w:kern w:val="1"/>
          <w:sz w:val="28"/>
          <w:szCs w:val="28"/>
        </w:rPr>
        <w:t>МК-Лес</w:t>
      </w:r>
      <w:r>
        <w:rPr>
          <w:rFonts w:ascii="Times New Roman" w:eastAsia="Lucida Sans Unicode" w:hAnsi="Times New Roman" w:cs="Times New Roman"/>
          <w:bCs/>
          <w:kern w:val="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1572"/>
        <w:gridCol w:w="1572"/>
        <w:gridCol w:w="1572"/>
      </w:tblGrid>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Виды средств предприятия</w:t>
            </w:r>
          </w:p>
          <w:p w:rsidR="00E333DE" w:rsidRPr="008767BC"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и  их источников</w:t>
            </w:r>
          </w:p>
        </w:tc>
        <w:tc>
          <w:tcPr>
            <w:tcW w:w="821" w:type="pct"/>
            <w:vAlign w:val="center"/>
          </w:tcPr>
          <w:p w:rsidR="00E333DE" w:rsidRPr="008767BC"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8767BC">
              <w:rPr>
                <w:rFonts w:ascii="Times New Roman" w:eastAsia="Times New Roman" w:hAnsi="Times New Roman" w:cs="Times New Roman"/>
                <w:sz w:val="24"/>
                <w:szCs w:val="24"/>
                <w:lang w:eastAsia="ru-RU"/>
              </w:rPr>
              <w:t xml:space="preserve"> г.</w:t>
            </w:r>
          </w:p>
        </w:tc>
        <w:tc>
          <w:tcPr>
            <w:tcW w:w="821" w:type="pct"/>
            <w:vAlign w:val="center"/>
          </w:tcPr>
          <w:p w:rsidR="00E333DE" w:rsidRPr="008767BC"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8767BC">
              <w:rPr>
                <w:rFonts w:ascii="Times New Roman" w:eastAsia="Times New Roman" w:hAnsi="Times New Roman" w:cs="Times New Roman"/>
                <w:sz w:val="24"/>
                <w:szCs w:val="24"/>
                <w:lang w:eastAsia="ru-RU"/>
              </w:rPr>
              <w:t xml:space="preserve"> г.</w:t>
            </w:r>
          </w:p>
        </w:tc>
        <w:tc>
          <w:tcPr>
            <w:tcW w:w="821" w:type="pct"/>
            <w:vAlign w:val="center"/>
          </w:tcPr>
          <w:p w:rsidR="00E333DE" w:rsidRPr="008767BC"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8767BC">
              <w:rPr>
                <w:rFonts w:ascii="Times New Roman" w:eastAsia="Times New Roman" w:hAnsi="Times New Roman" w:cs="Times New Roman"/>
                <w:sz w:val="24"/>
                <w:szCs w:val="24"/>
                <w:lang w:eastAsia="ru-RU"/>
              </w:rPr>
              <w:t xml:space="preserve"> г.</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Актив</w:t>
            </w:r>
          </w:p>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1 Денежные средства и краткосрочные финансовые вложения</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256</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347</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216</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2 Дебиторская задолженность и прочие оборотные активы</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332</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893</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825</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3 Запасы и затраты</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2804</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2517</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2949</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Всего текущих активов</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3392</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3757</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3990</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4 Иммобилизованные средства</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5793</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5200</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4895</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Итого активы предприятия</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9185</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8957</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8885</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Пассив</w:t>
            </w:r>
          </w:p>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1 Кредиторская задолженность и краткосрочные пассивы</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4242</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4072</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3541</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2 Краткосрочные кредиты и займы</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1520</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789</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930</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Всего краткосрочный заемный капитал (краткосрочные обязательства)</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5762</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4861</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4471</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3 Долгосрочный заемный капитал (долгосрочные обязательства)</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0</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0</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0</w:t>
            </w:r>
          </w:p>
        </w:tc>
      </w:tr>
      <w:tr w:rsidR="00E333DE" w:rsidRPr="008767BC" w:rsidTr="00E333DE">
        <w:trPr>
          <w:cantSplit/>
        </w:trPr>
        <w:tc>
          <w:tcPr>
            <w:tcW w:w="2536" w:type="pct"/>
            <w:vAlign w:val="center"/>
          </w:tcPr>
          <w:p w:rsidR="00E333DE" w:rsidRPr="008767BC" w:rsidRDefault="00E333DE" w:rsidP="00E333DE">
            <w:pPr>
              <w:spacing w:after="0"/>
              <w:jc w:val="both"/>
              <w:rPr>
                <w:rFonts w:ascii="Times New Roman" w:eastAsia="Times New Roman" w:hAnsi="Times New Roman" w:cs="Times New Roman"/>
                <w:sz w:val="24"/>
                <w:szCs w:val="24"/>
              </w:rPr>
            </w:pPr>
            <w:r w:rsidRPr="008767BC">
              <w:rPr>
                <w:rFonts w:ascii="Times New Roman" w:eastAsia="Times New Roman" w:hAnsi="Times New Roman" w:cs="Times New Roman"/>
                <w:sz w:val="24"/>
                <w:szCs w:val="24"/>
              </w:rPr>
              <w:t>4 Собственный капитал</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3423</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4096</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4414</w:t>
            </w:r>
          </w:p>
        </w:tc>
      </w:tr>
      <w:tr w:rsidR="00E333DE" w:rsidRPr="008767BC" w:rsidTr="00E333DE">
        <w:trPr>
          <w:cantSplit/>
        </w:trPr>
        <w:tc>
          <w:tcPr>
            <w:tcW w:w="2536" w:type="pct"/>
            <w:vAlign w:val="center"/>
          </w:tcPr>
          <w:p w:rsidR="00E333DE" w:rsidRPr="008767BC" w:rsidRDefault="00E333DE" w:rsidP="00E333DE">
            <w:pPr>
              <w:widowControl w:val="0"/>
              <w:autoSpaceDE w:val="0"/>
              <w:autoSpaceDN w:val="0"/>
              <w:adjustRightInd w:val="0"/>
              <w:spacing w:after="0"/>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Итого пассивы предприятия</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9185</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8957</w:t>
            </w:r>
          </w:p>
        </w:tc>
        <w:tc>
          <w:tcPr>
            <w:tcW w:w="821" w:type="pct"/>
            <w:vAlign w:val="center"/>
          </w:tcPr>
          <w:p w:rsidR="00E333DE" w:rsidRPr="008767BC" w:rsidRDefault="00E333DE" w:rsidP="00E333DE">
            <w:pPr>
              <w:spacing w:after="0"/>
              <w:jc w:val="center"/>
              <w:rPr>
                <w:rFonts w:ascii="Times New Roman" w:hAnsi="Times New Roman" w:cs="Times New Roman"/>
                <w:sz w:val="24"/>
                <w:szCs w:val="24"/>
              </w:rPr>
            </w:pPr>
            <w:r w:rsidRPr="008767BC">
              <w:rPr>
                <w:rFonts w:ascii="Times New Roman" w:hAnsi="Times New Roman" w:cs="Times New Roman"/>
                <w:sz w:val="24"/>
                <w:szCs w:val="24"/>
              </w:rPr>
              <w:t>8885</w:t>
            </w:r>
          </w:p>
        </w:tc>
      </w:tr>
    </w:tbl>
    <w:p w:rsidR="00E333DE" w:rsidRPr="000716F7" w:rsidRDefault="00E333DE" w:rsidP="00E333D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333DE" w:rsidRPr="000716F7" w:rsidRDefault="00E333DE" w:rsidP="00E333DE">
      <w:pPr>
        <w:widowControl w:val="0"/>
        <w:suppressAutoHyphens/>
        <w:spacing w:after="0" w:line="360" w:lineRule="auto"/>
        <w:ind w:firstLine="709"/>
        <w:jc w:val="both"/>
        <w:rPr>
          <w:rFonts w:ascii="Times New Roman" w:eastAsia="Lucida Sans Unicode" w:hAnsi="Times New Roman" w:cs="Times New Roman"/>
          <w:kern w:val="1"/>
          <w:sz w:val="28"/>
          <w:szCs w:val="28"/>
        </w:rPr>
      </w:pPr>
      <w:r w:rsidRPr="000716F7">
        <w:rPr>
          <w:rFonts w:ascii="Times New Roman" w:eastAsia="Lucida Sans Unicode" w:hAnsi="Times New Roman" w:cs="Times New Roman"/>
          <w:kern w:val="1"/>
          <w:sz w:val="28"/>
          <w:szCs w:val="28"/>
        </w:rPr>
        <w:t>Показатели наличия источников формирования запасов и затрат соответствуют показателям обеспеченности запасов и затрат источниками их формирования. Вычисление этих показателей позволяет классифицировать финансовую устойчивость предприятия по степени устойчивости (таблица 1</w:t>
      </w:r>
      <w:r>
        <w:rPr>
          <w:rFonts w:ascii="Times New Roman" w:eastAsia="Lucida Sans Unicode" w:hAnsi="Times New Roman" w:cs="Times New Roman"/>
          <w:kern w:val="1"/>
          <w:sz w:val="28"/>
          <w:szCs w:val="28"/>
        </w:rPr>
        <w:t>0</w:t>
      </w:r>
      <w:r w:rsidRPr="000716F7">
        <w:rPr>
          <w:rFonts w:ascii="Times New Roman" w:eastAsia="Lucida Sans Unicode" w:hAnsi="Times New Roman" w:cs="Times New Roman"/>
          <w:kern w:val="1"/>
          <w:sz w:val="28"/>
          <w:szCs w:val="28"/>
        </w:rPr>
        <w:t>).</w:t>
      </w:r>
    </w:p>
    <w:p w:rsidR="00E333DE" w:rsidRPr="000716F7" w:rsidRDefault="00E333DE" w:rsidP="00E333D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716F7">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10</w:t>
      </w:r>
      <w:r w:rsidRPr="000716F7">
        <w:rPr>
          <w:rFonts w:ascii="Times New Roman" w:eastAsia="Times New Roman" w:hAnsi="Times New Roman" w:cs="Times New Roman"/>
          <w:sz w:val="28"/>
          <w:szCs w:val="28"/>
          <w:lang w:eastAsia="ru-RU"/>
        </w:rPr>
        <w:t xml:space="preserve"> – Источники формирования оборотных средств,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8"/>
        <w:gridCol w:w="1357"/>
        <w:gridCol w:w="1357"/>
        <w:gridCol w:w="1359"/>
      </w:tblGrid>
      <w:tr w:rsidR="00E333DE" w:rsidRPr="008767BC" w:rsidTr="00E333DE">
        <w:tc>
          <w:tcPr>
            <w:tcW w:w="2872" w:type="pct"/>
            <w:vAlign w:val="center"/>
          </w:tcPr>
          <w:p w:rsidR="00E333DE" w:rsidRPr="008767BC"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Показатели</w:t>
            </w:r>
          </w:p>
        </w:tc>
        <w:tc>
          <w:tcPr>
            <w:tcW w:w="709" w:type="pct"/>
            <w:vAlign w:val="center"/>
          </w:tcPr>
          <w:p w:rsidR="00E333DE" w:rsidRPr="008767BC"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8767BC">
              <w:rPr>
                <w:rFonts w:ascii="Times New Roman" w:eastAsia="Times New Roman" w:hAnsi="Times New Roman" w:cs="Times New Roman"/>
                <w:sz w:val="24"/>
                <w:szCs w:val="24"/>
                <w:lang w:eastAsia="ru-RU"/>
              </w:rPr>
              <w:t xml:space="preserve"> г.</w:t>
            </w:r>
          </w:p>
        </w:tc>
        <w:tc>
          <w:tcPr>
            <w:tcW w:w="709" w:type="pct"/>
            <w:vAlign w:val="center"/>
          </w:tcPr>
          <w:p w:rsidR="00E333DE" w:rsidRPr="008767BC"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8767BC">
              <w:rPr>
                <w:rFonts w:ascii="Times New Roman" w:eastAsia="Times New Roman" w:hAnsi="Times New Roman" w:cs="Times New Roman"/>
                <w:sz w:val="24"/>
                <w:szCs w:val="24"/>
                <w:lang w:eastAsia="ru-RU"/>
              </w:rPr>
              <w:t xml:space="preserve"> г.</w:t>
            </w:r>
          </w:p>
        </w:tc>
        <w:tc>
          <w:tcPr>
            <w:tcW w:w="710" w:type="pct"/>
            <w:vAlign w:val="center"/>
          </w:tcPr>
          <w:p w:rsidR="00E333DE" w:rsidRPr="008767BC"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8767BC">
              <w:rPr>
                <w:rFonts w:ascii="Times New Roman" w:eastAsia="Times New Roman" w:hAnsi="Times New Roman" w:cs="Times New Roman"/>
                <w:sz w:val="24"/>
                <w:szCs w:val="24"/>
                <w:lang w:eastAsia="ru-RU"/>
              </w:rPr>
              <w:t xml:space="preserve"> г.</w:t>
            </w:r>
          </w:p>
        </w:tc>
      </w:tr>
      <w:tr w:rsidR="00E333DE" w:rsidRPr="008767BC" w:rsidTr="00E333DE">
        <w:tc>
          <w:tcPr>
            <w:tcW w:w="2872" w:type="pct"/>
          </w:tcPr>
          <w:p w:rsidR="00E333DE" w:rsidRPr="008767BC" w:rsidRDefault="00E333DE" w:rsidP="00E333DE">
            <w:pPr>
              <w:widowControl w:val="0"/>
              <w:autoSpaceDE w:val="0"/>
              <w:autoSpaceDN w:val="0"/>
              <w:adjustRightInd w:val="0"/>
              <w:spacing w:after="0"/>
              <w:ind w:left="-57"/>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Наличие (отсутствие) собственных оборотных средств Ас = Ес-</w:t>
            </w:r>
            <w:r w:rsidRPr="008767BC">
              <w:rPr>
                <w:rFonts w:ascii="Times New Roman" w:eastAsia="Times New Roman" w:hAnsi="Times New Roman" w:cs="Times New Roman"/>
                <w:sz w:val="24"/>
                <w:szCs w:val="24"/>
                <w:lang w:val="en-US" w:eastAsia="ru-RU"/>
              </w:rPr>
              <w:t>F</w:t>
            </w:r>
          </w:p>
        </w:tc>
        <w:tc>
          <w:tcPr>
            <w:tcW w:w="709" w:type="pct"/>
            <w:vAlign w:val="center"/>
          </w:tcPr>
          <w:p w:rsidR="00E333DE" w:rsidRPr="00B371F2" w:rsidRDefault="00E333DE" w:rsidP="00E333DE">
            <w:pPr>
              <w:spacing w:after="0"/>
              <w:jc w:val="center"/>
              <w:rPr>
                <w:rFonts w:ascii="Times New Roman" w:hAnsi="Times New Roman" w:cs="Times New Roman"/>
                <w:sz w:val="24"/>
                <w:szCs w:val="24"/>
              </w:rPr>
            </w:pPr>
            <w:r w:rsidRPr="00B371F2">
              <w:rPr>
                <w:rFonts w:ascii="Times New Roman" w:hAnsi="Times New Roman" w:cs="Times New Roman"/>
                <w:sz w:val="24"/>
                <w:szCs w:val="24"/>
              </w:rPr>
              <w:t>-2370</w:t>
            </w:r>
          </w:p>
        </w:tc>
        <w:tc>
          <w:tcPr>
            <w:tcW w:w="709" w:type="pct"/>
            <w:vAlign w:val="center"/>
          </w:tcPr>
          <w:p w:rsidR="00E333DE" w:rsidRPr="00B371F2" w:rsidRDefault="00E333DE" w:rsidP="00E333DE">
            <w:pPr>
              <w:spacing w:after="0"/>
              <w:jc w:val="center"/>
              <w:rPr>
                <w:rFonts w:ascii="Times New Roman" w:hAnsi="Times New Roman" w:cs="Times New Roman"/>
                <w:sz w:val="24"/>
                <w:szCs w:val="24"/>
              </w:rPr>
            </w:pPr>
            <w:r w:rsidRPr="00B371F2">
              <w:rPr>
                <w:rFonts w:ascii="Times New Roman" w:hAnsi="Times New Roman" w:cs="Times New Roman"/>
                <w:sz w:val="24"/>
                <w:szCs w:val="24"/>
              </w:rPr>
              <w:t>-1104</w:t>
            </w:r>
          </w:p>
        </w:tc>
        <w:tc>
          <w:tcPr>
            <w:tcW w:w="710" w:type="pct"/>
            <w:vAlign w:val="center"/>
          </w:tcPr>
          <w:p w:rsidR="00E333DE" w:rsidRPr="00B371F2" w:rsidRDefault="00E333DE" w:rsidP="00E333DE">
            <w:pPr>
              <w:spacing w:after="0"/>
              <w:jc w:val="center"/>
              <w:rPr>
                <w:rFonts w:ascii="Times New Roman" w:hAnsi="Times New Roman" w:cs="Times New Roman"/>
                <w:sz w:val="24"/>
                <w:szCs w:val="24"/>
              </w:rPr>
            </w:pPr>
            <w:r w:rsidRPr="00B371F2">
              <w:rPr>
                <w:rFonts w:ascii="Times New Roman" w:hAnsi="Times New Roman" w:cs="Times New Roman"/>
                <w:sz w:val="24"/>
                <w:szCs w:val="24"/>
              </w:rPr>
              <w:t>-481</w:t>
            </w:r>
          </w:p>
        </w:tc>
      </w:tr>
      <w:tr w:rsidR="00E333DE" w:rsidRPr="008767BC" w:rsidTr="00E333DE">
        <w:tc>
          <w:tcPr>
            <w:tcW w:w="2872" w:type="pct"/>
          </w:tcPr>
          <w:p w:rsidR="00E333DE" w:rsidRPr="008767BC" w:rsidRDefault="00E333DE" w:rsidP="00E333DE">
            <w:pPr>
              <w:widowControl w:val="0"/>
              <w:autoSpaceDE w:val="0"/>
              <w:autoSpaceDN w:val="0"/>
              <w:adjustRightInd w:val="0"/>
              <w:spacing w:after="0"/>
              <w:ind w:left="-57"/>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 xml:space="preserve">Наличие (отсутствие) собственных и долгосрочных заемных источников формирования оборотных средств </w:t>
            </w:r>
            <w:r w:rsidRPr="008767BC">
              <w:rPr>
                <w:rFonts w:ascii="Times New Roman" w:eastAsia="Times New Roman" w:hAnsi="Times New Roman" w:cs="Times New Roman"/>
                <w:sz w:val="24"/>
                <w:szCs w:val="24"/>
                <w:lang w:val="en-US" w:eastAsia="ru-RU"/>
              </w:rPr>
              <w:t>Ar</w:t>
            </w:r>
            <w:r w:rsidRPr="008767BC">
              <w:rPr>
                <w:rFonts w:ascii="Times New Roman" w:eastAsia="Times New Roman" w:hAnsi="Times New Roman" w:cs="Times New Roman"/>
                <w:sz w:val="24"/>
                <w:szCs w:val="24"/>
                <w:lang w:eastAsia="ru-RU"/>
              </w:rPr>
              <w:t xml:space="preserve"> = </w:t>
            </w:r>
            <w:r w:rsidRPr="008767BC">
              <w:rPr>
                <w:rFonts w:ascii="Times New Roman" w:eastAsia="Times New Roman" w:hAnsi="Times New Roman" w:cs="Times New Roman"/>
                <w:sz w:val="24"/>
                <w:szCs w:val="24"/>
                <w:lang w:val="en-US" w:eastAsia="ru-RU"/>
              </w:rPr>
              <w:t>Ac</w:t>
            </w:r>
            <w:r w:rsidRPr="008767BC">
              <w:rPr>
                <w:rFonts w:ascii="Times New Roman" w:eastAsia="Times New Roman" w:hAnsi="Times New Roman" w:cs="Times New Roman"/>
                <w:sz w:val="24"/>
                <w:szCs w:val="24"/>
                <w:lang w:eastAsia="ru-RU"/>
              </w:rPr>
              <w:t xml:space="preserve"> + </w:t>
            </w:r>
            <w:r w:rsidRPr="008767BC">
              <w:rPr>
                <w:rFonts w:ascii="Times New Roman" w:eastAsia="Times New Roman" w:hAnsi="Times New Roman" w:cs="Times New Roman"/>
                <w:sz w:val="24"/>
                <w:szCs w:val="24"/>
                <w:lang w:val="en-US" w:eastAsia="ru-RU"/>
              </w:rPr>
              <w:t>Kd</w:t>
            </w:r>
          </w:p>
        </w:tc>
        <w:tc>
          <w:tcPr>
            <w:tcW w:w="709" w:type="pct"/>
            <w:vAlign w:val="center"/>
          </w:tcPr>
          <w:p w:rsidR="00E333DE" w:rsidRPr="00B371F2" w:rsidRDefault="00E333DE" w:rsidP="00E333DE">
            <w:pPr>
              <w:spacing w:after="0"/>
              <w:jc w:val="center"/>
              <w:rPr>
                <w:rFonts w:ascii="Times New Roman" w:hAnsi="Times New Roman" w:cs="Times New Roman"/>
                <w:sz w:val="24"/>
                <w:szCs w:val="24"/>
              </w:rPr>
            </w:pPr>
            <w:r w:rsidRPr="00B371F2">
              <w:rPr>
                <w:rFonts w:ascii="Times New Roman" w:hAnsi="Times New Roman" w:cs="Times New Roman"/>
                <w:sz w:val="24"/>
                <w:szCs w:val="24"/>
              </w:rPr>
              <w:t>-2370</w:t>
            </w:r>
          </w:p>
        </w:tc>
        <w:tc>
          <w:tcPr>
            <w:tcW w:w="709" w:type="pct"/>
            <w:vAlign w:val="center"/>
          </w:tcPr>
          <w:p w:rsidR="00E333DE" w:rsidRPr="00B371F2" w:rsidRDefault="00E333DE" w:rsidP="00E333DE">
            <w:pPr>
              <w:spacing w:after="0"/>
              <w:jc w:val="center"/>
              <w:rPr>
                <w:rFonts w:ascii="Times New Roman" w:hAnsi="Times New Roman" w:cs="Times New Roman"/>
                <w:sz w:val="24"/>
                <w:szCs w:val="24"/>
              </w:rPr>
            </w:pPr>
            <w:r w:rsidRPr="00B371F2">
              <w:rPr>
                <w:rFonts w:ascii="Times New Roman" w:hAnsi="Times New Roman" w:cs="Times New Roman"/>
                <w:sz w:val="24"/>
                <w:szCs w:val="24"/>
              </w:rPr>
              <w:t>-1104</w:t>
            </w:r>
          </w:p>
        </w:tc>
        <w:tc>
          <w:tcPr>
            <w:tcW w:w="710" w:type="pct"/>
            <w:vAlign w:val="center"/>
          </w:tcPr>
          <w:p w:rsidR="00E333DE" w:rsidRPr="00B371F2" w:rsidRDefault="00E333DE" w:rsidP="00E333DE">
            <w:pPr>
              <w:spacing w:after="0"/>
              <w:jc w:val="center"/>
              <w:rPr>
                <w:rFonts w:ascii="Times New Roman" w:hAnsi="Times New Roman" w:cs="Times New Roman"/>
                <w:sz w:val="24"/>
                <w:szCs w:val="24"/>
              </w:rPr>
            </w:pPr>
            <w:r w:rsidRPr="00B371F2">
              <w:rPr>
                <w:rFonts w:ascii="Times New Roman" w:hAnsi="Times New Roman" w:cs="Times New Roman"/>
                <w:sz w:val="24"/>
                <w:szCs w:val="24"/>
              </w:rPr>
              <w:t>-481</w:t>
            </w:r>
          </w:p>
        </w:tc>
      </w:tr>
      <w:tr w:rsidR="00E333DE" w:rsidRPr="008767BC" w:rsidTr="00E333DE">
        <w:tc>
          <w:tcPr>
            <w:tcW w:w="2872" w:type="pct"/>
          </w:tcPr>
          <w:p w:rsidR="00E333DE" w:rsidRPr="008767BC" w:rsidRDefault="00E333DE" w:rsidP="00E333DE">
            <w:pPr>
              <w:widowControl w:val="0"/>
              <w:autoSpaceDE w:val="0"/>
              <w:autoSpaceDN w:val="0"/>
              <w:adjustRightInd w:val="0"/>
              <w:spacing w:after="0"/>
              <w:ind w:left="-57"/>
              <w:rPr>
                <w:rFonts w:ascii="Times New Roman" w:eastAsia="Times New Roman" w:hAnsi="Times New Roman" w:cs="Times New Roman"/>
                <w:sz w:val="24"/>
                <w:szCs w:val="24"/>
                <w:lang w:eastAsia="ru-RU"/>
              </w:rPr>
            </w:pPr>
            <w:r w:rsidRPr="008767BC">
              <w:rPr>
                <w:rFonts w:ascii="Times New Roman" w:eastAsia="Times New Roman" w:hAnsi="Times New Roman" w:cs="Times New Roman"/>
                <w:sz w:val="24"/>
                <w:szCs w:val="24"/>
                <w:lang w:eastAsia="ru-RU"/>
              </w:rPr>
              <w:t xml:space="preserve">Наличие (отсутствие) нормальных источников </w:t>
            </w:r>
            <w:r>
              <w:rPr>
                <w:rFonts w:ascii="Times New Roman" w:eastAsia="Times New Roman" w:hAnsi="Times New Roman" w:cs="Times New Roman"/>
                <w:sz w:val="24"/>
                <w:szCs w:val="24"/>
                <w:lang w:eastAsia="ru-RU"/>
              </w:rPr>
              <w:t xml:space="preserve">формирования оборотных средств </w:t>
            </w:r>
            <w:r w:rsidRPr="008767BC">
              <w:rPr>
                <w:rFonts w:ascii="Times New Roman" w:eastAsia="Times New Roman" w:hAnsi="Times New Roman" w:cs="Times New Roman"/>
                <w:sz w:val="24"/>
                <w:szCs w:val="24"/>
                <w:lang w:val="en-US" w:eastAsia="ru-RU"/>
              </w:rPr>
              <w:t>Ae</w:t>
            </w:r>
            <w:r w:rsidRPr="008767BC">
              <w:rPr>
                <w:rFonts w:ascii="Times New Roman" w:eastAsia="Times New Roman" w:hAnsi="Times New Roman" w:cs="Times New Roman"/>
                <w:sz w:val="24"/>
                <w:szCs w:val="24"/>
                <w:lang w:eastAsia="ru-RU"/>
              </w:rPr>
              <w:t xml:space="preserve"> = </w:t>
            </w:r>
            <w:r w:rsidRPr="008767BC">
              <w:rPr>
                <w:rFonts w:ascii="Times New Roman" w:eastAsia="Times New Roman" w:hAnsi="Times New Roman" w:cs="Times New Roman"/>
                <w:sz w:val="24"/>
                <w:szCs w:val="24"/>
                <w:lang w:val="en-US" w:eastAsia="ru-RU"/>
              </w:rPr>
              <w:t>Ar</w:t>
            </w:r>
            <w:r w:rsidRPr="008767BC">
              <w:rPr>
                <w:rFonts w:ascii="Times New Roman" w:eastAsia="Times New Roman" w:hAnsi="Times New Roman" w:cs="Times New Roman"/>
                <w:sz w:val="24"/>
                <w:szCs w:val="24"/>
                <w:lang w:eastAsia="ru-RU"/>
              </w:rPr>
              <w:t>+</w:t>
            </w:r>
            <w:r w:rsidRPr="008767BC">
              <w:rPr>
                <w:rFonts w:ascii="Times New Roman" w:eastAsia="Times New Roman" w:hAnsi="Times New Roman" w:cs="Times New Roman"/>
                <w:sz w:val="24"/>
                <w:szCs w:val="24"/>
                <w:lang w:val="en-US" w:eastAsia="ru-RU"/>
              </w:rPr>
              <w:t>Kt</w:t>
            </w:r>
          </w:p>
        </w:tc>
        <w:tc>
          <w:tcPr>
            <w:tcW w:w="709" w:type="pct"/>
            <w:vAlign w:val="center"/>
          </w:tcPr>
          <w:p w:rsidR="00E333DE" w:rsidRPr="00B371F2" w:rsidRDefault="00E333DE" w:rsidP="00E333DE">
            <w:pPr>
              <w:spacing w:after="0"/>
              <w:jc w:val="center"/>
              <w:rPr>
                <w:rFonts w:ascii="Times New Roman" w:hAnsi="Times New Roman" w:cs="Times New Roman"/>
                <w:sz w:val="24"/>
                <w:szCs w:val="24"/>
              </w:rPr>
            </w:pPr>
            <w:r w:rsidRPr="00B371F2">
              <w:rPr>
                <w:rFonts w:ascii="Times New Roman" w:hAnsi="Times New Roman" w:cs="Times New Roman"/>
                <w:sz w:val="24"/>
                <w:szCs w:val="24"/>
              </w:rPr>
              <w:t>-850</w:t>
            </w:r>
          </w:p>
        </w:tc>
        <w:tc>
          <w:tcPr>
            <w:tcW w:w="709" w:type="pct"/>
            <w:vAlign w:val="center"/>
          </w:tcPr>
          <w:p w:rsidR="00E333DE" w:rsidRPr="00B371F2" w:rsidRDefault="00E333DE" w:rsidP="00E333DE">
            <w:pPr>
              <w:spacing w:after="0"/>
              <w:jc w:val="center"/>
              <w:rPr>
                <w:rFonts w:ascii="Times New Roman" w:hAnsi="Times New Roman" w:cs="Times New Roman"/>
                <w:sz w:val="24"/>
                <w:szCs w:val="24"/>
              </w:rPr>
            </w:pPr>
            <w:r w:rsidRPr="00B371F2">
              <w:rPr>
                <w:rFonts w:ascii="Times New Roman" w:hAnsi="Times New Roman" w:cs="Times New Roman"/>
                <w:sz w:val="24"/>
                <w:szCs w:val="24"/>
              </w:rPr>
              <w:t>-315</w:t>
            </w:r>
          </w:p>
        </w:tc>
        <w:tc>
          <w:tcPr>
            <w:tcW w:w="710" w:type="pct"/>
            <w:vAlign w:val="center"/>
          </w:tcPr>
          <w:p w:rsidR="00E333DE" w:rsidRPr="00B371F2" w:rsidRDefault="00E333DE" w:rsidP="00E333DE">
            <w:pPr>
              <w:spacing w:after="0"/>
              <w:jc w:val="center"/>
              <w:rPr>
                <w:rFonts w:ascii="Times New Roman" w:hAnsi="Times New Roman" w:cs="Times New Roman"/>
                <w:sz w:val="24"/>
                <w:szCs w:val="24"/>
              </w:rPr>
            </w:pPr>
            <w:r w:rsidRPr="00B371F2">
              <w:rPr>
                <w:rFonts w:ascii="Times New Roman" w:hAnsi="Times New Roman" w:cs="Times New Roman"/>
                <w:sz w:val="24"/>
                <w:szCs w:val="24"/>
              </w:rPr>
              <w:t>449</w:t>
            </w:r>
          </w:p>
        </w:tc>
      </w:tr>
    </w:tbl>
    <w:p w:rsidR="00E333DE" w:rsidRDefault="00E333DE" w:rsidP="00E333D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p>
    <w:p w:rsidR="00E333DE" w:rsidRDefault="00E333DE" w:rsidP="00E333D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Произведенные расчеты свидетельствуют об отсутствии у предприятия </w:t>
      </w:r>
      <w:r>
        <w:rPr>
          <w:rFonts w:ascii="Times New Roman" w:eastAsia="Times New Roman" w:hAnsi="Times New Roman" w:cs="Times New Roman"/>
          <w:sz w:val="28"/>
          <w:szCs w:val="20"/>
          <w:lang w:eastAsia="ru-RU"/>
        </w:rPr>
        <w:lastRenderedPageBreak/>
        <w:t>собственных оборотных средств, которое не компенсируется привлечением долгосрочных и краткосрочных заемных средств. Исключением является положительная величина нормальных источников формирования оборотных средств в 2016 г.</w:t>
      </w:r>
    </w:p>
    <w:p w:rsidR="00E333DE" w:rsidRDefault="00E333DE" w:rsidP="00E333D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Отсутствие собственных оборотных средств у </w:t>
      </w:r>
      <w:r w:rsidRPr="001368FF">
        <w:rPr>
          <w:rFonts w:ascii="Times New Roman" w:eastAsia="Times New Roman" w:hAnsi="Times New Roman" w:cs="Times New Roman"/>
          <w:sz w:val="28"/>
          <w:szCs w:val="20"/>
          <w:lang w:eastAsia="ru-RU"/>
        </w:rPr>
        <w:t xml:space="preserve">ООО </w:t>
      </w:r>
      <w:r>
        <w:rPr>
          <w:rFonts w:ascii="Times New Roman" w:eastAsia="Times New Roman" w:hAnsi="Times New Roman" w:cs="Times New Roman"/>
          <w:sz w:val="28"/>
          <w:szCs w:val="20"/>
          <w:lang w:eastAsia="ru-RU"/>
        </w:rPr>
        <w:t>«</w:t>
      </w:r>
      <w:r w:rsidRPr="001368FF">
        <w:rPr>
          <w:rFonts w:ascii="Times New Roman" w:eastAsia="Times New Roman" w:hAnsi="Times New Roman" w:cs="Times New Roman"/>
          <w:sz w:val="28"/>
          <w:szCs w:val="20"/>
          <w:lang w:eastAsia="ru-RU"/>
        </w:rPr>
        <w:t>МК-Лес</w:t>
      </w:r>
      <w:r>
        <w:rPr>
          <w:rFonts w:ascii="Times New Roman" w:eastAsia="Times New Roman" w:hAnsi="Times New Roman" w:cs="Times New Roman"/>
          <w:sz w:val="28"/>
          <w:szCs w:val="20"/>
          <w:lang w:eastAsia="ru-RU"/>
        </w:rPr>
        <w:t>» позволяет охарактеризовать финансовое состояние предприятия, как кризисное финансовое состояние (таблицы 10,11).</w:t>
      </w:r>
    </w:p>
    <w:p w:rsidR="00E333DE" w:rsidRPr="001368FF" w:rsidRDefault="00E333DE" w:rsidP="00E333DE">
      <w:pPr>
        <w:widowControl w:val="0"/>
        <w:autoSpaceDE w:val="0"/>
        <w:autoSpaceDN w:val="0"/>
        <w:adjustRightInd w:val="0"/>
        <w:spacing w:after="0" w:line="360" w:lineRule="auto"/>
        <w:jc w:val="both"/>
        <w:outlineLvl w:val="0"/>
        <w:rPr>
          <w:rFonts w:ascii="Times New Roman" w:eastAsia="Times New Roman" w:hAnsi="Times New Roman" w:cs="Times New Roman"/>
          <w:sz w:val="28"/>
          <w:szCs w:val="20"/>
          <w:lang w:eastAsia="ru-RU"/>
        </w:rPr>
      </w:pPr>
      <w:bookmarkStart w:id="1" w:name="_Toc164331248"/>
      <w:bookmarkStart w:id="2" w:name="_Toc165276389"/>
      <w:bookmarkStart w:id="3" w:name="_Toc181159431"/>
      <w:bookmarkStart w:id="4" w:name="_Toc181159753"/>
      <w:bookmarkStart w:id="5" w:name="_Toc190227975"/>
      <w:bookmarkStart w:id="6" w:name="_Toc196294361"/>
      <w:bookmarkStart w:id="7" w:name="_Toc206569433"/>
      <w:bookmarkStart w:id="8" w:name="_Toc213488016"/>
      <w:r w:rsidRPr="001368FF">
        <w:rPr>
          <w:rFonts w:ascii="Times New Roman" w:eastAsia="Times New Roman" w:hAnsi="Times New Roman" w:cs="Times New Roman"/>
          <w:sz w:val="28"/>
          <w:szCs w:val="20"/>
          <w:lang w:eastAsia="ru-RU"/>
        </w:rPr>
        <w:t xml:space="preserve">Таблица </w:t>
      </w:r>
      <w:r>
        <w:rPr>
          <w:rFonts w:ascii="Times New Roman" w:eastAsia="Times New Roman" w:hAnsi="Times New Roman" w:cs="Times New Roman"/>
          <w:sz w:val="28"/>
          <w:szCs w:val="20"/>
          <w:lang w:eastAsia="ru-RU"/>
        </w:rPr>
        <w:t>11</w:t>
      </w:r>
      <w:r w:rsidRPr="001368FF">
        <w:rPr>
          <w:rFonts w:ascii="Times New Roman" w:eastAsia="Times New Roman" w:hAnsi="Times New Roman" w:cs="Times New Roman"/>
          <w:sz w:val="28"/>
          <w:szCs w:val="20"/>
          <w:lang w:eastAsia="ru-RU"/>
        </w:rPr>
        <w:t xml:space="preserve"> – Определение типа финансовой устойчивости</w:t>
      </w:r>
      <w:bookmarkEnd w:id="1"/>
      <w:bookmarkEnd w:id="2"/>
      <w:bookmarkEnd w:id="3"/>
      <w:bookmarkEnd w:id="4"/>
      <w:bookmarkEnd w:id="5"/>
      <w:bookmarkEnd w:id="6"/>
      <w:bookmarkEnd w:id="7"/>
      <w:bookmarkEnd w:id="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606"/>
        <w:gridCol w:w="1607"/>
        <w:gridCol w:w="1607"/>
      </w:tblGrid>
      <w:tr w:rsidR="00E333DE" w:rsidRPr="001368FF" w:rsidTr="00E333DE">
        <w:tc>
          <w:tcPr>
            <w:tcW w:w="4644" w:type="dxa"/>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Показатели</w:t>
            </w:r>
          </w:p>
        </w:tc>
        <w:tc>
          <w:tcPr>
            <w:tcW w:w="1606"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1368FF">
              <w:rPr>
                <w:rFonts w:ascii="Times New Roman" w:eastAsia="Times New Roman" w:hAnsi="Times New Roman" w:cs="Times New Roman"/>
                <w:sz w:val="24"/>
                <w:szCs w:val="24"/>
                <w:lang w:eastAsia="ru-RU"/>
              </w:rPr>
              <w:t xml:space="preserve"> г.</w:t>
            </w:r>
          </w:p>
        </w:tc>
        <w:tc>
          <w:tcPr>
            <w:tcW w:w="1607"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1368FF">
              <w:rPr>
                <w:rFonts w:ascii="Times New Roman" w:eastAsia="Times New Roman" w:hAnsi="Times New Roman" w:cs="Times New Roman"/>
                <w:sz w:val="24"/>
                <w:szCs w:val="24"/>
                <w:lang w:eastAsia="ru-RU"/>
              </w:rPr>
              <w:t xml:space="preserve"> г.</w:t>
            </w:r>
          </w:p>
        </w:tc>
        <w:tc>
          <w:tcPr>
            <w:tcW w:w="1607"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1368FF">
              <w:rPr>
                <w:rFonts w:ascii="Times New Roman" w:eastAsia="Times New Roman" w:hAnsi="Times New Roman" w:cs="Times New Roman"/>
                <w:sz w:val="24"/>
                <w:szCs w:val="24"/>
                <w:lang w:eastAsia="ru-RU"/>
              </w:rPr>
              <w:t xml:space="preserve"> г.</w:t>
            </w:r>
          </w:p>
        </w:tc>
      </w:tr>
      <w:tr w:rsidR="00E333DE" w:rsidRPr="001368FF" w:rsidTr="00E333DE">
        <w:tc>
          <w:tcPr>
            <w:tcW w:w="4644" w:type="dxa"/>
          </w:tcPr>
          <w:p w:rsidR="00E333DE" w:rsidRPr="001368FF" w:rsidRDefault="00E333DE" w:rsidP="00E333D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Излишек (недостаток) собственных оборотных средств для формирования  запасов и затрат (Ас-</w:t>
            </w:r>
            <w:r w:rsidRPr="001368FF">
              <w:rPr>
                <w:rFonts w:ascii="Times New Roman" w:eastAsia="Times New Roman" w:hAnsi="Times New Roman" w:cs="Times New Roman"/>
                <w:sz w:val="24"/>
                <w:szCs w:val="24"/>
                <w:lang w:val="en-US" w:eastAsia="ru-RU"/>
              </w:rPr>
              <w:t>Z</w:t>
            </w:r>
            <w:r w:rsidRPr="001368FF">
              <w:rPr>
                <w:rFonts w:ascii="Times New Roman" w:eastAsia="Times New Roman" w:hAnsi="Times New Roman" w:cs="Times New Roman"/>
                <w:sz w:val="24"/>
                <w:szCs w:val="24"/>
                <w:lang w:eastAsia="ru-RU"/>
              </w:rPr>
              <w:t>)</w:t>
            </w:r>
          </w:p>
        </w:tc>
        <w:tc>
          <w:tcPr>
            <w:tcW w:w="1606" w:type="dxa"/>
            <w:vAlign w:val="center"/>
          </w:tcPr>
          <w:p w:rsidR="00E333DE" w:rsidRPr="0056262C" w:rsidRDefault="00E333DE" w:rsidP="00E333DE">
            <w:pPr>
              <w:spacing w:after="0"/>
              <w:jc w:val="center"/>
              <w:rPr>
                <w:rFonts w:ascii="Times New Roman" w:hAnsi="Times New Roman" w:cs="Times New Roman"/>
                <w:sz w:val="24"/>
                <w:szCs w:val="24"/>
              </w:rPr>
            </w:pPr>
            <w:r w:rsidRPr="0056262C">
              <w:rPr>
                <w:rFonts w:ascii="Times New Roman" w:hAnsi="Times New Roman" w:cs="Times New Roman"/>
                <w:sz w:val="24"/>
                <w:szCs w:val="24"/>
              </w:rPr>
              <w:t>-5174</w:t>
            </w:r>
          </w:p>
        </w:tc>
        <w:tc>
          <w:tcPr>
            <w:tcW w:w="1607" w:type="dxa"/>
            <w:vAlign w:val="center"/>
          </w:tcPr>
          <w:p w:rsidR="00E333DE" w:rsidRPr="0056262C" w:rsidRDefault="00E333DE" w:rsidP="00E333DE">
            <w:pPr>
              <w:spacing w:after="0"/>
              <w:jc w:val="center"/>
              <w:rPr>
                <w:rFonts w:ascii="Times New Roman" w:hAnsi="Times New Roman" w:cs="Times New Roman"/>
                <w:sz w:val="24"/>
                <w:szCs w:val="24"/>
              </w:rPr>
            </w:pPr>
            <w:r w:rsidRPr="0056262C">
              <w:rPr>
                <w:rFonts w:ascii="Times New Roman" w:hAnsi="Times New Roman" w:cs="Times New Roman"/>
                <w:sz w:val="24"/>
                <w:szCs w:val="24"/>
              </w:rPr>
              <w:t>-3621</w:t>
            </w:r>
          </w:p>
        </w:tc>
        <w:tc>
          <w:tcPr>
            <w:tcW w:w="1607" w:type="dxa"/>
            <w:vAlign w:val="center"/>
          </w:tcPr>
          <w:p w:rsidR="00E333DE" w:rsidRPr="0056262C" w:rsidRDefault="00E333DE" w:rsidP="00E333DE">
            <w:pPr>
              <w:spacing w:after="0"/>
              <w:jc w:val="center"/>
              <w:rPr>
                <w:rFonts w:ascii="Times New Roman" w:hAnsi="Times New Roman" w:cs="Times New Roman"/>
                <w:sz w:val="24"/>
                <w:szCs w:val="24"/>
              </w:rPr>
            </w:pPr>
            <w:r w:rsidRPr="0056262C">
              <w:rPr>
                <w:rFonts w:ascii="Times New Roman" w:hAnsi="Times New Roman" w:cs="Times New Roman"/>
                <w:sz w:val="24"/>
                <w:szCs w:val="24"/>
              </w:rPr>
              <w:t>-3430</w:t>
            </w:r>
          </w:p>
        </w:tc>
      </w:tr>
      <w:tr w:rsidR="00E333DE" w:rsidRPr="001368FF" w:rsidTr="00E333DE">
        <w:tc>
          <w:tcPr>
            <w:tcW w:w="4644" w:type="dxa"/>
          </w:tcPr>
          <w:p w:rsidR="00E333DE" w:rsidRPr="001368FF" w:rsidRDefault="00E333DE" w:rsidP="00E333D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Излишек (недостаток) собственных и долгосрочных заемных источников формирования запасов и затрат(</w:t>
            </w:r>
            <w:r w:rsidRPr="001368FF">
              <w:rPr>
                <w:rFonts w:ascii="Times New Roman" w:eastAsia="Times New Roman" w:hAnsi="Times New Roman" w:cs="Times New Roman"/>
                <w:sz w:val="24"/>
                <w:szCs w:val="24"/>
                <w:lang w:val="en-US" w:eastAsia="ru-RU"/>
              </w:rPr>
              <w:t>Ar</w:t>
            </w:r>
            <w:r w:rsidRPr="001368FF">
              <w:rPr>
                <w:rFonts w:ascii="Times New Roman" w:eastAsia="Times New Roman" w:hAnsi="Times New Roman" w:cs="Times New Roman"/>
                <w:sz w:val="24"/>
                <w:szCs w:val="24"/>
                <w:lang w:eastAsia="ru-RU"/>
              </w:rPr>
              <w:t>-</w:t>
            </w:r>
            <w:r w:rsidRPr="001368FF">
              <w:rPr>
                <w:rFonts w:ascii="Times New Roman" w:eastAsia="Times New Roman" w:hAnsi="Times New Roman" w:cs="Times New Roman"/>
                <w:sz w:val="24"/>
                <w:szCs w:val="24"/>
                <w:lang w:val="en-US" w:eastAsia="ru-RU"/>
              </w:rPr>
              <w:t>Z</w:t>
            </w:r>
            <w:r w:rsidRPr="001368FF">
              <w:rPr>
                <w:rFonts w:ascii="Times New Roman" w:eastAsia="Times New Roman" w:hAnsi="Times New Roman" w:cs="Times New Roman"/>
                <w:sz w:val="24"/>
                <w:szCs w:val="24"/>
                <w:lang w:eastAsia="ru-RU"/>
              </w:rPr>
              <w:t>)</w:t>
            </w:r>
          </w:p>
        </w:tc>
        <w:tc>
          <w:tcPr>
            <w:tcW w:w="1606" w:type="dxa"/>
            <w:vAlign w:val="center"/>
          </w:tcPr>
          <w:p w:rsidR="00E333DE" w:rsidRPr="0056262C" w:rsidRDefault="00E333DE" w:rsidP="00E333DE">
            <w:pPr>
              <w:spacing w:after="0"/>
              <w:jc w:val="center"/>
              <w:rPr>
                <w:rFonts w:ascii="Times New Roman" w:hAnsi="Times New Roman" w:cs="Times New Roman"/>
                <w:sz w:val="24"/>
                <w:szCs w:val="24"/>
              </w:rPr>
            </w:pPr>
            <w:r w:rsidRPr="0056262C">
              <w:rPr>
                <w:rFonts w:ascii="Times New Roman" w:hAnsi="Times New Roman" w:cs="Times New Roman"/>
                <w:sz w:val="24"/>
                <w:szCs w:val="24"/>
              </w:rPr>
              <w:t>-5174</w:t>
            </w:r>
          </w:p>
        </w:tc>
        <w:tc>
          <w:tcPr>
            <w:tcW w:w="1607" w:type="dxa"/>
            <w:vAlign w:val="center"/>
          </w:tcPr>
          <w:p w:rsidR="00E333DE" w:rsidRPr="0056262C" w:rsidRDefault="00E333DE" w:rsidP="00E333DE">
            <w:pPr>
              <w:spacing w:after="0"/>
              <w:jc w:val="center"/>
              <w:rPr>
                <w:rFonts w:ascii="Times New Roman" w:hAnsi="Times New Roman" w:cs="Times New Roman"/>
                <w:sz w:val="24"/>
                <w:szCs w:val="24"/>
              </w:rPr>
            </w:pPr>
            <w:r w:rsidRPr="0056262C">
              <w:rPr>
                <w:rFonts w:ascii="Times New Roman" w:hAnsi="Times New Roman" w:cs="Times New Roman"/>
                <w:sz w:val="24"/>
                <w:szCs w:val="24"/>
              </w:rPr>
              <w:t>-3621</w:t>
            </w:r>
          </w:p>
        </w:tc>
        <w:tc>
          <w:tcPr>
            <w:tcW w:w="1607" w:type="dxa"/>
            <w:vAlign w:val="center"/>
          </w:tcPr>
          <w:p w:rsidR="00E333DE" w:rsidRPr="0056262C" w:rsidRDefault="00E333DE" w:rsidP="00E333DE">
            <w:pPr>
              <w:spacing w:after="0"/>
              <w:jc w:val="center"/>
              <w:rPr>
                <w:rFonts w:ascii="Times New Roman" w:hAnsi="Times New Roman" w:cs="Times New Roman"/>
                <w:sz w:val="24"/>
                <w:szCs w:val="24"/>
              </w:rPr>
            </w:pPr>
            <w:r w:rsidRPr="0056262C">
              <w:rPr>
                <w:rFonts w:ascii="Times New Roman" w:hAnsi="Times New Roman" w:cs="Times New Roman"/>
                <w:sz w:val="24"/>
                <w:szCs w:val="24"/>
              </w:rPr>
              <w:t>-3430</w:t>
            </w:r>
          </w:p>
        </w:tc>
      </w:tr>
      <w:tr w:rsidR="00E333DE" w:rsidRPr="001368FF" w:rsidTr="00E333DE">
        <w:tc>
          <w:tcPr>
            <w:tcW w:w="4644" w:type="dxa"/>
          </w:tcPr>
          <w:p w:rsidR="00E333DE" w:rsidRPr="001368FF" w:rsidRDefault="00E333DE" w:rsidP="00E333D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Излишек (недостаток) общей величины основных источников формирования запасов и затрат(</w:t>
            </w:r>
            <w:r w:rsidRPr="001368FF">
              <w:rPr>
                <w:rFonts w:ascii="Times New Roman" w:eastAsia="Times New Roman" w:hAnsi="Times New Roman" w:cs="Times New Roman"/>
                <w:sz w:val="24"/>
                <w:szCs w:val="24"/>
                <w:lang w:val="en-US" w:eastAsia="ru-RU"/>
              </w:rPr>
              <w:t>Ae</w:t>
            </w:r>
            <w:r w:rsidRPr="001368FF">
              <w:rPr>
                <w:rFonts w:ascii="Times New Roman" w:eastAsia="Times New Roman" w:hAnsi="Times New Roman" w:cs="Times New Roman"/>
                <w:sz w:val="24"/>
                <w:szCs w:val="24"/>
                <w:lang w:eastAsia="ru-RU"/>
              </w:rPr>
              <w:t>-</w:t>
            </w:r>
            <w:r w:rsidRPr="001368FF">
              <w:rPr>
                <w:rFonts w:ascii="Times New Roman" w:eastAsia="Times New Roman" w:hAnsi="Times New Roman" w:cs="Times New Roman"/>
                <w:sz w:val="24"/>
                <w:szCs w:val="24"/>
                <w:lang w:val="en-US" w:eastAsia="ru-RU"/>
              </w:rPr>
              <w:t>Z</w:t>
            </w:r>
            <w:r w:rsidRPr="001368FF">
              <w:rPr>
                <w:rFonts w:ascii="Times New Roman" w:eastAsia="Times New Roman" w:hAnsi="Times New Roman" w:cs="Times New Roman"/>
                <w:sz w:val="24"/>
                <w:szCs w:val="24"/>
                <w:lang w:eastAsia="ru-RU"/>
              </w:rPr>
              <w:t>)</w:t>
            </w:r>
          </w:p>
        </w:tc>
        <w:tc>
          <w:tcPr>
            <w:tcW w:w="1606" w:type="dxa"/>
            <w:vAlign w:val="center"/>
          </w:tcPr>
          <w:p w:rsidR="00E333DE" w:rsidRPr="0056262C" w:rsidRDefault="00E333DE" w:rsidP="00E333DE">
            <w:pPr>
              <w:spacing w:after="0"/>
              <w:jc w:val="center"/>
              <w:rPr>
                <w:rFonts w:ascii="Times New Roman" w:hAnsi="Times New Roman" w:cs="Times New Roman"/>
                <w:sz w:val="24"/>
                <w:szCs w:val="24"/>
              </w:rPr>
            </w:pPr>
            <w:r w:rsidRPr="0056262C">
              <w:rPr>
                <w:rFonts w:ascii="Times New Roman" w:hAnsi="Times New Roman" w:cs="Times New Roman"/>
                <w:sz w:val="24"/>
                <w:szCs w:val="24"/>
              </w:rPr>
              <w:t>-3654</w:t>
            </w:r>
          </w:p>
        </w:tc>
        <w:tc>
          <w:tcPr>
            <w:tcW w:w="1607" w:type="dxa"/>
            <w:vAlign w:val="center"/>
          </w:tcPr>
          <w:p w:rsidR="00E333DE" w:rsidRPr="0056262C" w:rsidRDefault="00E333DE" w:rsidP="00E333DE">
            <w:pPr>
              <w:spacing w:after="0"/>
              <w:jc w:val="center"/>
              <w:rPr>
                <w:rFonts w:ascii="Times New Roman" w:hAnsi="Times New Roman" w:cs="Times New Roman"/>
                <w:sz w:val="24"/>
                <w:szCs w:val="24"/>
              </w:rPr>
            </w:pPr>
            <w:r w:rsidRPr="0056262C">
              <w:rPr>
                <w:rFonts w:ascii="Times New Roman" w:hAnsi="Times New Roman" w:cs="Times New Roman"/>
                <w:sz w:val="24"/>
                <w:szCs w:val="24"/>
              </w:rPr>
              <w:t>-2832</w:t>
            </w:r>
          </w:p>
        </w:tc>
        <w:tc>
          <w:tcPr>
            <w:tcW w:w="1607" w:type="dxa"/>
            <w:vAlign w:val="center"/>
          </w:tcPr>
          <w:p w:rsidR="00E333DE" w:rsidRPr="0056262C" w:rsidRDefault="00E333DE" w:rsidP="00E333DE">
            <w:pPr>
              <w:spacing w:after="0"/>
              <w:jc w:val="center"/>
              <w:rPr>
                <w:rFonts w:ascii="Times New Roman" w:hAnsi="Times New Roman" w:cs="Times New Roman"/>
                <w:sz w:val="24"/>
                <w:szCs w:val="24"/>
              </w:rPr>
            </w:pPr>
            <w:r w:rsidRPr="0056262C">
              <w:rPr>
                <w:rFonts w:ascii="Times New Roman" w:hAnsi="Times New Roman" w:cs="Times New Roman"/>
                <w:sz w:val="24"/>
                <w:szCs w:val="24"/>
              </w:rPr>
              <w:t>-2500</w:t>
            </w:r>
          </w:p>
        </w:tc>
      </w:tr>
      <w:tr w:rsidR="00E333DE" w:rsidRPr="001368FF" w:rsidTr="00E333DE">
        <w:trPr>
          <w:cantSplit/>
        </w:trPr>
        <w:tc>
          <w:tcPr>
            <w:tcW w:w="4644" w:type="dxa"/>
          </w:tcPr>
          <w:p w:rsidR="00E333DE" w:rsidRPr="001368FF" w:rsidRDefault="00E333DE" w:rsidP="00E333DE">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Тип финансовой устойчивости</w:t>
            </w:r>
          </w:p>
        </w:tc>
        <w:tc>
          <w:tcPr>
            <w:tcW w:w="4820" w:type="dxa"/>
            <w:gridSpan w:val="3"/>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Кризисное финансовое состояние</w:t>
            </w:r>
          </w:p>
        </w:tc>
      </w:tr>
    </w:tbl>
    <w:p w:rsidR="00E333DE" w:rsidRPr="001368FF" w:rsidRDefault="00E333DE" w:rsidP="00E333D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333DE" w:rsidRPr="001368FF" w:rsidRDefault="00E333DE" w:rsidP="00E333D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8"/>
          <w:lang w:eastAsia="ru-RU"/>
        </w:rPr>
        <w:t xml:space="preserve">Финансовое состояние ООО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 xml:space="preserve"> кризисное, то есть предприятие находиться на грани банкротства. Запасы и затраты превышают источники их формирования. Чтобы снять финансовое напряжение обществу необходимо выяснить причины такого положения и принять меры по улучшению ситуации. Одной из таких мер</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 xml:space="preserve"> может быть</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 xml:space="preserve"> привлечение банковского кредита.</w:t>
      </w:r>
    </w:p>
    <w:p w:rsidR="00E333DE" w:rsidRDefault="00E333DE" w:rsidP="00E333D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0"/>
          <w:lang w:eastAsia="ru-RU"/>
        </w:rPr>
      </w:pPr>
      <w:r w:rsidRPr="001368FF">
        <w:rPr>
          <w:rFonts w:ascii="Times New Roman" w:eastAsia="Times New Roman" w:hAnsi="Times New Roman" w:cs="Times New Roman"/>
          <w:sz w:val="28"/>
          <w:szCs w:val="20"/>
          <w:lang w:eastAsia="ru-RU"/>
        </w:rPr>
        <w:t>Анализ финансовой устойчивости подкрепляется оценкой относительных показателей (таблица1</w:t>
      </w:r>
      <w:r>
        <w:rPr>
          <w:rFonts w:ascii="Times New Roman" w:eastAsia="Times New Roman" w:hAnsi="Times New Roman" w:cs="Times New Roman"/>
          <w:sz w:val="28"/>
          <w:szCs w:val="20"/>
          <w:lang w:eastAsia="ru-RU"/>
        </w:rPr>
        <w:t>2</w:t>
      </w:r>
      <w:r w:rsidRPr="001368FF">
        <w:rPr>
          <w:rFonts w:ascii="Times New Roman" w:eastAsia="Times New Roman" w:hAnsi="Times New Roman" w:cs="Times New Roman"/>
          <w:sz w:val="28"/>
          <w:szCs w:val="20"/>
          <w:lang w:eastAsia="ru-RU"/>
        </w:rPr>
        <w:t>).</w:t>
      </w:r>
    </w:p>
    <w:p w:rsidR="00E333DE" w:rsidRDefault="00E333DE" w:rsidP="00E333D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показатели финансовой устойчивости не соответствуют оптимальным значениям и находятся за их пределами, что является отрицательным моментом, поскольку это подтверждает кризисное финансовое состояние </w:t>
      </w:r>
      <w:r w:rsidRPr="001368FF">
        <w:rPr>
          <w:rFonts w:ascii="Times New Roman" w:eastAsia="Times New Roman" w:hAnsi="Times New Roman" w:cs="Times New Roman"/>
          <w:sz w:val="28"/>
          <w:szCs w:val="28"/>
          <w:lang w:eastAsia="ru-RU"/>
        </w:rPr>
        <w:t xml:space="preserve">ООО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w:t>
      </w:r>
      <w:r>
        <w:rPr>
          <w:rFonts w:ascii="Times New Roman CYR" w:hAnsi="Times New Roman CYR" w:cs="Times New Roman CYR"/>
          <w:sz w:val="28"/>
          <w:szCs w:val="28"/>
        </w:rPr>
        <w:t xml:space="preserve">. </w:t>
      </w:r>
    </w:p>
    <w:p w:rsidR="00E333DE" w:rsidRDefault="00E333DE" w:rsidP="00E333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FA3BCD">
        <w:rPr>
          <w:rFonts w:ascii="Times New Roman CYR" w:hAnsi="Times New Roman CYR" w:cs="Times New Roman CYR"/>
          <w:sz w:val="28"/>
          <w:szCs w:val="28"/>
        </w:rPr>
        <w:t>Коэффициент автономии приближается к оптимальному значению, но является низким для производственного предприятия.</w:t>
      </w:r>
    </w:p>
    <w:p w:rsidR="00E333DE" w:rsidRDefault="00E333DE" w:rsidP="00E333D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368FF">
        <w:rPr>
          <w:rFonts w:ascii="Times New Roman" w:eastAsia="Times New Roman" w:hAnsi="Times New Roman" w:cs="Times New Roman"/>
          <w:sz w:val="28"/>
          <w:szCs w:val="20"/>
          <w:lang w:eastAsia="ru-RU"/>
        </w:rPr>
        <w:lastRenderedPageBreak/>
        <w:t>Таблица 1</w:t>
      </w:r>
      <w:r>
        <w:rPr>
          <w:rFonts w:ascii="Times New Roman" w:eastAsia="Times New Roman" w:hAnsi="Times New Roman" w:cs="Times New Roman"/>
          <w:sz w:val="28"/>
          <w:szCs w:val="20"/>
          <w:lang w:eastAsia="ru-RU"/>
        </w:rPr>
        <w:t xml:space="preserve">2 </w:t>
      </w:r>
      <w:r w:rsidRPr="001368FF">
        <w:rPr>
          <w:rFonts w:ascii="Times New Roman" w:eastAsia="Times New Roman" w:hAnsi="Times New Roman" w:cs="Times New Roman"/>
          <w:sz w:val="28"/>
          <w:szCs w:val="20"/>
          <w:lang w:eastAsia="ru-RU"/>
        </w:rPr>
        <w:t>– Коэффициенты финансовой устойчивости</w:t>
      </w:r>
      <w:r>
        <w:rPr>
          <w:rFonts w:ascii="Times New Roman" w:eastAsia="Times New Roman" w:hAnsi="Times New Roman" w:cs="Times New Roman"/>
          <w:sz w:val="28"/>
          <w:szCs w:val="20"/>
          <w:lang w:eastAsia="ru-RU"/>
        </w:rPr>
        <w:t xml:space="preserve"> </w:t>
      </w:r>
      <w:r w:rsidRPr="001368FF">
        <w:rPr>
          <w:rFonts w:ascii="Times New Roman" w:eastAsia="Times New Roman" w:hAnsi="Times New Roman" w:cs="Times New Roman"/>
          <w:sz w:val="28"/>
          <w:szCs w:val="28"/>
          <w:lang w:eastAsia="ru-RU"/>
        </w:rPr>
        <w:t xml:space="preserve">ООО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594"/>
        <w:gridCol w:w="1146"/>
        <w:gridCol w:w="1146"/>
        <w:gridCol w:w="1147"/>
        <w:gridCol w:w="1523"/>
      </w:tblGrid>
      <w:tr w:rsidR="00E333DE" w:rsidRPr="00F31530" w:rsidTr="00E333DE">
        <w:tc>
          <w:tcPr>
            <w:tcW w:w="2907"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Показатели</w:t>
            </w:r>
          </w:p>
        </w:tc>
        <w:tc>
          <w:tcPr>
            <w:tcW w:w="1594"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Оптимальное значение</w:t>
            </w:r>
          </w:p>
        </w:tc>
        <w:tc>
          <w:tcPr>
            <w:tcW w:w="1146"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F31530">
              <w:rPr>
                <w:rFonts w:ascii="Times New Roman" w:eastAsia="Times New Roman" w:hAnsi="Times New Roman" w:cs="Times New Roman"/>
                <w:sz w:val="24"/>
                <w:szCs w:val="24"/>
                <w:lang w:eastAsia="ru-RU"/>
              </w:rPr>
              <w:t xml:space="preserve"> г.</w:t>
            </w:r>
          </w:p>
        </w:tc>
        <w:tc>
          <w:tcPr>
            <w:tcW w:w="1146"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F31530">
              <w:rPr>
                <w:rFonts w:ascii="Times New Roman" w:eastAsia="Times New Roman" w:hAnsi="Times New Roman" w:cs="Times New Roman"/>
                <w:sz w:val="24"/>
                <w:szCs w:val="24"/>
                <w:lang w:eastAsia="ru-RU"/>
              </w:rPr>
              <w:t xml:space="preserve"> г.</w:t>
            </w:r>
          </w:p>
        </w:tc>
        <w:tc>
          <w:tcPr>
            <w:tcW w:w="1147"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F31530">
              <w:rPr>
                <w:rFonts w:ascii="Times New Roman" w:eastAsia="Times New Roman" w:hAnsi="Times New Roman" w:cs="Times New Roman"/>
                <w:sz w:val="24"/>
                <w:szCs w:val="24"/>
                <w:lang w:eastAsia="ru-RU"/>
              </w:rPr>
              <w:t xml:space="preserve"> г.</w:t>
            </w:r>
          </w:p>
        </w:tc>
        <w:tc>
          <w:tcPr>
            <w:tcW w:w="1523"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hAnsi="Times New Roman" w:cs="Times New Roman"/>
                <w:sz w:val="24"/>
                <w:szCs w:val="24"/>
              </w:rPr>
              <w:t xml:space="preserve">Отклонение, </w:t>
            </w:r>
            <w:r w:rsidRPr="00F31530">
              <w:rPr>
                <w:rFonts w:ascii="Times New Roman" w:hAnsi="Times New Roman" w:cs="Times New Roman"/>
                <w:sz w:val="24"/>
                <w:szCs w:val="24"/>
                <w:u w:val="single"/>
              </w:rPr>
              <w:t>+</w:t>
            </w:r>
          </w:p>
        </w:tc>
      </w:tr>
      <w:tr w:rsidR="00E333DE" w:rsidRPr="00F31530" w:rsidTr="00E333DE">
        <w:tc>
          <w:tcPr>
            <w:tcW w:w="2907" w:type="dxa"/>
          </w:tcPr>
          <w:p w:rsidR="00E333DE" w:rsidRPr="005E5C4D" w:rsidRDefault="00E333DE" w:rsidP="00E333DE">
            <w:pPr>
              <w:spacing w:after="0" w:line="240" w:lineRule="auto"/>
              <w:rPr>
                <w:rFonts w:ascii="Times New Roman" w:hAnsi="Times New Roman" w:cs="Times New Roman"/>
                <w:sz w:val="24"/>
                <w:szCs w:val="24"/>
              </w:rPr>
            </w:pPr>
            <w:r w:rsidRPr="005E5C4D">
              <w:rPr>
                <w:rFonts w:ascii="Times New Roman" w:hAnsi="Times New Roman" w:cs="Times New Roman"/>
                <w:sz w:val="24"/>
              </w:rPr>
              <w:t>Коэффициент автономии</w:t>
            </w:r>
          </w:p>
        </w:tc>
        <w:tc>
          <w:tcPr>
            <w:tcW w:w="1594"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0,5-0,6</w:t>
            </w:r>
          </w:p>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(0,7-0,8)</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0,37</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0,46</w:t>
            </w:r>
          </w:p>
        </w:tc>
        <w:tc>
          <w:tcPr>
            <w:tcW w:w="1147"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0,50</w:t>
            </w:r>
          </w:p>
        </w:tc>
        <w:tc>
          <w:tcPr>
            <w:tcW w:w="1523"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0,12</w:t>
            </w:r>
          </w:p>
        </w:tc>
      </w:tr>
      <w:tr w:rsidR="00E333DE" w:rsidRPr="00F31530" w:rsidTr="00E333DE">
        <w:tc>
          <w:tcPr>
            <w:tcW w:w="2907" w:type="dxa"/>
          </w:tcPr>
          <w:p w:rsidR="00E333DE" w:rsidRPr="005E5C4D" w:rsidRDefault="00E333DE" w:rsidP="00E333DE">
            <w:pPr>
              <w:spacing w:after="0" w:line="240" w:lineRule="auto"/>
              <w:rPr>
                <w:rFonts w:ascii="Times New Roman" w:hAnsi="Times New Roman" w:cs="Times New Roman"/>
                <w:sz w:val="24"/>
                <w:szCs w:val="24"/>
              </w:rPr>
            </w:pPr>
            <w:r w:rsidRPr="005E5C4D">
              <w:rPr>
                <w:rFonts w:ascii="Times New Roman" w:hAnsi="Times New Roman" w:cs="Times New Roman"/>
                <w:sz w:val="24"/>
              </w:rPr>
              <w:t>Коэффициент финансовой зависимости</w:t>
            </w:r>
          </w:p>
        </w:tc>
        <w:tc>
          <w:tcPr>
            <w:tcW w:w="1594"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0,4-0,5</w:t>
            </w:r>
          </w:p>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(0,2-0,3)</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0,63</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0,54</w:t>
            </w:r>
          </w:p>
        </w:tc>
        <w:tc>
          <w:tcPr>
            <w:tcW w:w="1147"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0,50</w:t>
            </w:r>
          </w:p>
        </w:tc>
        <w:tc>
          <w:tcPr>
            <w:tcW w:w="1523"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-0,12</w:t>
            </w:r>
          </w:p>
        </w:tc>
      </w:tr>
      <w:tr w:rsidR="00E333DE" w:rsidRPr="00F31530" w:rsidTr="00E333DE">
        <w:tc>
          <w:tcPr>
            <w:tcW w:w="2907" w:type="dxa"/>
          </w:tcPr>
          <w:p w:rsidR="00E333DE" w:rsidRPr="005E5C4D" w:rsidRDefault="00E333DE" w:rsidP="00E333DE">
            <w:pPr>
              <w:spacing w:after="0" w:line="240" w:lineRule="auto"/>
              <w:rPr>
                <w:rFonts w:ascii="Times New Roman" w:hAnsi="Times New Roman" w:cs="Times New Roman"/>
                <w:sz w:val="24"/>
                <w:szCs w:val="24"/>
              </w:rPr>
            </w:pPr>
            <w:r w:rsidRPr="005E5C4D">
              <w:rPr>
                <w:rFonts w:ascii="Times New Roman" w:hAnsi="Times New Roman" w:cs="Times New Roman"/>
                <w:sz w:val="24"/>
              </w:rPr>
              <w:t>Коэффициент соотношения заемных и собственных средств  (финансового Левериджа)</w:t>
            </w:r>
          </w:p>
        </w:tc>
        <w:tc>
          <w:tcPr>
            <w:tcW w:w="1594"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&lt;1</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1,68</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1,19</w:t>
            </w:r>
          </w:p>
        </w:tc>
        <w:tc>
          <w:tcPr>
            <w:tcW w:w="1147"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1,01</w:t>
            </w:r>
          </w:p>
        </w:tc>
        <w:tc>
          <w:tcPr>
            <w:tcW w:w="1523"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-0,67</w:t>
            </w:r>
          </w:p>
        </w:tc>
      </w:tr>
      <w:tr w:rsidR="00E333DE" w:rsidRPr="00F31530" w:rsidTr="00E333DE">
        <w:tc>
          <w:tcPr>
            <w:tcW w:w="2907" w:type="dxa"/>
          </w:tcPr>
          <w:p w:rsidR="00E333DE" w:rsidRPr="005E5C4D" w:rsidRDefault="00E333DE" w:rsidP="00E333DE">
            <w:pPr>
              <w:spacing w:after="0" w:line="240" w:lineRule="auto"/>
              <w:rPr>
                <w:rFonts w:ascii="Times New Roman" w:hAnsi="Times New Roman" w:cs="Times New Roman"/>
                <w:sz w:val="24"/>
                <w:szCs w:val="24"/>
              </w:rPr>
            </w:pPr>
            <w:r w:rsidRPr="005E5C4D">
              <w:rPr>
                <w:rFonts w:ascii="Times New Roman" w:hAnsi="Times New Roman" w:cs="Times New Roman"/>
                <w:sz w:val="24"/>
              </w:rPr>
              <w:t>Коэффициент финансирования</w:t>
            </w:r>
          </w:p>
        </w:tc>
        <w:tc>
          <w:tcPr>
            <w:tcW w:w="1594"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6F7">
              <w:rPr>
                <w:rFonts w:ascii="Times New Roman" w:eastAsia="Times New Roman" w:hAnsi="Times New Roman" w:cs="Times New Roman"/>
                <w:sz w:val="24"/>
                <w:szCs w:val="24"/>
                <w:lang w:eastAsia="ru-RU"/>
              </w:rPr>
              <w:t>&gt;1</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0,59</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0,84</w:t>
            </w:r>
          </w:p>
        </w:tc>
        <w:tc>
          <w:tcPr>
            <w:tcW w:w="1147"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0,99</w:t>
            </w:r>
          </w:p>
        </w:tc>
        <w:tc>
          <w:tcPr>
            <w:tcW w:w="1523"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0,39</w:t>
            </w:r>
          </w:p>
        </w:tc>
      </w:tr>
      <w:tr w:rsidR="00E333DE" w:rsidRPr="00F31530" w:rsidTr="00E333DE">
        <w:tc>
          <w:tcPr>
            <w:tcW w:w="2907" w:type="dxa"/>
          </w:tcPr>
          <w:p w:rsidR="00E333DE" w:rsidRPr="005E5C4D" w:rsidRDefault="00E333DE" w:rsidP="00E333DE">
            <w:pPr>
              <w:spacing w:after="0" w:line="240" w:lineRule="auto"/>
              <w:rPr>
                <w:rFonts w:ascii="Times New Roman" w:hAnsi="Times New Roman" w:cs="Times New Roman"/>
                <w:sz w:val="24"/>
                <w:szCs w:val="24"/>
              </w:rPr>
            </w:pPr>
            <w:r w:rsidRPr="005E5C4D">
              <w:rPr>
                <w:rFonts w:ascii="Times New Roman" w:hAnsi="Times New Roman" w:cs="Times New Roman"/>
                <w:sz w:val="24"/>
              </w:rPr>
              <w:t>Коэффициент  финансовой устойчивости</w:t>
            </w:r>
          </w:p>
        </w:tc>
        <w:tc>
          <w:tcPr>
            <w:tcW w:w="1594" w:type="dxa"/>
            <w:vAlign w:val="center"/>
          </w:tcPr>
          <w:p w:rsidR="00E333DE" w:rsidRPr="000716F7"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5C4D">
              <w:rPr>
                <w:rFonts w:ascii="Times New Roman" w:eastAsia="Times New Roman" w:hAnsi="Times New Roman" w:cs="Times New Roman"/>
                <w:sz w:val="24"/>
                <w:szCs w:val="24"/>
                <w:lang w:eastAsia="ru-RU"/>
              </w:rPr>
              <w:t>0,85-0,90</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0,37</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0,46</w:t>
            </w:r>
          </w:p>
        </w:tc>
        <w:tc>
          <w:tcPr>
            <w:tcW w:w="1147"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0,50</w:t>
            </w:r>
          </w:p>
        </w:tc>
        <w:tc>
          <w:tcPr>
            <w:tcW w:w="1523"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0,12</w:t>
            </w:r>
          </w:p>
        </w:tc>
      </w:tr>
      <w:tr w:rsidR="00E333DE" w:rsidRPr="00F31530" w:rsidTr="00E333DE">
        <w:tc>
          <w:tcPr>
            <w:tcW w:w="2907" w:type="dxa"/>
          </w:tcPr>
          <w:p w:rsidR="00E333DE" w:rsidRPr="005E5C4D" w:rsidRDefault="00E333DE" w:rsidP="00E333DE">
            <w:pPr>
              <w:spacing w:after="0" w:line="240" w:lineRule="auto"/>
              <w:rPr>
                <w:rFonts w:ascii="Times New Roman" w:hAnsi="Times New Roman" w:cs="Times New Roman"/>
                <w:sz w:val="24"/>
                <w:szCs w:val="24"/>
              </w:rPr>
            </w:pPr>
            <w:r w:rsidRPr="005E5C4D">
              <w:rPr>
                <w:rFonts w:ascii="Times New Roman" w:hAnsi="Times New Roman" w:cs="Times New Roman"/>
                <w:sz w:val="24"/>
              </w:rPr>
              <w:t>Коэффициент маневренности капитала</w:t>
            </w:r>
          </w:p>
        </w:tc>
        <w:tc>
          <w:tcPr>
            <w:tcW w:w="1594" w:type="dxa"/>
            <w:vAlign w:val="center"/>
          </w:tcPr>
          <w:p w:rsidR="00E333DE" w:rsidRPr="000716F7"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0,3-0,5</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-0,69</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-0,27</w:t>
            </w:r>
          </w:p>
        </w:tc>
        <w:tc>
          <w:tcPr>
            <w:tcW w:w="1147"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-0,11</w:t>
            </w:r>
          </w:p>
        </w:tc>
        <w:tc>
          <w:tcPr>
            <w:tcW w:w="1523"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0,58</w:t>
            </w:r>
          </w:p>
        </w:tc>
      </w:tr>
      <w:tr w:rsidR="00E333DE" w:rsidRPr="00F31530" w:rsidTr="00E333DE">
        <w:tc>
          <w:tcPr>
            <w:tcW w:w="2907" w:type="dxa"/>
          </w:tcPr>
          <w:p w:rsidR="00E333DE" w:rsidRPr="005E5C4D" w:rsidRDefault="00E333DE" w:rsidP="00E333DE">
            <w:pPr>
              <w:spacing w:after="0" w:line="240" w:lineRule="auto"/>
              <w:rPr>
                <w:rFonts w:ascii="Times New Roman" w:hAnsi="Times New Roman" w:cs="Times New Roman"/>
                <w:sz w:val="24"/>
                <w:szCs w:val="24"/>
              </w:rPr>
            </w:pPr>
            <w:r w:rsidRPr="005E5C4D">
              <w:rPr>
                <w:rFonts w:ascii="Times New Roman" w:hAnsi="Times New Roman" w:cs="Times New Roman"/>
                <w:sz w:val="24"/>
              </w:rPr>
              <w:t>Коэффициент обеспеченности собственными оборотными средствами</w:t>
            </w:r>
          </w:p>
        </w:tc>
        <w:tc>
          <w:tcPr>
            <w:tcW w:w="1594" w:type="dxa"/>
            <w:vAlign w:val="center"/>
          </w:tcPr>
          <w:p w:rsidR="00E333DE" w:rsidRPr="000716F7"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6F7">
              <w:rPr>
                <w:rFonts w:ascii="Times New Roman" w:eastAsia="Times New Roman" w:hAnsi="Times New Roman" w:cs="Times New Roman"/>
                <w:sz w:val="24"/>
                <w:szCs w:val="24"/>
                <w:lang w:eastAsia="ru-RU"/>
              </w:rPr>
              <w:t>&gt;1</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-0,70</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-0,29</w:t>
            </w:r>
          </w:p>
        </w:tc>
        <w:tc>
          <w:tcPr>
            <w:tcW w:w="1147"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-0,12</w:t>
            </w:r>
          </w:p>
        </w:tc>
        <w:tc>
          <w:tcPr>
            <w:tcW w:w="1523"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0,58</w:t>
            </w:r>
          </w:p>
        </w:tc>
      </w:tr>
      <w:tr w:rsidR="00E333DE" w:rsidRPr="00F31530" w:rsidTr="00E333DE">
        <w:tc>
          <w:tcPr>
            <w:tcW w:w="2907" w:type="dxa"/>
          </w:tcPr>
          <w:p w:rsidR="00E333DE" w:rsidRPr="005E5C4D" w:rsidRDefault="00E333DE" w:rsidP="00E333DE">
            <w:pPr>
              <w:spacing w:after="0" w:line="240" w:lineRule="auto"/>
              <w:rPr>
                <w:rFonts w:ascii="Times New Roman" w:hAnsi="Times New Roman" w:cs="Times New Roman"/>
                <w:sz w:val="24"/>
                <w:szCs w:val="24"/>
              </w:rPr>
            </w:pPr>
            <w:r w:rsidRPr="005E5C4D">
              <w:rPr>
                <w:rFonts w:ascii="Times New Roman" w:hAnsi="Times New Roman" w:cs="Times New Roman"/>
                <w:sz w:val="24"/>
              </w:rPr>
              <w:t xml:space="preserve">Коэффициент соотношения </w:t>
            </w:r>
            <w:r>
              <w:rPr>
                <w:rFonts w:ascii="Times New Roman" w:hAnsi="Times New Roman" w:cs="Times New Roman"/>
                <w:sz w:val="24"/>
              </w:rPr>
              <w:t>текущих</w:t>
            </w:r>
            <w:r w:rsidRPr="005E5C4D">
              <w:rPr>
                <w:rFonts w:ascii="Times New Roman" w:hAnsi="Times New Roman" w:cs="Times New Roman"/>
                <w:sz w:val="24"/>
              </w:rPr>
              <w:t xml:space="preserve"> и иммобилизованных </w:t>
            </w:r>
            <w:r>
              <w:rPr>
                <w:rFonts w:ascii="Times New Roman" w:hAnsi="Times New Roman" w:cs="Times New Roman"/>
                <w:sz w:val="24"/>
              </w:rPr>
              <w:t>активов</w:t>
            </w:r>
          </w:p>
        </w:tc>
        <w:tc>
          <w:tcPr>
            <w:tcW w:w="1594" w:type="dxa"/>
            <w:vAlign w:val="center"/>
          </w:tcPr>
          <w:p w:rsidR="00E333DE" w:rsidRPr="000716F7"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6F7">
              <w:rPr>
                <w:rFonts w:ascii="Times New Roman" w:eastAsia="Times New Roman" w:hAnsi="Times New Roman" w:cs="Times New Roman"/>
                <w:sz w:val="24"/>
                <w:szCs w:val="24"/>
                <w:lang w:eastAsia="ru-RU"/>
              </w:rPr>
              <w:t>&gt; Кфл</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0,59</w:t>
            </w:r>
          </w:p>
        </w:tc>
        <w:tc>
          <w:tcPr>
            <w:tcW w:w="1146"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0,72</w:t>
            </w:r>
          </w:p>
        </w:tc>
        <w:tc>
          <w:tcPr>
            <w:tcW w:w="1147"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0,82</w:t>
            </w:r>
          </w:p>
        </w:tc>
        <w:tc>
          <w:tcPr>
            <w:tcW w:w="1523" w:type="dxa"/>
            <w:vAlign w:val="center"/>
          </w:tcPr>
          <w:p w:rsidR="00E333DE" w:rsidRPr="005E5C4D" w:rsidRDefault="00E333DE" w:rsidP="00E333DE">
            <w:pPr>
              <w:spacing w:after="0"/>
              <w:jc w:val="center"/>
              <w:rPr>
                <w:rFonts w:ascii="Times New Roman" w:hAnsi="Times New Roman" w:cs="Times New Roman"/>
                <w:sz w:val="24"/>
                <w:szCs w:val="24"/>
              </w:rPr>
            </w:pPr>
            <w:r w:rsidRPr="005E5C4D">
              <w:rPr>
                <w:rFonts w:ascii="Times New Roman" w:hAnsi="Times New Roman" w:cs="Times New Roman"/>
                <w:sz w:val="24"/>
              </w:rPr>
              <w:t>0,23</w:t>
            </w:r>
          </w:p>
        </w:tc>
      </w:tr>
    </w:tbl>
    <w:p w:rsidR="00E333DE" w:rsidRDefault="00E333DE" w:rsidP="00E333DE">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333DE" w:rsidRDefault="00E333DE" w:rsidP="00E333DE">
      <w:pPr>
        <w:autoSpaceDE w:val="0"/>
        <w:autoSpaceDN w:val="0"/>
        <w:adjustRightInd w:val="0"/>
        <w:spacing w:after="0" w:line="360" w:lineRule="auto"/>
        <w:ind w:left="142" w:right="57" w:firstLine="737"/>
        <w:jc w:val="both"/>
        <w:rPr>
          <w:rFonts w:ascii="Times New Roman CYR" w:hAnsi="Times New Roman CYR" w:cs="Times New Roman CYR"/>
          <w:sz w:val="28"/>
          <w:szCs w:val="28"/>
        </w:rPr>
      </w:pPr>
      <w:r>
        <w:rPr>
          <w:rFonts w:ascii="Times New Roman CYR" w:hAnsi="Times New Roman CYR" w:cs="Times New Roman CYR"/>
          <w:sz w:val="28"/>
          <w:szCs w:val="28"/>
        </w:rPr>
        <w:t>Данный показатель характеризует независимость предприятия от заемных средств и показывает долю собственных средств в общей стоимости всех средств предприятия.</w:t>
      </w:r>
      <w:r w:rsidRPr="00FA3BCD">
        <w:rPr>
          <w:rFonts w:ascii="Times New Roman CYR" w:hAnsi="Times New Roman CYR" w:cs="Times New Roman CYR"/>
          <w:sz w:val="28"/>
          <w:szCs w:val="28"/>
        </w:rPr>
        <w:t xml:space="preserve"> </w:t>
      </w:r>
      <w:r>
        <w:rPr>
          <w:rFonts w:ascii="Times New Roman CYR" w:hAnsi="Times New Roman CYR" w:cs="Times New Roman CYR"/>
          <w:sz w:val="28"/>
          <w:szCs w:val="28"/>
        </w:rPr>
        <w:t>Низкий уровень данного коэффициента говорит о неблагоприятной структуре финансовых источников и о высоком уровне финансового риска для кредиторов.</w:t>
      </w:r>
    </w:p>
    <w:p w:rsidR="00E333DE" w:rsidRDefault="00E333DE" w:rsidP="00E333DE">
      <w:pPr>
        <w:autoSpaceDE w:val="0"/>
        <w:autoSpaceDN w:val="0"/>
        <w:adjustRightInd w:val="0"/>
        <w:spacing w:after="0" w:line="360" w:lineRule="auto"/>
        <w:ind w:left="142" w:right="57" w:firstLine="737"/>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коэффициента автономии дополняется расчетом коэффициента финансовой устойчивости, который показывает удельный вес всех тех источников финансирования, которые организация может использовать в своей деятельности длительное время. Данный коэффициент также не достигает оптимального значения, что свидетельствует об отсутствии или низком содержании устойчивых источников предприятия (собственных средств, среднесрочных и долгосрочных обязательств), за счет которых финансируется часть актива </w:t>
      </w:r>
      <w:r>
        <w:rPr>
          <w:rFonts w:ascii="Times New Roman CYR" w:hAnsi="Times New Roman CYR" w:cs="Times New Roman CYR"/>
          <w:sz w:val="28"/>
          <w:szCs w:val="28"/>
        </w:rPr>
        <w:lastRenderedPageBreak/>
        <w:t>баланса. Его значение соответствует значению коэффициента автономии, так как у предприятия нет долгосрочных обязательств.</w:t>
      </w:r>
    </w:p>
    <w:p w:rsidR="00E333DE" w:rsidRDefault="00E333DE" w:rsidP="00E333D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CYR" w:hAnsi="Times New Roman CYR" w:cs="Times New Roman CYR"/>
          <w:sz w:val="28"/>
          <w:szCs w:val="28"/>
        </w:rPr>
        <w:t xml:space="preserve">В 2016 году коэффициент финансирования составил 0,99. Данное значение свидетельствует о том, что 99% деятельности предприятия финансируется за счет постоянного капитала. Что касается коэффициента соотношения собственных и заемных средств (коэффициента финансового Левериджа), то он дает наиболее общую оценку финансовой устойчивости. Показывает, сколько единиц привлеченных средств приходится на каждую единицу собственных средств. Значение данного показателя значительно превышает нормативное его значение. На конец 2016 года данный коэффициент составляет 1,01, что свидетельствует о зависимости предприятия от внешних источников средств, а также потерю финансовой устойчивости (автономности). Отрицательное значение коэффициента маневренности обусловлено отсутствием у </w:t>
      </w:r>
      <w:r w:rsidRPr="001368FF">
        <w:rPr>
          <w:rFonts w:ascii="Times New Roman" w:eastAsia="Times New Roman" w:hAnsi="Times New Roman" w:cs="Times New Roman"/>
          <w:sz w:val="28"/>
          <w:szCs w:val="28"/>
          <w:lang w:eastAsia="ru-RU"/>
        </w:rPr>
        <w:t xml:space="preserve">ООО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 собственных оборотных средств.</w:t>
      </w:r>
    </w:p>
    <w:p w:rsidR="00E333DE" w:rsidRPr="001368FF" w:rsidRDefault="00E333DE" w:rsidP="00E333D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r w:rsidRPr="001368FF">
        <w:rPr>
          <w:rFonts w:ascii="Times New Roman" w:eastAsia="Times New Roman" w:hAnsi="Times New Roman" w:cs="Times New Roman"/>
          <w:sz w:val="28"/>
          <w:szCs w:val="20"/>
          <w:lang w:eastAsia="ru-RU"/>
        </w:rPr>
        <w:t xml:space="preserve">Расчет коэффициентов финансовой устойчивости подтвердил </w:t>
      </w:r>
      <w:r>
        <w:rPr>
          <w:rFonts w:ascii="Times New Roman" w:eastAsia="Times New Roman" w:hAnsi="Times New Roman" w:cs="Times New Roman"/>
          <w:sz w:val="28"/>
          <w:szCs w:val="20"/>
          <w:lang w:eastAsia="ru-RU"/>
        </w:rPr>
        <w:t>кризисное финансовое состояние</w:t>
      </w:r>
      <w:r w:rsidRPr="001368FF">
        <w:rPr>
          <w:rFonts w:ascii="Times New Roman" w:eastAsia="Times New Roman" w:hAnsi="Times New Roman" w:cs="Times New Roman"/>
          <w:sz w:val="28"/>
          <w:szCs w:val="20"/>
          <w:lang w:eastAsia="ru-RU"/>
        </w:rPr>
        <w:t xml:space="preserve"> ООО </w:t>
      </w:r>
      <w:r>
        <w:rPr>
          <w:rFonts w:ascii="Times New Roman" w:eastAsia="Times New Roman" w:hAnsi="Times New Roman" w:cs="Times New Roman"/>
          <w:sz w:val="28"/>
          <w:szCs w:val="20"/>
          <w:lang w:eastAsia="ru-RU"/>
        </w:rPr>
        <w:t>«</w:t>
      </w:r>
      <w:r w:rsidRPr="001368FF">
        <w:rPr>
          <w:rFonts w:ascii="Times New Roman" w:eastAsia="Times New Roman" w:hAnsi="Times New Roman" w:cs="Times New Roman"/>
          <w:sz w:val="28"/>
          <w:szCs w:val="20"/>
          <w:lang w:eastAsia="ru-RU"/>
        </w:rPr>
        <w:t>МК-Лес</w:t>
      </w:r>
      <w:r>
        <w:rPr>
          <w:rFonts w:ascii="Times New Roman" w:eastAsia="Times New Roman" w:hAnsi="Times New Roman" w:cs="Times New Roman"/>
          <w:sz w:val="28"/>
          <w:szCs w:val="20"/>
          <w:lang w:eastAsia="ru-RU"/>
        </w:rPr>
        <w:t>»</w:t>
      </w:r>
      <w:r w:rsidRPr="001368FF">
        <w:rPr>
          <w:rFonts w:ascii="Times New Roman" w:eastAsia="Times New Roman" w:hAnsi="Times New Roman" w:cs="Times New Roman"/>
          <w:sz w:val="28"/>
          <w:szCs w:val="20"/>
          <w:lang w:eastAsia="ru-RU"/>
        </w:rPr>
        <w:t xml:space="preserve">, хотя предприятие </w:t>
      </w:r>
      <w:r>
        <w:rPr>
          <w:rFonts w:ascii="Times New Roman" w:eastAsia="Times New Roman" w:hAnsi="Times New Roman" w:cs="Times New Roman"/>
          <w:sz w:val="28"/>
          <w:szCs w:val="20"/>
          <w:lang w:eastAsia="ru-RU"/>
        </w:rPr>
        <w:t>улучшило структуру капитала, приблизив величину собственного капитала к заемному.</w:t>
      </w:r>
      <w:r w:rsidRPr="001368FF">
        <w:rPr>
          <w:rFonts w:ascii="Times New Roman" w:eastAsia="Times New Roman" w:hAnsi="Times New Roman" w:cs="Times New Roman"/>
          <w:sz w:val="28"/>
          <w:szCs w:val="20"/>
          <w:lang w:eastAsia="ru-RU"/>
        </w:rPr>
        <w:t xml:space="preserve"> </w:t>
      </w:r>
    </w:p>
    <w:p w:rsidR="00E333DE" w:rsidRPr="001368FF" w:rsidRDefault="00E333DE" w:rsidP="00E333DE">
      <w:pPr>
        <w:spacing w:after="0" w:line="360" w:lineRule="auto"/>
        <w:ind w:firstLine="709"/>
        <w:jc w:val="both"/>
        <w:rPr>
          <w:rFonts w:ascii="Times New Roman" w:eastAsia="Times New Roman" w:hAnsi="Times New Roman" w:cs="Times New Roman"/>
          <w:sz w:val="28"/>
          <w:szCs w:val="20"/>
        </w:rPr>
      </w:pPr>
      <w:r w:rsidRPr="001368FF">
        <w:rPr>
          <w:rFonts w:ascii="Times New Roman" w:eastAsia="Times New Roman" w:hAnsi="Times New Roman" w:cs="Times New Roman"/>
          <w:sz w:val="28"/>
          <w:szCs w:val="20"/>
        </w:rPr>
        <w:t xml:space="preserve">Следующим этапом </w:t>
      </w:r>
      <w:r>
        <w:rPr>
          <w:rFonts w:ascii="Times New Roman" w:eastAsia="Times New Roman" w:hAnsi="Times New Roman" w:cs="Times New Roman"/>
          <w:sz w:val="28"/>
          <w:szCs w:val="20"/>
        </w:rPr>
        <w:t xml:space="preserve">является </w:t>
      </w:r>
      <w:r w:rsidRPr="001368FF">
        <w:rPr>
          <w:rFonts w:ascii="Times New Roman" w:eastAsia="Times New Roman" w:hAnsi="Times New Roman" w:cs="Times New Roman"/>
          <w:sz w:val="28"/>
          <w:szCs w:val="20"/>
        </w:rPr>
        <w:t>анализ способности предприятия рассчитаться по своим краткосрочным обязательствам текущими активами. Для этого рассчитаем коэффициенты ликвидности баланса (таблица 1</w:t>
      </w:r>
      <w:r>
        <w:rPr>
          <w:rFonts w:ascii="Times New Roman" w:eastAsia="Times New Roman" w:hAnsi="Times New Roman" w:cs="Times New Roman"/>
          <w:sz w:val="28"/>
          <w:szCs w:val="20"/>
        </w:rPr>
        <w:t>3</w:t>
      </w:r>
      <w:r w:rsidRPr="001368FF">
        <w:rPr>
          <w:rFonts w:ascii="Times New Roman" w:eastAsia="Times New Roman" w:hAnsi="Times New Roman" w:cs="Times New Roman"/>
          <w:sz w:val="28"/>
          <w:szCs w:val="20"/>
        </w:rPr>
        <w:t>).</w:t>
      </w:r>
    </w:p>
    <w:p w:rsidR="00E333DE" w:rsidRPr="001368FF" w:rsidRDefault="00E333DE" w:rsidP="00E333DE">
      <w:pPr>
        <w:spacing w:after="0" w:line="240" w:lineRule="auto"/>
        <w:jc w:val="both"/>
        <w:rPr>
          <w:rFonts w:ascii="Times New Roman" w:eastAsia="Times New Roman" w:hAnsi="Times New Roman" w:cs="Times New Roman"/>
          <w:sz w:val="28"/>
          <w:szCs w:val="20"/>
        </w:rPr>
      </w:pPr>
      <w:r w:rsidRPr="001368FF">
        <w:rPr>
          <w:rFonts w:ascii="Times New Roman" w:eastAsia="Times New Roman" w:hAnsi="Times New Roman" w:cs="Times New Roman"/>
          <w:sz w:val="28"/>
          <w:szCs w:val="20"/>
        </w:rPr>
        <w:t>Таблица 1</w:t>
      </w:r>
      <w:r>
        <w:rPr>
          <w:rFonts w:ascii="Times New Roman" w:eastAsia="Times New Roman" w:hAnsi="Times New Roman" w:cs="Times New Roman"/>
          <w:sz w:val="28"/>
          <w:szCs w:val="20"/>
        </w:rPr>
        <w:t>3</w:t>
      </w:r>
      <w:r w:rsidRPr="001368FF">
        <w:rPr>
          <w:rFonts w:ascii="Times New Roman" w:eastAsia="Times New Roman" w:hAnsi="Times New Roman" w:cs="Times New Roman"/>
          <w:sz w:val="28"/>
          <w:szCs w:val="20"/>
        </w:rPr>
        <w:t xml:space="preserve"> – Коэффициенты ликвидности баланса</w:t>
      </w:r>
      <w:r>
        <w:rPr>
          <w:rFonts w:ascii="Times New Roman" w:eastAsia="Times New Roman" w:hAnsi="Times New Roman" w:cs="Times New Roman"/>
          <w:sz w:val="28"/>
          <w:szCs w:val="20"/>
        </w:rPr>
        <w:t xml:space="preserve"> </w:t>
      </w:r>
      <w:r w:rsidRPr="001368FF">
        <w:rPr>
          <w:rFonts w:ascii="Times New Roman" w:eastAsia="Times New Roman" w:hAnsi="Times New Roman" w:cs="Times New Roman"/>
          <w:sz w:val="28"/>
          <w:szCs w:val="28"/>
          <w:lang w:eastAsia="ru-RU"/>
        </w:rPr>
        <w:t xml:space="preserve">ООО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w:t>
      </w:r>
    </w:p>
    <w:p w:rsidR="00E333DE" w:rsidRDefault="00E333DE" w:rsidP="00E333DE">
      <w:pPr>
        <w:spacing w:after="0" w:line="240" w:lineRule="auto"/>
        <w:jc w:val="both"/>
        <w:rPr>
          <w:rFonts w:ascii="Times New Roman" w:eastAsia="Times New Roman" w:hAnsi="Times New Roman" w:cs="Times New Roman"/>
          <w:sz w:val="2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7"/>
        <w:gridCol w:w="1594"/>
        <w:gridCol w:w="1146"/>
        <w:gridCol w:w="1146"/>
        <w:gridCol w:w="1147"/>
        <w:gridCol w:w="1523"/>
      </w:tblGrid>
      <w:tr w:rsidR="00E333DE" w:rsidRPr="00F31530" w:rsidTr="00E333DE">
        <w:tc>
          <w:tcPr>
            <w:tcW w:w="2907"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Показатели</w:t>
            </w:r>
          </w:p>
        </w:tc>
        <w:tc>
          <w:tcPr>
            <w:tcW w:w="1594"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Оптимальное значение</w:t>
            </w:r>
          </w:p>
        </w:tc>
        <w:tc>
          <w:tcPr>
            <w:tcW w:w="1146"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Pr="00F31530">
              <w:rPr>
                <w:rFonts w:ascii="Times New Roman" w:eastAsia="Times New Roman" w:hAnsi="Times New Roman" w:cs="Times New Roman"/>
                <w:sz w:val="24"/>
                <w:szCs w:val="24"/>
                <w:lang w:eastAsia="ru-RU"/>
              </w:rPr>
              <w:t xml:space="preserve"> г.</w:t>
            </w:r>
          </w:p>
        </w:tc>
        <w:tc>
          <w:tcPr>
            <w:tcW w:w="1146"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F31530">
              <w:rPr>
                <w:rFonts w:ascii="Times New Roman" w:eastAsia="Times New Roman" w:hAnsi="Times New Roman" w:cs="Times New Roman"/>
                <w:sz w:val="24"/>
                <w:szCs w:val="24"/>
                <w:lang w:eastAsia="ru-RU"/>
              </w:rPr>
              <w:t xml:space="preserve"> г.</w:t>
            </w:r>
          </w:p>
        </w:tc>
        <w:tc>
          <w:tcPr>
            <w:tcW w:w="1147"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F31530">
              <w:rPr>
                <w:rFonts w:ascii="Times New Roman" w:eastAsia="Times New Roman" w:hAnsi="Times New Roman" w:cs="Times New Roman"/>
                <w:sz w:val="24"/>
                <w:szCs w:val="24"/>
                <w:lang w:eastAsia="ru-RU"/>
              </w:rPr>
              <w:t xml:space="preserve"> г.</w:t>
            </w:r>
          </w:p>
        </w:tc>
        <w:tc>
          <w:tcPr>
            <w:tcW w:w="1523" w:type="dxa"/>
            <w:vAlign w:val="center"/>
          </w:tcPr>
          <w:p w:rsidR="00E333DE" w:rsidRPr="00F31530" w:rsidRDefault="00E333DE" w:rsidP="00E333D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F31530">
              <w:rPr>
                <w:rFonts w:ascii="Times New Roman" w:hAnsi="Times New Roman" w:cs="Times New Roman"/>
                <w:sz w:val="24"/>
                <w:szCs w:val="24"/>
              </w:rPr>
              <w:t xml:space="preserve">Отклонение, </w:t>
            </w:r>
            <w:r w:rsidRPr="00F31530">
              <w:rPr>
                <w:rFonts w:ascii="Times New Roman" w:hAnsi="Times New Roman" w:cs="Times New Roman"/>
                <w:sz w:val="24"/>
                <w:szCs w:val="24"/>
                <w:u w:val="single"/>
              </w:rPr>
              <w:t>+</w:t>
            </w:r>
          </w:p>
        </w:tc>
      </w:tr>
      <w:tr w:rsidR="00E333DE" w:rsidRPr="005E5C4D" w:rsidTr="00E333DE">
        <w:tc>
          <w:tcPr>
            <w:tcW w:w="2907" w:type="dxa"/>
          </w:tcPr>
          <w:p w:rsidR="00E333DE" w:rsidRPr="001368FF" w:rsidRDefault="00E333DE" w:rsidP="00E333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Коэффициент абсолютной ликвидности</w:t>
            </w:r>
          </w:p>
        </w:tc>
        <w:tc>
          <w:tcPr>
            <w:tcW w:w="1594"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0,2-0,25</w:t>
            </w:r>
          </w:p>
        </w:tc>
        <w:tc>
          <w:tcPr>
            <w:tcW w:w="1146"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0,04</w:t>
            </w:r>
          </w:p>
        </w:tc>
        <w:tc>
          <w:tcPr>
            <w:tcW w:w="1146"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0,07</w:t>
            </w:r>
          </w:p>
        </w:tc>
        <w:tc>
          <w:tcPr>
            <w:tcW w:w="1147"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0,05</w:t>
            </w:r>
          </w:p>
        </w:tc>
        <w:tc>
          <w:tcPr>
            <w:tcW w:w="1523"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0,01</w:t>
            </w:r>
          </w:p>
        </w:tc>
      </w:tr>
      <w:tr w:rsidR="00E333DE" w:rsidRPr="005E5C4D" w:rsidTr="00E333DE">
        <w:tc>
          <w:tcPr>
            <w:tcW w:w="2907" w:type="dxa"/>
          </w:tcPr>
          <w:p w:rsidR="00E333DE" w:rsidRPr="001368FF" w:rsidRDefault="00E333DE" w:rsidP="00E333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Коэффициент промежуточной ликвидности</w:t>
            </w:r>
          </w:p>
        </w:tc>
        <w:tc>
          <w:tcPr>
            <w:tcW w:w="1594"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0,8-1,0</w:t>
            </w:r>
          </w:p>
        </w:tc>
        <w:tc>
          <w:tcPr>
            <w:tcW w:w="1146"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0,10</w:t>
            </w:r>
          </w:p>
        </w:tc>
        <w:tc>
          <w:tcPr>
            <w:tcW w:w="1146"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0,26</w:t>
            </w:r>
          </w:p>
        </w:tc>
        <w:tc>
          <w:tcPr>
            <w:tcW w:w="1147"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0,23</w:t>
            </w:r>
          </w:p>
        </w:tc>
        <w:tc>
          <w:tcPr>
            <w:tcW w:w="1523"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0,13</w:t>
            </w:r>
          </w:p>
        </w:tc>
      </w:tr>
      <w:tr w:rsidR="00E333DE" w:rsidRPr="005E5C4D" w:rsidTr="00E333DE">
        <w:tc>
          <w:tcPr>
            <w:tcW w:w="2907" w:type="dxa"/>
          </w:tcPr>
          <w:p w:rsidR="00E333DE" w:rsidRPr="001368FF" w:rsidRDefault="00E333DE" w:rsidP="00E333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Коэффициент текущей ликвидности</w:t>
            </w:r>
          </w:p>
        </w:tc>
        <w:tc>
          <w:tcPr>
            <w:tcW w:w="1594"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2,0-3,0</w:t>
            </w:r>
          </w:p>
        </w:tc>
        <w:tc>
          <w:tcPr>
            <w:tcW w:w="1146"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0,59</w:t>
            </w:r>
          </w:p>
        </w:tc>
        <w:tc>
          <w:tcPr>
            <w:tcW w:w="1146"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0,77</w:t>
            </w:r>
          </w:p>
        </w:tc>
        <w:tc>
          <w:tcPr>
            <w:tcW w:w="1147"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0,89</w:t>
            </w:r>
          </w:p>
        </w:tc>
        <w:tc>
          <w:tcPr>
            <w:tcW w:w="1523"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0,30</w:t>
            </w:r>
          </w:p>
        </w:tc>
      </w:tr>
      <w:tr w:rsidR="00E333DE" w:rsidRPr="005E5C4D" w:rsidTr="00E333DE">
        <w:tc>
          <w:tcPr>
            <w:tcW w:w="2907" w:type="dxa"/>
          </w:tcPr>
          <w:p w:rsidR="00E333DE" w:rsidRPr="001368FF" w:rsidRDefault="00E333DE" w:rsidP="00E333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Коэффициент платежеспособности</w:t>
            </w:r>
          </w:p>
        </w:tc>
        <w:tc>
          <w:tcPr>
            <w:tcW w:w="1594" w:type="dxa"/>
            <w:vAlign w:val="center"/>
          </w:tcPr>
          <w:p w:rsidR="00E333DE" w:rsidRPr="001368FF" w:rsidRDefault="00E333DE" w:rsidP="00E333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8FF">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Ктл</w:t>
            </w:r>
          </w:p>
        </w:tc>
        <w:tc>
          <w:tcPr>
            <w:tcW w:w="1146"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1,49</w:t>
            </w:r>
          </w:p>
        </w:tc>
        <w:tc>
          <w:tcPr>
            <w:tcW w:w="1146"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1,52</w:t>
            </w:r>
          </w:p>
        </w:tc>
        <w:tc>
          <w:tcPr>
            <w:tcW w:w="1147"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1,66</w:t>
            </w:r>
          </w:p>
        </w:tc>
        <w:tc>
          <w:tcPr>
            <w:tcW w:w="1523" w:type="dxa"/>
            <w:vAlign w:val="center"/>
          </w:tcPr>
          <w:p w:rsidR="00E333DE" w:rsidRPr="00125945" w:rsidRDefault="00E333DE" w:rsidP="00E333DE">
            <w:pPr>
              <w:spacing w:after="0"/>
              <w:jc w:val="center"/>
              <w:rPr>
                <w:rFonts w:ascii="Times New Roman" w:hAnsi="Times New Roman" w:cs="Times New Roman"/>
                <w:sz w:val="24"/>
                <w:szCs w:val="24"/>
              </w:rPr>
            </w:pPr>
            <w:r w:rsidRPr="00125945">
              <w:rPr>
                <w:rFonts w:ascii="Times New Roman" w:hAnsi="Times New Roman" w:cs="Times New Roman"/>
                <w:sz w:val="24"/>
              </w:rPr>
              <w:t>0,17</w:t>
            </w:r>
          </w:p>
        </w:tc>
      </w:tr>
    </w:tbl>
    <w:p w:rsidR="00E333DE" w:rsidRDefault="00E333DE" w:rsidP="00E333D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r w:rsidRPr="001368FF">
        <w:rPr>
          <w:rFonts w:ascii="Times New Roman" w:eastAsia="Times New Roman" w:hAnsi="Times New Roman" w:cs="Times New Roman"/>
          <w:sz w:val="28"/>
          <w:szCs w:val="20"/>
          <w:lang w:eastAsia="ru-RU"/>
        </w:rPr>
        <w:lastRenderedPageBreak/>
        <w:t xml:space="preserve">За анализируемый период показатели ликвидности были ниже оптимальных значений, не смотря на некоторый их рост. Это говорит о том, что баланс предприятия </w:t>
      </w:r>
      <w:r>
        <w:rPr>
          <w:rFonts w:ascii="Times New Roman" w:eastAsia="Times New Roman" w:hAnsi="Times New Roman" w:cs="Times New Roman"/>
          <w:sz w:val="28"/>
          <w:szCs w:val="20"/>
          <w:lang w:eastAsia="ru-RU"/>
        </w:rPr>
        <w:t>является неликвидным</w:t>
      </w:r>
      <w:r w:rsidRPr="001368FF">
        <w:rPr>
          <w:rFonts w:ascii="Times New Roman" w:eastAsia="Times New Roman" w:hAnsi="Times New Roman" w:cs="Times New Roman"/>
          <w:sz w:val="28"/>
          <w:szCs w:val="20"/>
          <w:lang w:eastAsia="ru-RU"/>
        </w:rPr>
        <w:t xml:space="preserve">, а </w:t>
      </w:r>
      <w:r w:rsidRPr="001368FF">
        <w:rPr>
          <w:rFonts w:ascii="Times New Roman" w:eastAsia="Times New Roman" w:hAnsi="Times New Roman" w:cs="Times New Roman"/>
          <w:sz w:val="28"/>
          <w:szCs w:val="28"/>
          <w:lang w:eastAsia="ru-RU"/>
        </w:rPr>
        <w:t xml:space="preserve">ООО </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8"/>
          <w:lang w:eastAsia="ru-RU"/>
        </w:rPr>
        <w:t>МК-Лес</w:t>
      </w:r>
      <w:r>
        <w:rPr>
          <w:rFonts w:ascii="Times New Roman" w:eastAsia="Times New Roman" w:hAnsi="Times New Roman" w:cs="Times New Roman"/>
          <w:sz w:val="28"/>
          <w:szCs w:val="28"/>
          <w:lang w:eastAsia="ru-RU"/>
        </w:rPr>
        <w:t>»</w:t>
      </w:r>
      <w:r w:rsidRPr="001368FF">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не</w:t>
      </w:r>
      <w:r w:rsidRPr="001368FF">
        <w:rPr>
          <w:rFonts w:ascii="Times New Roman" w:eastAsia="Times New Roman" w:hAnsi="Times New Roman" w:cs="Times New Roman"/>
          <w:sz w:val="28"/>
          <w:szCs w:val="20"/>
          <w:lang w:eastAsia="ru-RU"/>
        </w:rPr>
        <w:t xml:space="preserve">платежеспособным. </w:t>
      </w:r>
    </w:p>
    <w:p w:rsidR="00E333DE" w:rsidRDefault="00E333DE" w:rsidP="00E333DE">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Таким образом, </w:t>
      </w:r>
      <w:r w:rsidRPr="001368FF">
        <w:rPr>
          <w:rFonts w:ascii="Times New Roman" w:eastAsia="Times New Roman" w:hAnsi="Times New Roman" w:cs="Times New Roman"/>
          <w:sz w:val="28"/>
          <w:szCs w:val="20"/>
          <w:lang w:eastAsia="ru-RU"/>
        </w:rPr>
        <w:t xml:space="preserve">ООО </w:t>
      </w:r>
      <w:r>
        <w:rPr>
          <w:rFonts w:ascii="Times New Roman" w:eastAsia="Times New Roman" w:hAnsi="Times New Roman" w:cs="Times New Roman"/>
          <w:sz w:val="28"/>
          <w:szCs w:val="20"/>
          <w:lang w:eastAsia="ru-RU"/>
        </w:rPr>
        <w:t>«</w:t>
      </w:r>
      <w:r w:rsidRPr="001368FF">
        <w:rPr>
          <w:rFonts w:ascii="Times New Roman" w:eastAsia="Times New Roman" w:hAnsi="Times New Roman" w:cs="Times New Roman"/>
          <w:sz w:val="28"/>
          <w:szCs w:val="20"/>
          <w:lang w:eastAsia="ru-RU"/>
        </w:rPr>
        <w:t>МК-Лес</w:t>
      </w:r>
      <w:r>
        <w:rPr>
          <w:rFonts w:ascii="Times New Roman" w:eastAsia="Times New Roman" w:hAnsi="Times New Roman" w:cs="Times New Roman"/>
          <w:sz w:val="28"/>
          <w:szCs w:val="20"/>
          <w:lang w:eastAsia="ru-RU"/>
        </w:rPr>
        <w:t>»</w:t>
      </w:r>
      <w:r w:rsidRPr="00125945">
        <w:rPr>
          <w:rFonts w:ascii="Times New Roman" w:eastAsia="Times New Roman" w:hAnsi="Times New Roman" w:cs="Times New Roman"/>
          <w:sz w:val="28"/>
          <w:szCs w:val="20"/>
          <w:lang w:eastAsia="ru-RU"/>
        </w:rPr>
        <w:t xml:space="preserve"> </w:t>
      </w:r>
      <w:r w:rsidRPr="001368FF">
        <w:rPr>
          <w:rFonts w:ascii="Times New Roman" w:eastAsia="Times New Roman" w:hAnsi="Times New Roman" w:cs="Times New Roman"/>
          <w:sz w:val="28"/>
          <w:szCs w:val="20"/>
          <w:lang w:eastAsia="ru-RU"/>
        </w:rPr>
        <w:t xml:space="preserve">на протяжении всего исследуемого периода является финансово неустойчивым и неплатежеспособным предприятием, что связано с </w:t>
      </w:r>
      <w:r>
        <w:rPr>
          <w:rFonts w:ascii="Times New Roman" w:eastAsia="Times New Roman" w:hAnsi="Times New Roman" w:cs="Times New Roman"/>
          <w:sz w:val="28"/>
          <w:szCs w:val="20"/>
          <w:lang w:eastAsia="ru-RU"/>
        </w:rPr>
        <w:t xml:space="preserve">относительно </w:t>
      </w:r>
      <w:r w:rsidRPr="001368FF">
        <w:rPr>
          <w:rFonts w:ascii="Times New Roman" w:eastAsia="Times New Roman" w:hAnsi="Times New Roman" w:cs="Times New Roman"/>
          <w:sz w:val="28"/>
          <w:szCs w:val="20"/>
          <w:lang w:eastAsia="ru-RU"/>
        </w:rPr>
        <w:t>неэффективн</w:t>
      </w:r>
      <w:r>
        <w:rPr>
          <w:rFonts w:ascii="Times New Roman" w:eastAsia="Times New Roman" w:hAnsi="Times New Roman" w:cs="Times New Roman"/>
          <w:sz w:val="28"/>
          <w:szCs w:val="20"/>
          <w:lang w:eastAsia="ru-RU"/>
        </w:rPr>
        <w:t xml:space="preserve">ым использованием ресурсов, </w:t>
      </w:r>
      <w:r w:rsidRPr="001368FF">
        <w:rPr>
          <w:rFonts w:ascii="Times New Roman" w:eastAsia="Times New Roman" w:hAnsi="Times New Roman" w:cs="Times New Roman"/>
          <w:sz w:val="28"/>
          <w:szCs w:val="20"/>
          <w:lang w:eastAsia="ru-RU"/>
        </w:rPr>
        <w:t>финансовой политикой организации</w:t>
      </w:r>
      <w:r>
        <w:rPr>
          <w:rFonts w:ascii="Times New Roman" w:eastAsia="Times New Roman" w:hAnsi="Times New Roman" w:cs="Times New Roman"/>
          <w:sz w:val="28"/>
          <w:szCs w:val="20"/>
          <w:lang w:eastAsia="ru-RU"/>
        </w:rPr>
        <w:t xml:space="preserve">. </w:t>
      </w:r>
      <w:r w:rsidRPr="001368FF">
        <w:rPr>
          <w:rFonts w:ascii="Times New Roman" w:eastAsia="Times New Roman" w:hAnsi="Times New Roman" w:cs="Times New Roman"/>
          <w:sz w:val="28"/>
          <w:szCs w:val="20"/>
          <w:lang w:eastAsia="ru-RU"/>
        </w:rPr>
        <w:t>Одним из элементов повышения уровня финансовой устойчивости организации является эффективное использование ресурсного потенциала предприятия.</w:t>
      </w:r>
    </w:p>
    <w:p w:rsidR="000716F7" w:rsidRDefault="000716F7">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0716F7" w:rsidRPr="000716F7" w:rsidRDefault="000716F7" w:rsidP="00CC7C13">
      <w:pPr>
        <w:spacing w:after="0" w:line="360" w:lineRule="auto"/>
        <w:ind w:firstLine="708"/>
        <w:jc w:val="center"/>
        <w:rPr>
          <w:rFonts w:ascii="Times New Roman" w:hAnsi="Times New Roman" w:cs="Times New Roman"/>
          <w:sz w:val="28"/>
          <w:szCs w:val="28"/>
        </w:rPr>
      </w:pPr>
      <w:r w:rsidRPr="000716F7">
        <w:rPr>
          <w:rFonts w:ascii="Times New Roman" w:hAnsi="Times New Roman" w:cs="Times New Roman"/>
          <w:sz w:val="28"/>
          <w:szCs w:val="28"/>
        </w:rPr>
        <w:lastRenderedPageBreak/>
        <w:t xml:space="preserve">3. Учет расчетов с </w:t>
      </w:r>
      <w:r>
        <w:rPr>
          <w:rFonts w:ascii="Times New Roman" w:hAnsi="Times New Roman" w:cs="Times New Roman"/>
          <w:sz w:val="28"/>
          <w:szCs w:val="28"/>
        </w:rPr>
        <w:t>покупателями и заказчиками</w:t>
      </w:r>
      <w:r w:rsidRPr="000716F7">
        <w:rPr>
          <w:rFonts w:ascii="Times New Roman" w:hAnsi="Times New Roman" w:cs="Times New Roman"/>
          <w:sz w:val="28"/>
          <w:szCs w:val="28"/>
        </w:rPr>
        <w:t xml:space="preserve"> в ООО </w:t>
      </w:r>
      <w:r w:rsidR="003260BC">
        <w:rPr>
          <w:rFonts w:ascii="Times New Roman" w:hAnsi="Times New Roman" w:cs="Times New Roman"/>
          <w:sz w:val="28"/>
          <w:szCs w:val="28"/>
        </w:rPr>
        <w:t>«</w:t>
      </w:r>
      <w:r w:rsidRPr="001368FF">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p>
    <w:p w:rsidR="000716F7" w:rsidRDefault="000716F7" w:rsidP="00CC7C13">
      <w:pPr>
        <w:spacing w:after="0" w:line="360" w:lineRule="auto"/>
        <w:ind w:firstLine="708"/>
        <w:jc w:val="center"/>
        <w:rPr>
          <w:rFonts w:ascii="Times New Roman" w:hAnsi="Times New Roman" w:cs="Times New Roman"/>
          <w:sz w:val="28"/>
          <w:szCs w:val="28"/>
        </w:rPr>
      </w:pPr>
    </w:p>
    <w:p w:rsidR="000716F7" w:rsidRPr="000716F7" w:rsidRDefault="000716F7" w:rsidP="00CC7C13">
      <w:pPr>
        <w:spacing w:after="0" w:line="360" w:lineRule="auto"/>
        <w:ind w:firstLine="708"/>
        <w:jc w:val="center"/>
        <w:rPr>
          <w:rFonts w:ascii="Times New Roman" w:hAnsi="Times New Roman" w:cs="Times New Roman"/>
          <w:sz w:val="28"/>
          <w:szCs w:val="28"/>
        </w:rPr>
      </w:pPr>
      <w:r w:rsidRPr="000716F7">
        <w:rPr>
          <w:rFonts w:ascii="Times New Roman" w:hAnsi="Times New Roman" w:cs="Times New Roman"/>
          <w:sz w:val="28"/>
          <w:szCs w:val="28"/>
        </w:rPr>
        <w:t xml:space="preserve">3.1 </w:t>
      </w:r>
      <w:r w:rsidR="000E152F" w:rsidRPr="000E152F">
        <w:rPr>
          <w:rFonts w:ascii="Times New Roman" w:hAnsi="Times New Roman" w:cs="Times New Roman"/>
          <w:sz w:val="28"/>
          <w:szCs w:val="28"/>
        </w:rPr>
        <w:t>Организация бухгалтерского учета в части учета расчетов с покупателями и заказчиками</w:t>
      </w:r>
    </w:p>
    <w:p w:rsidR="00CC7C13" w:rsidRDefault="00CC7C13" w:rsidP="00CC7C13">
      <w:pPr>
        <w:spacing w:after="0" w:line="360" w:lineRule="auto"/>
        <w:ind w:firstLine="709"/>
        <w:jc w:val="both"/>
        <w:rPr>
          <w:rFonts w:ascii="Times New Roman" w:hAnsi="Times New Roman" w:cs="Times New Roman"/>
          <w:sz w:val="28"/>
          <w:szCs w:val="28"/>
        </w:rPr>
      </w:pPr>
    </w:p>
    <w:p w:rsidR="000716F7" w:rsidRPr="000716F7" w:rsidRDefault="000716F7" w:rsidP="00CC7C13">
      <w:pPr>
        <w:spacing w:after="0" w:line="360" w:lineRule="auto"/>
        <w:ind w:firstLine="709"/>
        <w:jc w:val="both"/>
        <w:rPr>
          <w:rFonts w:ascii="Times New Roman" w:hAnsi="Times New Roman" w:cs="Times New Roman"/>
          <w:sz w:val="28"/>
          <w:szCs w:val="28"/>
        </w:rPr>
      </w:pPr>
      <w:r w:rsidRPr="000716F7">
        <w:rPr>
          <w:rFonts w:ascii="Times New Roman" w:hAnsi="Times New Roman" w:cs="Times New Roman"/>
          <w:sz w:val="28"/>
          <w:szCs w:val="28"/>
        </w:rPr>
        <w:t xml:space="preserve">Каждая организация </w:t>
      </w:r>
      <w:r w:rsidR="00D709A3">
        <w:rPr>
          <w:rFonts w:ascii="Times New Roman" w:hAnsi="Times New Roman" w:cs="Times New Roman"/>
          <w:sz w:val="28"/>
          <w:szCs w:val="28"/>
        </w:rPr>
        <w:t>работает согласно</w:t>
      </w:r>
      <w:r w:rsidRPr="000716F7">
        <w:rPr>
          <w:rFonts w:ascii="Times New Roman" w:hAnsi="Times New Roman" w:cs="Times New Roman"/>
          <w:sz w:val="28"/>
          <w:szCs w:val="28"/>
        </w:rPr>
        <w:t xml:space="preserve"> устав, так как он является учредительным документом, положения которого регламентируют всю деятельность </w:t>
      </w:r>
      <w:r w:rsidR="00D709A3">
        <w:rPr>
          <w:rFonts w:ascii="Times New Roman" w:hAnsi="Times New Roman" w:cs="Times New Roman"/>
          <w:sz w:val="28"/>
          <w:szCs w:val="28"/>
        </w:rPr>
        <w:t>фирмы</w:t>
      </w:r>
      <w:r w:rsidRPr="000716F7">
        <w:rPr>
          <w:rFonts w:ascii="Times New Roman" w:hAnsi="Times New Roman" w:cs="Times New Roman"/>
          <w:sz w:val="28"/>
          <w:szCs w:val="28"/>
        </w:rPr>
        <w:t>.</w:t>
      </w:r>
    </w:p>
    <w:p w:rsidR="000716F7" w:rsidRPr="000716F7" w:rsidRDefault="000716F7" w:rsidP="00CC7C13">
      <w:pPr>
        <w:spacing w:after="0" w:line="360" w:lineRule="auto"/>
        <w:ind w:firstLine="709"/>
        <w:jc w:val="both"/>
        <w:rPr>
          <w:rFonts w:ascii="Times New Roman" w:hAnsi="Times New Roman" w:cs="Times New Roman"/>
          <w:sz w:val="28"/>
          <w:szCs w:val="28"/>
        </w:rPr>
      </w:pPr>
      <w:r w:rsidRPr="000716F7">
        <w:rPr>
          <w:rFonts w:ascii="Times New Roman" w:hAnsi="Times New Roman" w:cs="Times New Roman"/>
          <w:sz w:val="28"/>
          <w:szCs w:val="28"/>
        </w:rPr>
        <w:t xml:space="preserve">В уставе </w:t>
      </w:r>
      <w:r w:rsidR="00D709A3">
        <w:rPr>
          <w:rFonts w:ascii="Times New Roman" w:hAnsi="Times New Roman" w:cs="Times New Roman"/>
          <w:sz w:val="28"/>
          <w:szCs w:val="28"/>
        </w:rPr>
        <w:t>отражены все</w:t>
      </w:r>
      <w:r w:rsidRPr="000716F7">
        <w:rPr>
          <w:rFonts w:ascii="Times New Roman" w:hAnsi="Times New Roman" w:cs="Times New Roman"/>
          <w:color w:val="000000"/>
          <w:sz w:val="28"/>
          <w:szCs w:val="28"/>
          <w:shd w:val="clear" w:color="auto" w:fill="FFFFFF"/>
        </w:rPr>
        <w:t xml:space="preserve"> виды деятельности, которыми занимается общество. Устав не ограничивает общество в возможности осуществлять не перечисленные в нем виды деятельности</w:t>
      </w:r>
      <w:r w:rsidR="00D709A3">
        <w:rPr>
          <w:rFonts w:ascii="Times New Roman" w:hAnsi="Times New Roman" w:cs="Times New Roman"/>
          <w:color w:val="000000"/>
          <w:sz w:val="28"/>
          <w:szCs w:val="28"/>
          <w:shd w:val="clear" w:color="auto" w:fill="FFFFFF"/>
        </w:rPr>
        <w:t>, так как предусматривает другие виды деятельности не запрещенные законодательством</w:t>
      </w:r>
      <w:r w:rsidRPr="000716F7">
        <w:rPr>
          <w:rFonts w:ascii="Times New Roman" w:hAnsi="Times New Roman" w:cs="Times New Roman"/>
          <w:color w:val="000000"/>
          <w:sz w:val="28"/>
          <w:szCs w:val="28"/>
          <w:shd w:val="clear" w:color="auto" w:fill="FFFFFF"/>
        </w:rPr>
        <w:t>.</w:t>
      </w:r>
    </w:p>
    <w:p w:rsidR="000716F7" w:rsidRPr="000716F7" w:rsidRDefault="000716F7" w:rsidP="000716F7">
      <w:pPr>
        <w:spacing w:after="0" w:line="360" w:lineRule="auto"/>
        <w:ind w:firstLine="708"/>
        <w:jc w:val="both"/>
        <w:rPr>
          <w:rFonts w:ascii="Times New Roman" w:hAnsi="Times New Roman" w:cs="Times New Roman"/>
          <w:sz w:val="28"/>
          <w:szCs w:val="28"/>
        </w:rPr>
      </w:pPr>
      <w:r w:rsidRPr="000716F7">
        <w:rPr>
          <w:rFonts w:ascii="Times New Roman" w:hAnsi="Times New Roman" w:cs="Times New Roman"/>
          <w:sz w:val="28"/>
          <w:szCs w:val="28"/>
        </w:rPr>
        <w:t xml:space="preserve">Так и в ООО </w:t>
      </w:r>
      <w:r w:rsidR="003260BC">
        <w:rPr>
          <w:rFonts w:ascii="Times New Roman" w:hAnsi="Times New Roman" w:cs="Times New Roman"/>
          <w:sz w:val="28"/>
          <w:szCs w:val="28"/>
        </w:rPr>
        <w:t>«</w:t>
      </w:r>
      <w:r w:rsidRPr="001368FF">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0716F7">
        <w:rPr>
          <w:rFonts w:ascii="Times New Roman" w:hAnsi="Times New Roman" w:cs="Times New Roman"/>
          <w:sz w:val="28"/>
          <w:szCs w:val="28"/>
        </w:rPr>
        <w:t xml:space="preserve"> имеется устав, в котором указаны все пункты, прописанные в нем, согласно  федеральному закону и подписан учредителем.</w:t>
      </w:r>
      <w:r w:rsidRPr="000716F7">
        <w:rPr>
          <w:rFonts w:ascii="Times New Roman" w:hAnsi="Times New Roman" w:cs="Times New Roman"/>
          <w:color w:val="7030A0"/>
          <w:sz w:val="28"/>
          <w:szCs w:val="28"/>
        </w:rPr>
        <w:t xml:space="preserve"> </w:t>
      </w:r>
    </w:p>
    <w:p w:rsidR="000716F7" w:rsidRPr="000716F7" w:rsidRDefault="000716F7" w:rsidP="000716F7">
      <w:pPr>
        <w:spacing w:after="0" w:line="360" w:lineRule="auto"/>
        <w:ind w:firstLine="708"/>
        <w:jc w:val="both"/>
        <w:rPr>
          <w:rFonts w:ascii="Times New Roman" w:hAnsi="Times New Roman" w:cs="Times New Roman"/>
          <w:sz w:val="28"/>
          <w:szCs w:val="28"/>
        </w:rPr>
      </w:pPr>
      <w:r w:rsidRPr="000716F7">
        <w:rPr>
          <w:rFonts w:ascii="Times New Roman" w:hAnsi="Times New Roman" w:cs="Times New Roman"/>
          <w:sz w:val="28"/>
          <w:szCs w:val="28"/>
        </w:rPr>
        <w:t xml:space="preserve">Еще одним внутренним документом является Приказ об учетной политике. </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0716F7">
        <w:rPr>
          <w:rFonts w:ascii="Times New Roman" w:hAnsi="Times New Roman" w:cs="Times New Roman"/>
          <w:sz w:val="28"/>
          <w:szCs w:val="28"/>
        </w:rPr>
        <w:t xml:space="preserve">Учетная политика организации </w:t>
      </w:r>
      <w:r w:rsidR="00D709A3">
        <w:rPr>
          <w:rFonts w:ascii="Times New Roman" w:hAnsi="Times New Roman" w:cs="Times New Roman"/>
          <w:sz w:val="28"/>
          <w:szCs w:val="28"/>
        </w:rPr>
        <w:t>–</w:t>
      </w:r>
      <w:r w:rsidRPr="000716F7">
        <w:rPr>
          <w:rFonts w:ascii="Times New Roman" w:hAnsi="Times New Roman" w:cs="Times New Roman"/>
          <w:sz w:val="28"/>
          <w:szCs w:val="28"/>
        </w:rPr>
        <w:t xml:space="preserve">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 Она является </w:t>
      </w:r>
      <w:r w:rsidR="00D709A3">
        <w:rPr>
          <w:rFonts w:ascii="Times New Roman" w:hAnsi="Times New Roman" w:cs="Times New Roman"/>
          <w:sz w:val="28"/>
          <w:szCs w:val="28"/>
        </w:rPr>
        <w:t>главнейшим</w:t>
      </w:r>
      <w:r w:rsidRPr="000716F7">
        <w:rPr>
          <w:rFonts w:ascii="Times New Roman" w:hAnsi="Times New Roman" w:cs="Times New Roman"/>
          <w:sz w:val="28"/>
          <w:szCs w:val="28"/>
        </w:rPr>
        <w:t xml:space="preserve"> средством</w:t>
      </w:r>
      <w:r w:rsidR="00D709A3">
        <w:rPr>
          <w:rFonts w:ascii="Times New Roman" w:hAnsi="Times New Roman" w:cs="Times New Roman"/>
          <w:sz w:val="28"/>
          <w:szCs w:val="28"/>
        </w:rPr>
        <w:t xml:space="preserve"> </w:t>
      </w:r>
      <w:r w:rsidR="00D709A3" w:rsidRPr="000716F7">
        <w:rPr>
          <w:rFonts w:ascii="Times New Roman" w:hAnsi="Times New Roman" w:cs="Times New Roman"/>
          <w:sz w:val="28"/>
          <w:szCs w:val="28"/>
        </w:rPr>
        <w:t xml:space="preserve">ООО </w:t>
      </w:r>
      <w:r w:rsidR="00D709A3">
        <w:rPr>
          <w:rFonts w:ascii="Times New Roman" w:hAnsi="Times New Roman" w:cs="Times New Roman"/>
          <w:sz w:val="28"/>
          <w:szCs w:val="28"/>
        </w:rPr>
        <w:t>«</w:t>
      </w:r>
      <w:r w:rsidR="00D709A3" w:rsidRPr="001368FF">
        <w:rPr>
          <w:rFonts w:ascii="Times New Roman" w:eastAsia="Times New Roman" w:hAnsi="Times New Roman" w:cs="Times New Roman"/>
          <w:sz w:val="28"/>
          <w:szCs w:val="20"/>
          <w:lang w:eastAsia="ru-RU"/>
        </w:rPr>
        <w:t>МК-Лес</w:t>
      </w:r>
      <w:r w:rsidR="00D709A3">
        <w:rPr>
          <w:rFonts w:ascii="Times New Roman" w:hAnsi="Times New Roman" w:cs="Times New Roman"/>
          <w:sz w:val="28"/>
          <w:szCs w:val="28"/>
        </w:rPr>
        <w:t>»</w:t>
      </w:r>
      <w:r w:rsidR="00D709A3" w:rsidRPr="000716F7">
        <w:rPr>
          <w:rFonts w:ascii="Times New Roman" w:hAnsi="Times New Roman" w:cs="Times New Roman"/>
          <w:sz w:val="28"/>
          <w:szCs w:val="28"/>
        </w:rPr>
        <w:t xml:space="preserve"> </w:t>
      </w:r>
      <w:r w:rsidR="00D709A3">
        <w:rPr>
          <w:rFonts w:ascii="Times New Roman" w:hAnsi="Times New Roman" w:cs="Times New Roman"/>
          <w:sz w:val="28"/>
          <w:szCs w:val="28"/>
        </w:rPr>
        <w:t xml:space="preserve">раскрытия требований к формированию </w:t>
      </w:r>
      <w:r w:rsidRPr="000716F7">
        <w:rPr>
          <w:rFonts w:ascii="Times New Roman" w:hAnsi="Times New Roman" w:cs="Times New Roman"/>
          <w:sz w:val="28"/>
          <w:szCs w:val="28"/>
        </w:rPr>
        <w:t xml:space="preserve">основных показателей </w:t>
      </w:r>
      <w:r w:rsidR="00D709A3">
        <w:rPr>
          <w:rFonts w:ascii="Times New Roman" w:hAnsi="Times New Roman" w:cs="Times New Roman"/>
          <w:sz w:val="28"/>
          <w:szCs w:val="28"/>
        </w:rPr>
        <w:t xml:space="preserve">финансово-хозяйственной </w:t>
      </w:r>
      <w:r w:rsidRPr="000716F7">
        <w:rPr>
          <w:rFonts w:ascii="Times New Roman" w:hAnsi="Times New Roman" w:cs="Times New Roman"/>
          <w:sz w:val="28"/>
          <w:szCs w:val="28"/>
        </w:rPr>
        <w:t xml:space="preserve">деятельности организации, налогового </w:t>
      </w:r>
      <w:r w:rsidR="00D709A3">
        <w:rPr>
          <w:rFonts w:ascii="Times New Roman" w:hAnsi="Times New Roman" w:cs="Times New Roman"/>
          <w:sz w:val="28"/>
          <w:szCs w:val="28"/>
        </w:rPr>
        <w:t>учета</w:t>
      </w:r>
      <w:r w:rsidRPr="000716F7">
        <w:rPr>
          <w:rFonts w:ascii="Times New Roman" w:hAnsi="Times New Roman" w:cs="Times New Roman"/>
          <w:sz w:val="28"/>
          <w:szCs w:val="28"/>
        </w:rPr>
        <w:t xml:space="preserve">, </w:t>
      </w:r>
      <w:r w:rsidR="00D709A3">
        <w:rPr>
          <w:rFonts w:ascii="Times New Roman" w:hAnsi="Times New Roman" w:cs="Times New Roman"/>
          <w:sz w:val="28"/>
          <w:szCs w:val="28"/>
        </w:rPr>
        <w:t xml:space="preserve">оптимальной </w:t>
      </w:r>
      <w:r w:rsidRPr="000716F7">
        <w:rPr>
          <w:rFonts w:ascii="Times New Roman" w:hAnsi="Times New Roman" w:cs="Times New Roman"/>
          <w:sz w:val="28"/>
          <w:szCs w:val="28"/>
        </w:rPr>
        <w:t xml:space="preserve">ценовой политики. Без ознакомления с учетной политикой нельзя осуществлять сравнительный анализ показателей деятельности организации за различные периоды и тем более сравнительный анализ различных организаций. </w:t>
      </w:r>
      <w:r w:rsidR="00D709A3">
        <w:rPr>
          <w:rFonts w:ascii="Times New Roman" w:hAnsi="Times New Roman" w:cs="Times New Roman"/>
          <w:sz w:val="28"/>
          <w:szCs w:val="28"/>
        </w:rPr>
        <w:t xml:space="preserve">Как и в других экономических субъектах </w:t>
      </w:r>
      <w:r w:rsidR="00F964B5">
        <w:rPr>
          <w:rFonts w:ascii="Times New Roman" w:hAnsi="Times New Roman" w:cs="Times New Roman"/>
          <w:sz w:val="28"/>
          <w:szCs w:val="28"/>
        </w:rPr>
        <w:t>в ООО «МК-Лес»</w:t>
      </w:r>
      <w:r w:rsidRPr="000716F7">
        <w:rPr>
          <w:rFonts w:ascii="Times New Roman" w:hAnsi="Times New Roman" w:cs="Times New Roman"/>
          <w:sz w:val="28"/>
          <w:szCs w:val="28"/>
        </w:rPr>
        <w:t xml:space="preserve"> </w:t>
      </w:r>
      <w:r w:rsidR="00F964B5">
        <w:rPr>
          <w:rFonts w:ascii="Times New Roman" w:hAnsi="Times New Roman" w:cs="Times New Roman"/>
          <w:sz w:val="28"/>
          <w:szCs w:val="28"/>
        </w:rPr>
        <w:t xml:space="preserve">бухгалтерский учет организован на основе применения стандартных составляющих бухгалтерского учета: </w:t>
      </w:r>
      <w:r w:rsidRPr="000716F7">
        <w:rPr>
          <w:rFonts w:ascii="Times New Roman" w:hAnsi="Times New Roman" w:cs="Times New Roman"/>
          <w:sz w:val="28"/>
          <w:szCs w:val="28"/>
        </w:rPr>
        <w:t xml:space="preserve">группировки и оценки фактов хозяйственной деятельности, погашения стоимости активов, организации документооборота, инвентаризации, способы применения </w:t>
      </w:r>
      <w:r w:rsidRPr="000716F7">
        <w:rPr>
          <w:rFonts w:ascii="Times New Roman" w:hAnsi="Times New Roman" w:cs="Times New Roman"/>
          <w:sz w:val="28"/>
          <w:szCs w:val="28"/>
        </w:rPr>
        <w:lastRenderedPageBreak/>
        <w:t xml:space="preserve">счетов </w:t>
      </w:r>
      <w:r w:rsidRPr="00597B92">
        <w:rPr>
          <w:rFonts w:ascii="Times New Roman" w:hAnsi="Times New Roman" w:cs="Times New Roman"/>
          <w:sz w:val="28"/>
          <w:szCs w:val="28"/>
        </w:rPr>
        <w:t xml:space="preserve">бухгалтерского учета, системы регистров бухгалтерского учета, обработки информации и иные соответствующие способы и приемы. </w:t>
      </w:r>
    </w:p>
    <w:p w:rsidR="000E0A68"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В ООО </w:t>
      </w:r>
      <w:r w:rsidR="003260BC">
        <w:rPr>
          <w:rFonts w:ascii="Times New Roman" w:hAnsi="Times New Roman" w:cs="Times New Roman"/>
          <w:sz w:val="28"/>
          <w:szCs w:val="28"/>
        </w:rPr>
        <w:t>«</w:t>
      </w:r>
      <w:r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разработан документ, как Приказ об учетной </w:t>
      </w:r>
      <w:r w:rsidRPr="002632B9">
        <w:rPr>
          <w:rFonts w:ascii="Times New Roman" w:hAnsi="Times New Roman" w:cs="Times New Roman"/>
          <w:sz w:val="28"/>
          <w:szCs w:val="28"/>
        </w:rPr>
        <w:t xml:space="preserve">политике (Приложение </w:t>
      </w:r>
      <w:r w:rsidR="000E0A68" w:rsidRPr="002632B9">
        <w:rPr>
          <w:rFonts w:ascii="Times New Roman" w:hAnsi="Times New Roman" w:cs="Times New Roman"/>
          <w:sz w:val="28"/>
          <w:szCs w:val="28"/>
        </w:rPr>
        <w:t>Г</w:t>
      </w:r>
      <w:r w:rsidRPr="002632B9">
        <w:rPr>
          <w:rFonts w:ascii="Times New Roman" w:hAnsi="Times New Roman" w:cs="Times New Roman"/>
          <w:sz w:val="28"/>
          <w:szCs w:val="28"/>
        </w:rPr>
        <w:t xml:space="preserve">), утвержденный </w:t>
      </w:r>
      <w:r w:rsidR="000E0A68" w:rsidRPr="002632B9">
        <w:rPr>
          <w:rFonts w:ascii="Times New Roman" w:hAnsi="Times New Roman" w:cs="Times New Roman"/>
          <w:sz w:val="28"/>
          <w:szCs w:val="28"/>
        </w:rPr>
        <w:t>30 декабря</w:t>
      </w:r>
      <w:r w:rsidRPr="002632B9">
        <w:rPr>
          <w:rFonts w:ascii="Times New Roman" w:hAnsi="Times New Roman" w:cs="Times New Roman"/>
          <w:sz w:val="28"/>
          <w:szCs w:val="28"/>
        </w:rPr>
        <w:t xml:space="preserve"> 201</w:t>
      </w:r>
      <w:r w:rsidR="002632B9">
        <w:rPr>
          <w:rFonts w:ascii="Times New Roman" w:hAnsi="Times New Roman" w:cs="Times New Roman"/>
          <w:sz w:val="28"/>
          <w:szCs w:val="28"/>
        </w:rPr>
        <w:t>5</w:t>
      </w:r>
      <w:r w:rsidRPr="002632B9">
        <w:rPr>
          <w:rFonts w:ascii="Times New Roman" w:hAnsi="Times New Roman" w:cs="Times New Roman"/>
          <w:sz w:val="28"/>
          <w:szCs w:val="28"/>
        </w:rPr>
        <w:t xml:space="preserve"> года, в котором</w:t>
      </w:r>
      <w:r w:rsidRPr="00597B92">
        <w:rPr>
          <w:rFonts w:ascii="Times New Roman" w:hAnsi="Times New Roman" w:cs="Times New Roman"/>
          <w:sz w:val="28"/>
          <w:szCs w:val="28"/>
        </w:rPr>
        <w:t xml:space="preserve"> представлены</w:t>
      </w:r>
      <w:r w:rsidR="00F964B5">
        <w:rPr>
          <w:rFonts w:ascii="Times New Roman" w:hAnsi="Times New Roman" w:cs="Times New Roman"/>
          <w:sz w:val="28"/>
          <w:szCs w:val="28"/>
        </w:rPr>
        <w:t xml:space="preserve"> и регламентированы</w:t>
      </w:r>
      <w:r w:rsidR="000E0A68">
        <w:rPr>
          <w:rFonts w:ascii="Times New Roman" w:hAnsi="Times New Roman" w:cs="Times New Roman"/>
          <w:sz w:val="28"/>
          <w:szCs w:val="28"/>
        </w:rPr>
        <w:t>:</w:t>
      </w:r>
    </w:p>
    <w:p w:rsidR="000E0A68" w:rsidRDefault="000E0A68"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716F7" w:rsidRPr="00597B92">
        <w:rPr>
          <w:rFonts w:ascii="Times New Roman" w:hAnsi="Times New Roman" w:cs="Times New Roman"/>
          <w:sz w:val="28"/>
          <w:szCs w:val="28"/>
        </w:rPr>
        <w:t xml:space="preserve"> порядок ведения учета на предприятии, организация </w:t>
      </w:r>
      <w:r w:rsidR="00F964B5">
        <w:rPr>
          <w:rFonts w:ascii="Times New Roman" w:hAnsi="Times New Roman" w:cs="Times New Roman"/>
          <w:sz w:val="28"/>
          <w:szCs w:val="28"/>
        </w:rPr>
        <w:t xml:space="preserve">использует рабочий план счетов, в основе которого использован, безусловно, </w:t>
      </w:r>
      <w:r w:rsidR="000716F7" w:rsidRPr="00597B92">
        <w:rPr>
          <w:rFonts w:ascii="Times New Roman" w:hAnsi="Times New Roman" w:cs="Times New Roman"/>
          <w:sz w:val="28"/>
          <w:szCs w:val="28"/>
        </w:rPr>
        <w:t>типово</w:t>
      </w:r>
      <w:r w:rsidR="00F964B5">
        <w:rPr>
          <w:rFonts w:ascii="Times New Roman" w:hAnsi="Times New Roman" w:cs="Times New Roman"/>
          <w:sz w:val="28"/>
          <w:szCs w:val="28"/>
        </w:rPr>
        <w:t>й</w:t>
      </w:r>
      <w:r w:rsidR="000716F7" w:rsidRPr="00597B92">
        <w:rPr>
          <w:rFonts w:ascii="Times New Roman" w:hAnsi="Times New Roman" w:cs="Times New Roman"/>
          <w:sz w:val="28"/>
          <w:szCs w:val="28"/>
        </w:rPr>
        <w:t xml:space="preserve"> план счетов</w:t>
      </w:r>
      <w:r w:rsidR="00F964B5">
        <w:rPr>
          <w:rFonts w:ascii="Times New Roman" w:hAnsi="Times New Roman" w:cs="Times New Roman"/>
          <w:sz w:val="28"/>
          <w:szCs w:val="28"/>
        </w:rPr>
        <w:t xml:space="preserve"> бухгалтерского учета</w:t>
      </w:r>
      <w:r w:rsidR="000716F7" w:rsidRPr="00597B92">
        <w:rPr>
          <w:rFonts w:ascii="Times New Roman" w:hAnsi="Times New Roman" w:cs="Times New Roman"/>
          <w:sz w:val="28"/>
          <w:szCs w:val="28"/>
        </w:rPr>
        <w:t>, утвержденн</w:t>
      </w:r>
      <w:r w:rsidR="00F964B5">
        <w:rPr>
          <w:rFonts w:ascii="Times New Roman" w:hAnsi="Times New Roman" w:cs="Times New Roman"/>
          <w:sz w:val="28"/>
          <w:szCs w:val="28"/>
        </w:rPr>
        <w:t>ый</w:t>
      </w:r>
      <w:r w:rsidR="000716F7" w:rsidRPr="00597B92">
        <w:rPr>
          <w:rFonts w:ascii="Times New Roman" w:hAnsi="Times New Roman" w:cs="Times New Roman"/>
          <w:sz w:val="28"/>
          <w:szCs w:val="28"/>
        </w:rPr>
        <w:t xml:space="preserve"> приказом Минфина России от 31 декабря 2000 г №94;</w:t>
      </w:r>
    </w:p>
    <w:p w:rsidR="000E0A68" w:rsidRDefault="000E0A68"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перечень и формы </w:t>
      </w:r>
      <w:r w:rsidR="00F964B5">
        <w:rPr>
          <w:rFonts w:ascii="Times New Roman" w:hAnsi="Times New Roman" w:cs="Times New Roman"/>
          <w:sz w:val="28"/>
          <w:szCs w:val="28"/>
        </w:rPr>
        <w:t xml:space="preserve">применяемых в организации </w:t>
      </w:r>
      <w:r>
        <w:rPr>
          <w:rFonts w:ascii="Times New Roman" w:hAnsi="Times New Roman" w:cs="Times New Roman"/>
          <w:sz w:val="28"/>
          <w:szCs w:val="28"/>
        </w:rPr>
        <w:t xml:space="preserve">первичных </w:t>
      </w:r>
      <w:r w:rsidR="000716F7" w:rsidRPr="00597B92">
        <w:rPr>
          <w:rFonts w:ascii="Times New Roman" w:hAnsi="Times New Roman" w:cs="Times New Roman"/>
          <w:sz w:val="28"/>
          <w:szCs w:val="28"/>
        </w:rPr>
        <w:t>учетны</w:t>
      </w:r>
      <w:r>
        <w:rPr>
          <w:rFonts w:ascii="Times New Roman" w:hAnsi="Times New Roman" w:cs="Times New Roman"/>
          <w:sz w:val="28"/>
          <w:szCs w:val="28"/>
        </w:rPr>
        <w:t>х</w:t>
      </w:r>
      <w:r w:rsidR="000716F7" w:rsidRPr="00597B92">
        <w:rPr>
          <w:rFonts w:ascii="Times New Roman" w:hAnsi="Times New Roman" w:cs="Times New Roman"/>
          <w:sz w:val="28"/>
          <w:szCs w:val="28"/>
        </w:rPr>
        <w:t xml:space="preserve"> документ</w:t>
      </w:r>
      <w:r>
        <w:rPr>
          <w:rFonts w:ascii="Times New Roman" w:hAnsi="Times New Roman" w:cs="Times New Roman"/>
          <w:sz w:val="28"/>
          <w:szCs w:val="28"/>
        </w:rPr>
        <w:t>ов</w:t>
      </w:r>
      <w:r w:rsidR="000716F7" w:rsidRPr="00597B92">
        <w:rPr>
          <w:rFonts w:ascii="Times New Roman" w:hAnsi="Times New Roman" w:cs="Times New Roman"/>
          <w:sz w:val="28"/>
          <w:szCs w:val="28"/>
        </w:rPr>
        <w:t xml:space="preserve"> и регистр</w:t>
      </w:r>
      <w:r w:rsidR="00F964B5">
        <w:rPr>
          <w:rFonts w:ascii="Times New Roman" w:hAnsi="Times New Roman" w:cs="Times New Roman"/>
          <w:sz w:val="28"/>
          <w:szCs w:val="28"/>
        </w:rPr>
        <w:t>ов синтетического и аналитического учета</w:t>
      </w:r>
      <w:r w:rsidR="000716F7" w:rsidRPr="00597B92">
        <w:rPr>
          <w:rFonts w:ascii="Times New Roman" w:hAnsi="Times New Roman" w:cs="Times New Roman"/>
          <w:sz w:val="28"/>
          <w:szCs w:val="28"/>
        </w:rPr>
        <w:t xml:space="preserve">; </w:t>
      </w:r>
    </w:p>
    <w:p w:rsidR="000E0A68" w:rsidRDefault="000E0A68"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964B5">
        <w:rPr>
          <w:rFonts w:ascii="Times New Roman" w:hAnsi="Times New Roman" w:cs="Times New Roman"/>
          <w:sz w:val="28"/>
          <w:szCs w:val="28"/>
        </w:rPr>
        <w:t xml:space="preserve">последовательность </w:t>
      </w:r>
      <w:r w:rsidR="000716F7" w:rsidRPr="00597B92">
        <w:rPr>
          <w:rFonts w:ascii="Times New Roman" w:hAnsi="Times New Roman" w:cs="Times New Roman"/>
          <w:sz w:val="28"/>
          <w:szCs w:val="28"/>
        </w:rPr>
        <w:t xml:space="preserve">проведения инвентаризации: инвентаризация материалов, товарных запасов и расчетов проводятся на начало каждого месяца, а так же в случаях, предусмотренных законодательством. Инвентаризация </w:t>
      </w:r>
      <w:r>
        <w:rPr>
          <w:rFonts w:ascii="Times New Roman" w:hAnsi="Times New Roman" w:cs="Times New Roman"/>
          <w:sz w:val="28"/>
          <w:szCs w:val="28"/>
        </w:rPr>
        <w:t xml:space="preserve">расчетов </w:t>
      </w:r>
      <w:r w:rsidR="000716F7" w:rsidRPr="00597B92">
        <w:rPr>
          <w:rFonts w:ascii="Times New Roman" w:hAnsi="Times New Roman" w:cs="Times New Roman"/>
          <w:sz w:val="28"/>
          <w:szCs w:val="28"/>
        </w:rPr>
        <w:t>проводится один раз в год</w:t>
      </w:r>
      <w:r>
        <w:rPr>
          <w:rFonts w:ascii="Times New Roman" w:hAnsi="Times New Roman" w:cs="Times New Roman"/>
          <w:sz w:val="28"/>
          <w:szCs w:val="28"/>
        </w:rPr>
        <w:t>, е</w:t>
      </w:r>
      <w:r w:rsidRPr="000E0A68">
        <w:rPr>
          <w:rFonts w:ascii="Times New Roman" w:hAnsi="Times New Roman" w:cs="Times New Roman"/>
          <w:sz w:val="28"/>
          <w:szCs w:val="28"/>
        </w:rPr>
        <w:t>жегодно проводится выверка дебиторской и кредиторской задолженности предприятия путем направления организациям актов сверки</w:t>
      </w:r>
      <w:r w:rsidR="000716F7" w:rsidRPr="00597B92">
        <w:rPr>
          <w:rFonts w:ascii="Times New Roman" w:hAnsi="Times New Roman" w:cs="Times New Roman"/>
          <w:sz w:val="28"/>
          <w:szCs w:val="28"/>
        </w:rPr>
        <w:t xml:space="preserve">; </w:t>
      </w:r>
    </w:p>
    <w:p w:rsidR="000E0A68" w:rsidRDefault="000E0A68"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0C0D">
        <w:rPr>
          <w:rFonts w:ascii="Times New Roman" w:hAnsi="Times New Roman" w:cs="Times New Roman"/>
          <w:sz w:val="28"/>
          <w:szCs w:val="28"/>
        </w:rPr>
        <w:t xml:space="preserve">порядок признания и </w:t>
      </w:r>
      <w:r w:rsidR="000716F7" w:rsidRPr="00597B92">
        <w:rPr>
          <w:rFonts w:ascii="Times New Roman" w:hAnsi="Times New Roman" w:cs="Times New Roman"/>
          <w:sz w:val="28"/>
          <w:szCs w:val="28"/>
        </w:rPr>
        <w:t>учета доходов и расходов</w:t>
      </w:r>
      <w:r w:rsidR="00420C0D">
        <w:rPr>
          <w:rFonts w:ascii="Times New Roman" w:hAnsi="Times New Roman" w:cs="Times New Roman"/>
          <w:sz w:val="28"/>
          <w:szCs w:val="28"/>
        </w:rPr>
        <w:t xml:space="preserve"> организации</w:t>
      </w:r>
      <w:r w:rsidR="000716F7" w:rsidRPr="00597B92">
        <w:rPr>
          <w:rFonts w:ascii="Times New Roman" w:hAnsi="Times New Roman" w:cs="Times New Roman"/>
          <w:sz w:val="28"/>
          <w:szCs w:val="28"/>
        </w:rPr>
        <w:t xml:space="preserve">, </w:t>
      </w:r>
      <w:r w:rsidR="00420C0D">
        <w:rPr>
          <w:rFonts w:ascii="Times New Roman" w:hAnsi="Times New Roman" w:cs="Times New Roman"/>
          <w:sz w:val="28"/>
          <w:szCs w:val="28"/>
        </w:rPr>
        <w:t xml:space="preserve">непосредственно </w:t>
      </w:r>
      <w:r w:rsidR="000716F7" w:rsidRPr="00597B92">
        <w:rPr>
          <w:rFonts w:ascii="Times New Roman" w:hAnsi="Times New Roman" w:cs="Times New Roman"/>
          <w:sz w:val="28"/>
          <w:szCs w:val="28"/>
        </w:rPr>
        <w:t xml:space="preserve">в налоговом учете </w:t>
      </w:r>
      <w:r w:rsidR="00420C0D">
        <w:rPr>
          <w:rFonts w:ascii="Times New Roman" w:hAnsi="Times New Roman" w:cs="Times New Roman"/>
          <w:sz w:val="28"/>
          <w:szCs w:val="28"/>
        </w:rPr>
        <w:t>они</w:t>
      </w:r>
      <w:r w:rsidR="000716F7" w:rsidRPr="00597B92">
        <w:rPr>
          <w:rFonts w:ascii="Times New Roman" w:hAnsi="Times New Roman" w:cs="Times New Roman"/>
          <w:sz w:val="28"/>
          <w:szCs w:val="28"/>
        </w:rPr>
        <w:t xml:space="preserve"> учитываются </w:t>
      </w:r>
      <w:r w:rsidR="00420C0D">
        <w:rPr>
          <w:rFonts w:ascii="Times New Roman" w:hAnsi="Times New Roman" w:cs="Times New Roman"/>
          <w:sz w:val="28"/>
          <w:szCs w:val="28"/>
        </w:rPr>
        <w:t xml:space="preserve">по мере возникновения, т.е. </w:t>
      </w:r>
      <w:r w:rsidR="000716F7" w:rsidRPr="00597B92">
        <w:rPr>
          <w:rFonts w:ascii="Times New Roman" w:hAnsi="Times New Roman" w:cs="Times New Roman"/>
          <w:sz w:val="28"/>
          <w:szCs w:val="28"/>
        </w:rPr>
        <w:t xml:space="preserve">методом начисления; </w:t>
      </w:r>
    </w:p>
    <w:p w:rsidR="000E0A68" w:rsidRDefault="000E0A68"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0C0D">
        <w:rPr>
          <w:rFonts w:ascii="Times New Roman" w:hAnsi="Times New Roman" w:cs="Times New Roman"/>
          <w:sz w:val="28"/>
          <w:szCs w:val="28"/>
        </w:rPr>
        <w:t xml:space="preserve">особенности организации </w:t>
      </w:r>
      <w:r w:rsidR="000716F7" w:rsidRPr="00597B92">
        <w:rPr>
          <w:rFonts w:ascii="Times New Roman" w:hAnsi="Times New Roman" w:cs="Times New Roman"/>
          <w:sz w:val="28"/>
          <w:szCs w:val="28"/>
        </w:rPr>
        <w:t>учет</w:t>
      </w:r>
      <w:r w:rsidR="00420C0D">
        <w:rPr>
          <w:rFonts w:ascii="Times New Roman" w:hAnsi="Times New Roman" w:cs="Times New Roman"/>
          <w:sz w:val="28"/>
          <w:szCs w:val="28"/>
        </w:rPr>
        <w:t>а</w:t>
      </w:r>
      <w:r w:rsidR="000716F7" w:rsidRPr="00597B92">
        <w:rPr>
          <w:rFonts w:ascii="Times New Roman" w:hAnsi="Times New Roman" w:cs="Times New Roman"/>
          <w:sz w:val="28"/>
          <w:szCs w:val="28"/>
        </w:rPr>
        <w:t xml:space="preserve"> основных средств, </w:t>
      </w:r>
      <w:r w:rsidR="00420C0D">
        <w:rPr>
          <w:rFonts w:ascii="Times New Roman" w:hAnsi="Times New Roman" w:cs="Times New Roman"/>
          <w:sz w:val="28"/>
          <w:szCs w:val="28"/>
        </w:rPr>
        <w:t xml:space="preserve">так, </w:t>
      </w:r>
      <w:r w:rsidR="000716F7" w:rsidRPr="00597B92">
        <w:rPr>
          <w:rFonts w:ascii="Times New Roman" w:hAnsi="Times New Roman" w:cs="Times New Roman"/>
          <w:sz w:val="28"/>
          <w:szCs w:val="28"/>
        </w:rPr>
        <w:t xml:space="preserve">амортизация </w:t>
      </w:r>
      <w:r w:rsidR="00420C0D">
        <w:rPr>
          <w:rFonts w:ascii="Times New Roman" w:hAnsi="Times New Roman" w:cs="Times New Roman"/>
          <w:sz w:val="28"/>
          <w:szCs w:val="28"/>
        </w:rPr>
        <w:t xml:space="preserve">по объектам основных средств, как </w:t>
      </w:r>
      <w:r w:rsidR="000716F7" w:rsidRPr="00597B92">
        <w:rPr>
          <w:rFonts w:ascii="Times New Roman" w:hAnsi="Times New Roman" w:cs="Times New Roman"/>
          <w:sz w:val="28"/>
          <w:szCs w:val="28"/>
        </w:rPr>
        <w:t>в бухгалтерском</w:t>
      </w:r>
      <w:r w:rsidR="00420C0D">
        <w:rPr>
          <w:rFonts w:ascii="Times New Roman" w:hAnsi="Times New Roman" w:cs="Times New Roman"/>
          <w:sz w:val="28"/>
          <w:szCs w:val="28"/>
        </w:rPr>
        <w:t>, так и в</w:t>
      </w:r>
      <w:r w:rsidR="000716F7" w:rsidRPr="00597B92">
        <w:rPr>
          <w:rFonts w:ascii="Times New Roman" w:hAnsi="Times New Roman" w:cs="Times New Roman"/>
          <w:sz w:val="28"/>
          <w:szCs w:val="28"/>
        </w:rPr>
        <w:t xml:space="preserve"> налоговом учет</w:t>
      </w:r>
      <w:r w:rsidR="00420C0D">
        <w:rPr>
          <w:rFonts w:ascii="Times New Roman" w:hAnsi="Times New Roman" w:cs="Times New Roman"/>
          <w:sz w:val="28"/>
          <w:szCs w:val="28"/>
        </w:rPr>
        <w:t>ах</w:t>
      </w:r>
      <w:r w:rsidR="000716F7" w:rsidRPr="00597B92">
        <w:rPr>
          <w:rFonts w:ascii="Times New Roman" w:hAnsi="Times New Roman" w:cs="Times New Roman"/>
          <w:sz w:val="28"/>
          <w:szCs w:val="28"/>
        </w:rPr>
        <w:t xml:space="preserve"> начисляется линейным способом; </w:t>
      </w:r>
    </w:p>
    <w:p w:rsidR="000716F7" w:rsidRPr="00597B92" w:rsidRDefault="000E0A68"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B776C" w:rsidRPr="009B776C">
        <w:rPr>
          <w:rFonts w:ascii="Times New Roman" w:hAnsi="Times New Roman" w:cs="Times New Roman"/>
          <w:sz w:val="28"/>
          <w:szCs w:val="28"/>
        </w:rPr>
        <w:t xml:space="preserve">особенности организации учета </w:t>
      </w:r>
      <w:r w:rsidR="000716F7" w:rsidRPr="00597B92">
        <w:rPr>
          <w:rFonts w:ascii="Times New Roman" w:hAnsi="Times New Roman" w:cs="Times New Roman"/>
          <w:sz w:val="28"/>
          <w:szCs w:val="28"/>
        </w:rPr>
        <w:t>материально</w:t>
      </w:r>
      <w:r w:rsidR="009B776C">
        <w:rPr>
          <w:rFonts w:ascii="Times New Roman" w:hAnsi="Times New Roman" w:cs="Times New Roman"/>
          <w:sz w:val="28"/>
          <w:szCs w:val="28"/>
        </w:rPr>
        <w:t xml:space="preserve">-производственных запасов, для оценки данных ценностей при списании с </w:t>
      </w:r>
      <w:r w:rsidR="000716F7" w:rsidRPr="00597B92">
        <w:rPr>
          <w:rFonts w:ascii="Times New Roman" w:hAnsi="Times New Roman" w:cs="Times New Roman"/>
          <w:sz w:val="28"/>
          <w:szCs w:val="28"/>
        </w:rPr>
        <w:t>бухгалтерско</w:t>
      </w:r>
      <w:r w:rsidR="009B776C">
        <w:rPr>
          <w:rFonts w:ascii="Times New Roman" w:hAnsi="Times New Roman" w:cs="Times New Roman"/>
          <w:sz w:val="28"/>
          <w:szCs w:val="28"/>
        </w:rPr>
        <w:t>го</w:t>
      </w:r>
      <w:r w:rsidR="000716F7" w:rsidRPr="00597B92">
        <w:rPr>
          <w:rFonts w:ascii="Times New Roman" w:hAnsi="Times New Roman" w:cs="Times New Roman"/>
          <w:sz w:val="28"/>
          <w:szCs w:val="28"/>
        </w:rPr>
        <w:t xml:space="preserve"> и налогов</w:t>
      </w:r>
      <w:r w:rsidR="009B776C">
        <w:rPr>
          <w:rFonts w:ascii="Times New Roman" w:hAnsi="Times New Roman" w:cs="Times New Roman"/>
          <w:sz w:val="28"/>
          <w:szCs w:val="28"/>
        </w:rPr>
        <w:t>ого</w:t>
      </w:r>
      <w:r w:rsidR="000716F7" w:rsidRPr="00597B92">
        <w:rPr>
          <w:rFonts w:ascii="Times New Roman" w:hAnsi="Times New Roman" w:cs="Times New Roman"/>
          <w:sz w:val="28"/>
          <w:szCs w:val="28"/>
        </w:rPr>
        <w:t xml:space="preserve"> учет</w:t>
      </w:r>
      <w:r w:rsidR="009B776C">
        <w:rPr>
          <w:rFonts w:ascii="Times New Roman" w:hAnsi="Times New Roman" w:cs="Times New Roman"/>
          <w:sz w:val="28"/>
          <w:szCs w:val="28"/>
        </w:rPr>
        <w:t>ов</w:t>
      </w:r>
      <w:r w:rsidR="000716F7" w:rsidRPr="00597B92">
        <w:rPr>
          <w:rFonts w:ascii="Times New Roman" w:hAnsi="Times New Roman" w:cs="Times New Roman"/>
          <w:sz w:val="28"/>
          <w:szCs w:val="28"/>
        </w:rPr>
        <w:t xml:space="preserve"> </w:t>
      </w:r>
      <w:r w:rsidR="009B776C">
        <w:rPr>
          <w:rFonts w:ascii="Times New Roman" w:hAnsi="Times New Roman" w:cs="Times New Roman"/>
          <w:sz w:val="28"/>
          <w:szCs w:val="28"/>
        </w:rPr>
        <w:t xml:space="preserve">в </w:t>
      </w:r>
      <w:r w:rsidR="009B776C" w:rsidRPr="009B776C">
        <w:rPr>
          <w:rFonts w:ascii="Times New Roman" w:hAnsi="Times New Roman" w:cs="Times New Roman"/>
          <w:sz w:val="28"/>
          <w:szCs w:val="28"/>
        </w:rPr>
        <w:t>ООО «МК-Лес»</w:t>
      </w:r>
      <w:r w:rsidR="009B776C">
        <w:rPr>
          <w:rFonts w:ascii="Times New Roman" w:hAnsi="Times New Roman" w:cs="Times New Roman"/>
          <w:sz w:val="28"/>
          <w:szCs w:val="28"/>
        </w:rPr>
        <w:t xml:space="preserve"> выбран метод </w:t>
      </w:r>
      <w:r w:rsidR="000716F7" w:rsidRPr="00597B92">
        <w:rPr>
          <w:rFonts w:ascii="Times New Roman" w:hAnsi="Times New Roman" w:cs="Times New Roman"/>
          <w:sz w:val="28"/>
          <w:szCs w:val="28"/>
        </w:rPr>
        <w:t>по средней себестоимости</w:t>
      </w:r>
      <w:r>
        <w:rPr>
          <w:rFonts w:ascii="Times New Roman" w:hAnsi="Times New Roman" w:cs="Times New Roman"/>
          <w:sz w:val="28"/>
          <w:szCs w:val="28"/>
        </w:rPr>
        <w:t xml:space="preserve"> и т.п.</w:t>
      </w:r>
      <w:r w:rsidR="000716F7" w:rsidRPr="00597B92">
        <w:rPr>
          <w:rFonts w:ascii="Times New Roman" w:hAnsi="Times New Roman" w:cs="Times New Roman"/>
          <w:sz w:val="28"/>
          <w:szCs w:val="28"/>
        </w:rPr>
        <w:t xml:space="preserve"> </w:t>
      </w:r>
    </w:p>
    <w:p w:rsidR="000E152F" w:rsidRDefault="000E152F"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ведения бухгалтерского учета в организации применяются счета и субсчета рабочего плана счетов </w:t>
      </w:r>
      <w:r w:rsidRPr="009B776C">
        <w:rPr>
          <w:rFonts w:ascii="Times New Roman" w:hAnsi="Times New Roman" w:cs="Times New Roman"/>
          <w:sz w:val="28"/>
          <w:szCs w:val="28"/>
        </w:rPr>
        <w:t>ООО «МК-Лес»</w:t>
      </w:r>
      <w:r>
        <w:rPr>
          <w:rFonts w:ascii="Times New Roman" w:hAnsi="Times New Roman" w:cs="Times New Roman"/>
          <w:sz w:val="28"/>
          <w:szCs w:val="28"/>
        </w:rPr>
        <w:t xml:space="preserve"> (Приложение Д). </w:t>
      </w:r>
    </w:p>
    <w:p w:rsidR="000E152F" w:rsidRDefault="000E152F"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Элементом контроля документального оформления фактов хозяйственной жизни в организации выступает график документооборота (Приложение Е).</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Обязанности по предоставлению отчетности в </w:t>
      </w:r>
      <w:r w:rsidR="000E152F">
        <w:rPr>
          <w:rFonts w:ascii="Times New Roman" w:hAnsi="Times New Roman" w:cs="Times New Roman"/>
          <w:sz w:val="28"/>
          <w:szCs w:val="28"/>
        </w:rPr>
        <w:t>налоговые</w:t>
      </w:r>
      <w:r w:rsidRPr="00597B92">
        <w:rPr>
          <w:rFonts w:ascii="Times New Roman" w:hAnsi="Times New Roman" w:cs="Times New Roman"/>
          <w:sz w:val="28"/>
          <w:szCs w:val="28"/>
        </w:rPr>
        <w:t xml:space="preserve"> и другие контролирующие органы возложены на главного бухгалтера.</w:t>
      </w:r>
    </w:p>
    <w:p w:rsidR="00EE14FA" w:rsidRDefault="00EE14FA"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Учетная политика организации содержит раздел, как для целей бухгалтерского учета, так и для целей налогового учета.</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В 2015 году ООО </w:t>
      </w:r>
      <w:r w:rsidR="003260BC">
        <w:rPr>
          <w:rFonts w:ascii="Times New Roman" w:hAnsi="Times New Roman" w:cs="Times New Roman"/>
          <w:sz w:val="28"/>
          <w:szCs w:val="28"/>
        </w:rPr>
        <w:t>«</w:t>
      </w:r>
      <w:r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w:t>
      </w:r>
      <w:r w:rsidR="00CC7C13">
        <w:rPr>
          <w:rFonts w:ascii="Times New Roman" w:hAnsi="Times New Roman" w:cs="Times New Roman"/>
          <w:sz w:val="28"/>
          <w:szCs w:val="28"/>
        </w:rPr>
        <w:t xml:space="preserve">находится на </w:t>
      </w:r>
      <w:r w:rsidR="000E0A68">
        <w:rPr>
          <w:rFonts w:ascii="Times New Roman" w:hAnsi="Times New Roman" w:cs="Times New Roman"/>
          <w:sz w:val="28"/>
          <w:szCs w:val="28"/>
        </w:rPr>
        <w:t xml:space="preserve">общепринятой системе налогообложения и </w:t>
      </w:r>
      <w:r w:rsidR="00CC7C13">
        <w:rPr>
          <w:rFonts w:ascii="Times New Roman" w:hAnsi="Times New Roman" w:cs="Times New Roman"/>
          <w:sz w:val="28"/>
          <w:szCs w:val="28"/>
        </w:rPr>
        <w:t xml:space="preserve">является плательщиком </w:t>
      </w:r>
      <w:r w:rsidR="000E0A68">
        <w:rPr>
          <w:rFonts w:ascii="Times New Roman" w:hAnsi="Times New Roman" w:cs="Times New Roman"/>
          <w:sz w:val="28"/>
          <w:szCs w:val="28"/>
        </w:rPr>
        <w:t>налога на прибыль, НДС и других налогов</w:t>
      </w:r>
      <w:r w:rsidR="00CC7C13">
        <w:rPr>
          <w:rFonts w:ascii="Times New Roman" w:hAnsi="Times New Roman" w:cs="Times New Roman"/>
          <w:sz w:val="28"/>
          <w:szCs w:val="28"/>
        </w:rPr>
        <w:t>.</w:t>
      </w:r>
    </w:p>
    <w:p w:rsidR="000716F7" w:rsidRPr="00597B92" w:rsidRDefault="000716F7" w:rsidP="000716F7">
      <w:pPr>
        <w:spacing w:after="0" w:line="360" w:lineRule="auto"/>
        <w:jc w:val="both"/>
        <w:rPr>
          <w:rFonts w:ascii="Times New Roman" w:hAnsi="Times New Roman" w:cs="Times New Roman"/>
          <w:sz w:val="28"/>
          <w:szCs w:val="28"/>
        </w:rPr>
      </w:pPr>
    </w:p>
    <w:p w:rsidR="000716F7" w:rsidRPr="00597B92" w:rsidRDefault="000716F7" w:rsidP="000716F7">
      <w:pPr>
        <w:spacing w:after="0" w:line="360" w:lineRule="auto"/>
        <w:jc w:val="center"/>
        <w:rPr>
          <w:rFonts w:ascii="Times New Roman" w:hAnsi="Times New Roman" w:cs="Times New Roman"/>
          <w:sz w:val="28"/>
          <w:szCs w:val="28"/>
        </w:rPr>
      </w:pPr>
      <w:r w:rsidRPr="00597B92">
        <w:rPr>
          <w:rFonts w:ascii="Times New Roman" w:hAnsi="Times New Roman" w:cs="Times New Roman"/>
          <w:sz w:val="28"/>
          <w:szCs w:val="28"/>
        </w:rPr>
        <w:t xml:space="preserve">3.2 Документальное оформление учета расчетов с покупателями и заказчиками в ООО </w:t>
      </w:r>
      <w:r w:rsidR="003260BC">
        <w:rPr>
          <w:rFonts w:ascii="Times New Roman" w:hAnsi="Times New Roman" w:cs="Times New Roman"/>
          <w:sz w:val="28"/>
          <w:szCs w:val="28"/>
        </w:rPr>
        <w:t>«</w:t>
      </w:r>
      <w:r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p>
    <w:p w:rsidR="000716F7" w:rsidRPr="00597B92" w:rsidRDefault="000716F7" w:rsidP="000716F7">
      <w:pPr>
        <w:spacing w:after="0" w:line="360" w:lineRule="auto"/>
        <w:ind w:firstLine="708"/>
        <w:jc w:val="both"/>
        <w:rPr>
          <w:rFonts w:ascii="Times New Roman" w:hAnsi="Times New Roman" w:cs="Times New Roman"/>
          <w:sz w:val="28"/>
          <w:szCs w:val="28"/>
        </w:rPr>
      </w:pPr>
    </w:p>
    <w:p w:rsidR="000716F7" w:rsidRPr="00597B92" w:rsidRDefault="009B776C"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Партнерские о</w:t>
      </w:r>
      <w:r w:rsidR="000716F7" w:rsidRPr="00597B92">
        <w:rPr>
          <w:rFonts w:ascii="Times New Roman" w:hAnsi="Times New Roman" w:cs="Times New Roman"/>
          <w:sz w:val="28"/>
          <w:szCs w:val="28"/>
        </w:rPr>
        <w:t xml:space="preserve">тношения между поставщиками и покупателями </w:t>
      </w:r>
      <w:r>
        <w:rPr>
          <w:rFonts w:ascii="Times New Roman" w:hAnsi="Times New Roman" w:cs="Times New Roman"/>
          <w:sz w:val="28"/>
          <w:szCs w:val="28"/>
        </w:rPr>
        <w:t xml:space="preserve">в отношении </w:t>
      </w:r>
      <w:r w:rsidR="000716F7" w:rsidRPr="00597B92">
        <w:rPr>
          <w:rFonts w:ascii="Times New Roman" w:hAnsi="Times New Roman" w:cs="Times New Roman"/>
          <w:sz w:val="28"/>
          <w:szCs w:val="28"/>
        </w:rPr>
        <w:t xml:space="preserve">продажи </w:t>
      </w:r>
      <w:r>
        <w:rPr>
          <w:rFonts w:ascii="Times New Roman" w:hAnsi="Times New Roman" w:cs="Times New Roman"/>
          <w:sz w:val="28"/>
          <w:szCs w:val="28"/>
        </w:rPr>
        <w:t>(</w:t>
      </w:r>
      <w:r w:rsidR="000716F7" w:rsidRPr="00597B92">
        <w:rPr>
          <w:rFonts w:ascii="Times New Roman" w:hAnsi="Times New Roman" w:cs="Times New Roman"/>
          <w:sz w:val="28"/>
          <w:szCs w:val="28"/>
        </w:rPr>
        <w:t>покупки</w:t>
      </w:r>
      <w:r>
        <w:rPr>
          <w:rFonts w:ascii="Times New Roman" w:hAnsi="Times New Roman" w:cs="Times New Roman"/>
          <w:sz w:val="28"/>
          <w:szCs w:val="28"/>
        </w:rPr>
        <w:t>, приобретения)</w:t>
      </w:r>
      <w:r w:rsidR="000716F7" w:rsidRPr="00597B92">
        <w:rPr>
          <w:rFonts w:ascii="Times New Roman" w:hAnsi="Times New Roman" w:cs="Times New Roman"/>
          <w:sz w:val="28"/>
          <w:szCs w:val="28"/>
        </w:rPr>
        <w:t xml:space="preserve"> </w:t>
      </w:r>
      <w:r w:rsidR="00AD5E8E">
        <w:rPr>
          <w:rFonts w:ascii="Times New Roman" w:hAnsi="Times New Roman" w:cs="Times New Roman"/>
          <w:sz w:val="28"/>
          <w:szCs w:val="28"/>
        </w:rPr>
        <w:t>продукции, товаров и иных товарно-материальных ценностей</w:t>
      </w:r>
      <w:r w:rsidR="000716F7" w:rsidRPr="00597B92">
        <w:rPr>
          <w:rFonts w:ascii="Times New Roman" w:hAnsi="Times New Roman" w:cs="Times New Roman"/>
          <w:sz w:val="28"/>
          <w:szCs w:val="28"/>
        </w:rPr>
        <w:t xml:space="preserve">, </w:t>
      </w:r>
      <w:r w:rsidR="00AD5E8E">
        <w:rPr>
          <w:rFonts w:ascii="Times New Roman" w:hAnsi="Times New Roman" w:cs="Times New Roman"/>
          <w:sz w:val="28"/>
          <w:szCs w:val="28"/>
        </w:rPr>
        <w:t xml:space="preserve">а также </w:t>
      </w:r>
      <w:r w:rsidR="000716F7" w:rsidRPr="00597B92">
        <w:rPr>
          <w:rFonts w:ascii="Times New Roman" w:hAnsi="Times New Roman" w:cs="Times New Roman"/>
          <w:sz w:val="28"/>
          <w:szCs w:val="28"/>
        </w:rPr>
        <w:t xml:space="preserve">работ или услуг </w:t>
      </w:r>
      <w:r w:rsidR="00AD5E8E">
        <w:rPr>
          <w:rFonts w:ascii="Times New Roman" w:hAnsi="Times New Roman" w:cs="Times New Roman"/>
          <w:sz w:val="28"/>
          <w:szCs w:val="28"/>
        </w:rPr>
        <w:t xml:space="preserve">строятся на основе </w:t>
      </w:r>
      <w:r w:rsidR="000716F7" w:rsidRPr="00597B92">
        <w:rPr>
          <w:rFonts w:ascii="Times New Roman" w:hAnsi="Times New Roman" w:cs="Times New Roman"/>
          <w:sz w:val="28"/>
          <w:szCs w:val="28"/>
        </w:rPr>
        <w:t>различны</w:t>
      </w:r>
      <w:r w:rsidR="00AD5E8E">
        <w:rPr>
          <w:rFonts w:ascii="Times New Roman" w:hAnsi="Times New Roman" w:cs="Times New Roman"/>
          <w:sz w:val="28"/>
          <w:szCs w:val="28"/>
        </w:rPr>
        <w:t>х</w:t>
      </w:r>
      <w:r w:rsidR="000716F7" w:rsidRPr="00597B92">
        <w:rPr>
          <w:rFonts w:ascii="Times New Roman" w:hAnsi="Times New Roman" w:cs="Times New Roman"/>
          <w:sz w:val="28"/>
          <w:szCs w:val="28"/>
        </w:rPr>
        <w:t xml:space="preserve"> вид</w:t>
      </w:r>
      <w:r w:rsidR="00AD5E8E">
        <w:rPr>
          <w:rFonts w:ascii="Times New Roman" w:hAnsi="Times New Roman" w:cs="Times New Roman"/>
          <w:sz w:val="28"/>
          <w:szCs w:val="28"/>
        </w:rPr>
        <w:t>ов</w:t>
      </w:r>
      <w:r w:rsidR="000716F7" w:rsidRPr="00597B92">
        <w:rPr>
          <w:rFonts w:ascii="Times New Roman" w:hAnsi="Times New Roman" w:cs="Times New Roman"/>
          <w:sz w:val="28"/>
          <w:szCs w:val="28"/>
        </w:rPr>
        <w:t xml:space="preserve"> договоров: </w:t>
      </w:r>
      <w:r w:rsidR="00AD5E8E">
        <w:rPr>
          <w:rFonts w:ascii="Times New Roman" w:hAnsi="Times New Roman" w:cs="Times New Roman"/>
          <w:sz w:val="28"/>
          <w:szCs w:val="28"/>
        </w:rPr>
        <w:t xml:space="preserve">поставки, </w:t>
      </w:r>
      <w:r w:rsidR="000716F7" w:rsidRPr="00597B92">
        <w:rPr>
          <w:rFonts w:ascii="Times New Roman" w:hAnsi="Times New Roman" w:cs="Times New Roman"/>
          <w:sz w:val="28"/>
          <w:szCs w:val="28"/>
        </w:rPr>
        <w:t>купли-продажи, мены, комиссии и другие.</w:t>
      </w:r>
    </w:p>
    <w:p w:rsidR="001E5280" w:rsidRDefault="00AD5E8E"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наиболее распространенных в предпринимательской деятельности </w:t>
      </w:r>
      <w:r w:rsidR="001E5280">
        <w:rPr>
          <w:rFonts w:ascii="Times New Roman" w:hAnsi="Times New Roman" w:cs="Times New Roman"/>
          <w:sz w:val="28"/>
          <w:szCs w:val="28"/>
        </w:rPr>
        <w:t>выступает</w:t>
      </w:r>
      <w:r>
        <w:rPr>
          <w:rFonts w:ascii="Times New Roman" w:hAnsi="Times New Roman" w:cs="Times New Roman"/>
          <w:sz w:val="28"/>
          <w:szCs w:val="28"/>
        </w:rPr>
        <w:t xml:space="preserve"> д</w:t>
      </w:r>
      <w:r w:rsidR="000716F7" w:rsidRPr="00597B92">
        <w:rPr>
          <w:rFonts w:ascii="Times New Roman" w:hAnsi="Times New Roman" w:cs="Times New Roman"/>
          <w:sz w:val="28"/>
          <w:szCs w:val="28"/>
        </w:rPr>
        <w:t>оговор поставки</w:t>
      </w:r>
      <w:r>
        <w:rPr>
          <w:rFonts w:ascii="Times New Roman" w:hAnsi="Times New Roman" w:cs="Times New Roman"/>
          <w:sz w:val="28"/>
          <w:szCs w:val="28"/>
        </w:rPr>
        <w:t>.</w:t>
      </w:r>
      <w:r w:rsidR="001E5280">
        <w:rPr>
          <w:rFonts w:ascii="Times New Roman" w:hAnsi="Times New Roman" w:cs="Times New Roman"/>
          <w:sz w:val="28"/>
          <w:szCs w:val="28"/>
        </w:rPr>
        <w:t xml:space="preserve"> </w:t>
      </w:r>
      <w:r w:rsidR="001E5280" w:rsidRPr="001E5280">
        <w:rPr>
          <w:rFonts w:ascii="Times New Roman" w:hAnsi="Times New Roman" w:cs="Times New Roman"/>
          <w:sz w:val="28"/>
          <w:szCs w:val="28"/>
        </w:rPr>
        <w:t>ООО «МК-Лес»</w:t>
      </w:r>
      <w:r w:rsidR="001E5280">
        <w:rPr>
          <w:rFonts w:ascii="Times New Roman" w:hAnsi="Times New Roman" w:cs="Times New Roman"/>
          <w:sz w:val="28"/>
          <w:szCs w:val="28"/>
        </w:rPr>
        <w:t xml:space="preserve"> при заключении оформлении сделок с покупателями чаще всего заключает договора поставок.</w:t>
      </w:r>
    </w:p>
    <w:p w:rsidR="000716F7" w:rsidRPr="00597B92" w:rsidRDefault="000716F7" w:rsidP="00E707D5">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xml:space="preserve">Согласно </w:t>
      </w:r>
      <w:r w:rsidR="001E5280">
        <w:rPr>
          <w:rFonts w:ascii="Times New Roman" w:hAnsi="Times New Roman" w:cs="Times New Roman"/>
          <w:sz w:val="28"/>
          <w:szCs w:val="28"/>
        </w:rPr>
        <w:t xml:space="preserve">норм </w:t>
      </w:r>
      <w:r w:rsidRPr="00597B92">
        <w:rPr>
          <w:rFonts w:ascii="Times New Roman" w:hAnsi="Times New Roman" w:cs="Times New Roman"/>
          <w:sz w:val="28"/>
          <w:szCs w:val="28"/>
        </w:rPr>
        <w:t>Гражданского Кодекса</w:t>
      </w:r>
      <w:r w:rsidR="001E5280">
        <w:rPr>
          <w:rFonts w:ascii="Times New Roman" w:hAnsi="Times New Roman" w:cs="Times New Roman"/>
          <w:sz w:val="28"/>
          <w:szCs w:val="28"/>
        </w:rPr>
        <w:t xml:space="preserve"> РФ</w:t>
      </w:r>
      <w:r w:rsidRPr="00597B92">
        <w:rPr>
          <w:rFonts w:ascii="Times New Roman" w:hAnsi="Times New Roman" w:cs="Times New Roman"/>
          <w:sz w:val="28"/>
          <w:szCs w:val="28"/>
        </w:rPr>
        <w:t xml:space="preserve"> договор поставки </w:t>
      </w:r>
      <w:r w:rsidR="001E5280">
        <w:rPr>
          <w:rFonts w:ascii="Times New Roman" w:hAnsi="Times New Roman" w:cs="Times New Roman"/>
          <w:sz w:val="28"/>
          <w:szCs w:val="28"/>
        </w:rPr>
        <w:t xml:space="preserve">является разновидностью </w:t>
      </w:r>
      <w:r w:rsidRPr="00597B92">
        <w:rPr>
          <w:rFonts w:ascii="Times New Roman" w:hAnsi="Times New Roman" w:cs="Times New Roman"/>
          <w:sz w:val="28"/>
          <w:szCs w:val="28"/>
        </w:rPr>
        <w:t>договора купли-продажи.</w:t>
      </w:r>
      <w:r w:rsidR="00E707D5">
        <w:rPr>
          <w:rFonts w:ascii="Times New Roman" w:hAnsi="Times New Roman" w:cs="Times New Roman"/>
          <w:sz w:val="28"/>
          <w:szCs w:val="28"/>
        </w:rPr>
        <w:t xml:space="preserve"> </w:t>
      </w:r>
    </w:p>
    <w:p w:rsidR="000716F7" w:rsidRPr="00597B92" w:rsidRDefault="000716F7" w:rsidP="00E707D5">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Предметом договора поставки являются товары</w:t>
      </w:r>
      <w:r w:rsidR="00E707D5">
        <w:rPr>
          <w:rFonts w:ascii="Times New Roman" w:hAnsi="Times New Roman" w:cs="Times New Roman"/>
          <w:sz w:val="28"/>
          <w:szCs w:val="28"/>
        </w:rPr>
        <w:t>, передаваемые поставщиком покупателю. Не менее в</w:t>
      </w:r>
      <w:r w:rsidRPr="00597B92">
        <w:rPr>
          <w:rFonts w:ascii="Times New Roman" w:hAnsi="Times New Roman" w:cs="Times New Roman"/>
          <w:sz w:val="28"/>
          <w:szCs w:val="28"/>
        </w:rPr>
        <w:t xml:space="preserve">ажной характеристикой </w:t>
      </w:r>
      <w:r w:rsidR="00E707D5">
        <w:rPr>
          <w:rFonts w:ascii="Times New Roman" w:hAnsi="Times New Roman" w:cs="Times New Roman"/>
          <w:sz w:val="28"/>
          <w:szCs w:val="28"/>
        </w:rPr>
        <w:t xml:space="preserve">данного </w:t>
      </w:r>
      <w:r w:rsidRPr="00597B92">
        <w:rPr>
          <w:rFonts w:ascii="Times New Roman" w:hAnsi="Times New Roman" w:cs="Times New Roman"/>
          <w:sz w:val="28"/>
          <w:szCs w:val="28"/>
        </w:rPr>
        <w:t xml:space="preserve">договора </w:t>
      </w:r>
      <w:r w:rsidR="00E707D5">
        <w:rPr>
          <w:rFonts w:ascii="Times New Roman" w:hAnsi="Times New Roman" w:cs="Times New Roman"/>
          <w:sz w:val="28"/>
          <w:szCs w:val="28"/>
        </w:rPr>
        <w:t xml:space="preserve">определяется момент перехода права собственности на товар </w:t>
      </w:r>
      <w:r w:rsidRPr="00597B92">
        <w:rPr>
          <w:rFonts w:ascii="Times New Roman" w:hAnsi="Times New Roman" w:cs="Times New Roman"/>
          <w:sz w:val="28"/>
          <w:szCs w:val="28"/>
        </w:rPr>
        <w:t xml:space="preserve">от поставщика (продавца) к покупателю. </w:t>
      </w:r>
    </w:p>
    <w:p w:rsidR="000716F7" w:rsidRPr="00597B92" w:rsidRDefault="000716F7" w:rsidP="00E707D5">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Согласно положению о поставках товаров в Российской Федерации в договоре, как правило, должны быть отражены:</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lastRenderedPageBreak/>
        <w:t>предмет;</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t>порядок расч</w:t>
      </w:r>
      <w:r w:rsidR="00E707D5">
        <w:rPr>
          <w:rFonts w:ascii="Times New Roman" w:hAnsi="Times New Roman" w:cs="Times New Roman"/>
          <w:sz w:val="28"/>
          <w:szCs w:val="28"/>
        </w:rPr>
        <w:t>е</w:t>
      </w:r>
      <w:r w:rsidRPr="00597B92">
        <w:rPr>
          <w:rFonts w:ascii="Times New Roman" w:hAnsi="Times New Roman" w:cs="Times New Roman"/>
          <w:sz w:val="28"/>
          <w:szCs w:val="28"/>
        </w:rPr>
        <w:t>тов и цена товара;</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t>порядок поставки товара;</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t>транспорт;</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t>требование к таре и упаковке;</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t>страхование;</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t>имущественная ответственность сторон;</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t>срок действия договора;</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t>порядок изменения и расторжения договора;</w:t>
      </w:r>
    </w:p>
    <w:p w:rsidR="000716F7" w:rsidRPr="00597B92" w:rsidRDefault="000716F7" w:rsidP="000716F7">
      <w:pPr>
        <w:numPr>
          <w:ilvl w:val="0"/>
          <w:numId w:val="8"/>
        </w:numPr>
        <w:spacing w:after="0" w:line="360" w:lineRule="auto"/>
        <w:contextualSpacing/>
        <w:jc w:val="both"/>
        <w:rPr>
          <w:rFonts w:ascii="Times New Roman" w:hAnsi="Times New Roman" w:cs="Times New Roman"/>
          <w:sz w:val="28"/>
          <w:szCs w:val="28"/>
        </w:rPr>
      </w:pPr>
      <w:r w:rsidRPr="00597B92">
        <w:rPr>
          <w:rFonts w:ascii="Times New Roman" w:hAnsi="Times New Roman" w:cs="Times New Roman"/>
          <w:sz w:val="28"/>
          <w:szCs w:val="28"/>
        </w:rPr>
        <w:t>иные не противоречащие законодательству Российской Федерации условия, которые стороны признают необходимыми предусмотреть в договоре.</w:t>
      </w:r>
    </w:p>
    <w:p w:rsidR="000716F7" w:rsidRPr="00597B92" w:rsidRDefault="001B0B9E" w:rsidP="000716F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Договор, как документ юридического характера, обязан содержать </w:t>
      </w:r>
      <w:r w:rsidR="000716F7" w:rsidRPr="00597B92">
        <w:rPr>
          <w:rFonts w:ascii="Times New Roman" w:hAnsi="Times New Roman" w:cs="Times New Roman"/>
          <w:sz w:val="28"/>
          <w:szCs w:val="28"/>
        </w:rPr>
        <w:t>следующие реквизиты:</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а) полное </w:t>
      </w:r>
      <w:r w:rsidR="001B0B9E" w:rsidRPr="00597B92">
        <w:rPr>
          <w:rFonts w:ascii="Times New Roman" w:hAnsi="Times New Roman" w:cs="Times New Roman"/>
          <w:sz w:val="28"/>
          <w:szCs w:val="28"/>
        </w:rPr>
        <w:t xml:space="preserve">и точное </w:t>
      </w:r>
      <w:r w:rsidRPr="00597B92">
        <w:rPr>
          <w:rFonts w:ascii="Times New Roman" w:hAnsi="Times New Roman" w:cs="Times New Roman"/>
          <w:sz w:val="28"/>
          <w:szCs w:val="28"/>
        </w:rPr>
        <w:t>наименование</w:t>
      </w:r>
      <w:r w:rsidR="001B0B9E">
        <w:rPr>
          <w:rFonts w:ascii="Times New Roman" w:hAnsi="Times New Roman" w:cs="Times New Roman"/>
          <w:sz w:val="28"/>
          <w:szCs w:val="28"/>
        </w:rPr>
        <w:t xml:space="preserve"> экономических субъектов</w:t>
      </w:r>
      <w:r w:rsidRPr="00597B92">
        <w:rPr>
          <w:rFonts w:ascii="Times New Roman" w:hAnsi="Times New Roman" w:cs="Times New Roman"/>
          <w:sz w:val="28"/>
          <w:szCs w:val="28"/>
        </w:rPr>
        <w:t xml:space="preserve">, </w:t>
      </w:r>
      <w:r w:rsidR="001B0B9E">
        <w:rPr>
          <w:rFonts w:ascii="Times New Roman" w:hAnsi="Times New Roman" w:cs="Times New Roman"/>
          <w:sz w:val="28"/>
          <w:szCs w:val="28"/>
        </w:rPr>
        <w:t xml:space="preserve">точные </w:t>
      </w:r>
      <w:r w:rsidRPr="00597B92">
        <w:rPr>
          <w:rFonts w:ascii="Times New Roman" w:hAnsi="Times New Roman" w:cs="Times New Roman"/>
          <w:sz w:val="28"/>
          <w:szCs w:val="28"/>
        </w:rPr>
        <w:t>сведения о месте нахождении сторон договора;</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б) дату </w:t>
      </w:r>
      <w:r w:rsidR="001B0B9E">
        <w:rPr>
          <w:rFonts w:ascii="Times New Roman" w:hAnsi="Times New Roman" w:cs="Times New Roman"/>
          <w:sz w:val="28"/>
          <w:szCs w:val="28"/>
        </w:rPr>
        <w:t>подписания</w:t>
      </w:r>
      <w:r w:rsidRPr="00597B92">
        <w:rPr>
          <w:rFonts w:ascii="Times New Roman" w:hAnsi="Times New Roman" w:cs="Times New Roman"/>
          <w:sz w:val="28"/>
          <w:szCs w:val="28"/>
        </w:rPr>
        <w:t xml:space="preserve"> договора;</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в) место заключения договора;</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г) надлежащие собственноручные подписи сторон или лиц, уполномоченных на подписание договора от их имени.</w:t>
      </w:r>
    </w:p>
    <w:p w:rsidR="00BC2107"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ООО </w:t>
      </w:r>
      <w:r w:rsidR="003260BC">
        <w:rPr>
          <w:rFonts w:ascii="Times New Roman" w:hAnsi="Times New Roman" w:cs="Times New Roman"/>
          <w:sz w:val="28"/>
          <w:szCs w:val="28"/>
        </w:rPr>
        <w:t>«</w:t>
      </w:r>
      <w:r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именуемая в дальнейшем поставщик, в лице </w:t>
      </w:r>
      <w:r w:rsidR="00EE14FA" w:rsidRPr="00EE14FA">
        <w:rPr>
          <w:rFonts w:ascii="Times New Roman" w:hAnsi="Times New Roman" w:cs="Times New Roman"/>
          <w:sz w:val="28"/>
          <w:szCs w:val="28"/>
        </w:rPr>
        <w:t>Зубарев</w:t>
      </w:r>
      <w:r w:rsidR="00EE14FA">
        <w:rPr>
          <w:rFonts w:ascii="Times New Roman" w:hAnsi="Times New Roman" w:cs="Times New Roman"/>
          <w:sz w:val="28"/>
          <w:szCs w:val="28"/>
        </w:rPr>
        <w:t>а</w:t>
      </w:r>
      <w:r w:rsidR="00EE14FA" w:rsidRPr="00EE14FA">
        <w:rPr>
          <w:rFonts w:ascii="Times New Roman" w:hAnsi="Times New Roman" w:cs="Times New Roman"/>
          <w:sz w:val="28"/>
          <w:szCs w:val="28"/>
        </w:rPr>
        <w:t xml:space="preserve"> Игор</w:t>
      </w:r>
      <w:r w:rsidR="00EE14FA">
        <w:rPr>
          <w:rFonts w:ascii="Times New Roman" w:hAnsi="Times New Roman" w:cs="Times New Roman"/>
          <w:sz w:val="28"/>
          <w:szCs w:val="28"/>
        </w:rPr>
        <w:t>я</w:t>
      </w:r>
      <w:r w:rsidR="00EE14FA" w:rsidRPr="00EE14FA">
        <w:rPr>
          <w:rFonts w:ascii="Times New Roman" w:hAnsi="Times New Roman" w:cs="Times New Roman"/>
          <w:sz w:val="28"/>
          <w:szCs w:val="28"/>
        </w:rPr>
        <w:t xml:space="preserve"> Филиппович</w:t>
      </w:r>
      <w:r w:rsidR="00EE14FA">
        <w:rPr>
          <w:rFonts w:ascii="Times New Roman" w:hAnsi="Times New Roman" w:cs="Times New Roman"/>
          <w:sz w:val="28"/>
          <w:szCs w:val="28"/>
        </w:rPr>
        <w:t>а</w:t>
      </w:r>
      <w:r w:rsidRPr="00597B92">
        <w:rPr>
          <w:rFonts w:ascii="Times New Roman" w:hAnsi="Times New Roman" w:cs="Times New Roman"/>
          <w:sz w:val="28"/>
          <w:szCs w:val="28"/>
        </w:rPr>
        <w:t>, заключил</w:t>
      </w:r>
      <w:r w:rsidR="00EE14FA">
        <w:rPr>
          <w:rFonts w:ascii="Times New Roman" w:hAnsi="Times New Roman" w:cs="Times New Roman"/>
          <w:sz w:val="28"/>
          <w:szCs w:val="28"/>
        </w:rPr>
        <w:t>о</w:t>
      </w:r>
      <w:r w:rsidRPr="00597B92">
        <w:rPr>
          <w:rFonts w:ascii="Times New Roman" w:hAnsi="Times New Roman" w:cs="Times New Roman"/>
          <w:sz w:val="28"/>
          <w:szCs w:val="28"/>
        </w:rPr>
        <w:t xml:space="preserve"> такой договор поставки с ООО </w:t>
      </w:r>
      <w:r w:rsidR="003260BC">
        <w:rPr>
          <w:rFonts w:ascii="Times New Roman" w:hAnsi="Times New Roman" w:cs="Times New Roman"/>
          <w:sz w:val="28"/>
          <w:szCs w:val="28"/>
        </w:rPr>
        <w:t>«</w:t>
      </w:r>
      <w:r w:rsidRPr="00597B92">
        <w:rPr>
          <w:rFonts w:ascii="Times New Roman" w:hAnsi="Times New Roman" w:cs="Times New Roman"/>
          <w:sz w:val="28"/>
          <w:szCs w:val="28"/>
        </w:rPr>
        <w:t>Профиль</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в лице покупателя Усова Виктора Николаевича, действующего на основании </w:t>
      </w:r>
      <w:r w:rsidR="00EE14FA">
        <w:rPr>
          <w:rFonts w:ascii="Times New Roman" w:hAnsi="Times New Roman" w:cs="Times New Roman"/>
          <w:sz w:val="28"/>
          <w:szCs w:val="28"/>
        </w:rPr>
        <w:t>Устава</w:t>
      </w:r>
      <w:r w:rsidRPr="00597B92">
        <w:rPr>
          <w:rFonts w:ascii="Times New Roman" w:hAnsi="Times New Roman" w:cs="Times New Roman"/>
          <w:sz w:val="28"/>
          <w:szCs w:val="28"/>
        </w:rPr>
        <w:t xml:space="preserve">, с другой стороны, заключили настоящий договор, где указан предмет договора, в котором поставщик обязуется передать в собственность покупателю, а покупатель принять и оплатить пиломатериал на условиях, предусмотренных настоящим договором. </w:t>
      </w:r>
      <w:r w:rsidR="00EE14FA">
        <w:rPr>
          <w:rFonts w:ascii="Times New Roman" w:hAnsi="Times New Roman" w:cs="Times New Roman"/>
          <w:sz w:val="28"/>
          <w:szCs w:val="28"/>
        </w:rPr>
        <w:t>Т</w:t>
      </w:r>
      <w:r w:rsidRPr="00597B92">
        <w:rPr>
          <w:rFonts w:ascii="Times New Roman" w:hAnsi="Times New Roman" w:cs="Times New Roman"/>
          <w:sz w:val="28"/>
          <w:szCs w:val="28"/>
        </w:rPr>
        <w:t xml:space="preserve">акже в договоре указан порядок поставки, где говорится, что поставка пиломатериала осуществляется по заявке с указанием количества и вида пиломатериала, что передача </w:t>
      </w:r>
      <w:r w:rsidRPr="00597B92">
        <w:rPr>
          <w:rFonts w:ascii="Times New Roman" w:hAnsi="Times New Roman" w:cs="Times New Roman"/>
          <w:sz w:val="28"/>
          <w:szCs w:val="28"/>
        </w:rPr>
        <w:lastRenderedPageBreak/>
        <w:t xml:space="preserve">продукции покупателю осуществляется по накладной. Дата поставки пиломатериала определяется датой приемки покупателем. Право собственности пиломатериал, как и ответственность за их сохранность переходит с поставщика на покупателя в момент пиломатериала по накладной на складе получения. Так же в договоре указывается цена товара и порядок расчетов, где цена товара согласуется со сторонами по каждой заявке, изменение цен на продукцию поставщиком в одностороннем порядке не допускается, кроме </w:t>
      </w:r>
      <w:r w:rsidR="001B0B9E">
        <w:rPr>
          <w:rFonts w:ascii="Times New Roman" w:hAnsi="Times New Roman" w:cs="Times New Roman"/>
          <w:sz w:val="28"/>
          <w:szCs w:val="28"/>
        </w:rPr>
        <w:t xml:space="preserve">того </w:t>
      </w:r>
      <w:r w:rsidR="00EE14FA">
        <w:rPr>
          <w:rFonts w:ascii="Times New Roman" w:hAnsi="Times New Roman" w:cs="Times New Roman"/>
          <w:sz w:val="28"/>
          <w:szCs w:val="28"/>
        </w:rPr>
        <w:t xml:space="preserve">в случае </w:t>
      </w:r>
      <w:r w:rsidRPr="00597B92">
        <w:rPr>
          <w:rFonts w:ascii="Times New Roman" w:hAnsi="Times New Roman" w:cs="Times New Roman"/>
          <w:sz w:val="28"/>
          <w:szCs w:val="28"/>
        </w:rPr>
        <w:t>нарушени</w:t>
      </w:r>
      <w:r w:rsidR="00EE14FA">
        <w:rPr>
          <w:rFonts w:ascii="Times New Roman" w:hAnsi="Times New Roman" w:cs="Times New Roman"/>
          <w:sz w:val="28"/>
          <w:szCs w:val="28"/>
        </w:rPr>
        <w:t>я</w:t>
      </w:r>
      <w:r w:rsidRPr="00597B92">
        <w:rPr>
          <w:rFonts w:ascii="Times New Roman" w:hAnsi="Times New Roman" w:cs="Times New Roman"/>
          <w:sz w:val="28"/>
          <w:szCs w:val="28"/>
        </w:rPr>
        <w:t xml:space="preserve"> условий оплаты поставщик имеет право в одностороннем порядке заменить согласованную цену самостоятельно. В иных случаях изменение цены производится по дополнительному согласованию между покупателем и поставщиком. Покупатель оплачивает поставляемые пиломатериалы путем перечисления денежных средств на расчетный счет или путем внесения в кассу поставщика в течение 15 дней с момента отгрузки. Немаловажную роль играет ответственность сторон. В случае ненадлежащего выполнения покупателем условий по оплате продукции поставщик имеет право прекратить (приостановить) поставку пиломатериала по данному договору до полного погашения покупателем возникшей задолженности за уже поставленные ему товары. При несвоевременной оплате товара покупатель </w:t>
      </w:r>
      <w:r w:rsidR="003D3FEA">
        <w:rPr>
          <w:rFonts w:ascii="Times New Roman" w:hAnsi="Times New Roman" w:cs="Times New Roman"/>
          <w:sz w:val="28"/>
          <w:szCs w:val="28"/>
        </w:rPr>
        <w:t>компенсирует</w:t>
      </w:r>
      <w:r w:rsidRPr="00597B92">
        <w:rPr>
          <w:rFonts w:ascii="Times New Roman" w:hAnsi="Times New Roman" w:cs="Times New Roman"/>
          <w:sz w:val="28"/>
          <w:szCs w:val="28"/>
        </w:rPr>
        <w:t xml:space="preserve"> поставщику пени в размере 0,3% от суммы просроченного платежа </w:t>
      </w:r>
      <w:r w:rsidR="003D3FEA">
        <w:rPr>
          <w:rFonts w:ascii="Times New Roman" w:hAnsi="Times New Roman" w:cs="Times New Roman"/>
          <w:sz w:val="28"/>
          <w:szCs w:val="28"/>
        </w:rPr>
        <w:t xml:space="preserve">по договору </w:t>
      </w:r>
      <w:r w:rsidRPr="00597B92">
        <w:rPr>
          <w:rFonts w:ascii="Times New Roman" w:hAnsi="Times New Roman" w:cs="Times New Roman"/>
          <w:sz w:val="28"/>
          <w:szCs w:val="28"/>
        </w:rPr>
        <w:t xml:space="preserve">за каждый день просрочки. В остальном стороны несут ответственность в соответствии с действующим законодательством. Изменения и дополнения условий договора возможны только по согласованию сторон и должны быть оформлены письменным соглашением, составленным в двух экземплярах. Дополнительное соглашение считается принятым после подписания его обеими сторонами. </w:t>
      </w:r>
      <w:r w:rsidR="003D3FEA">
        <w:rPr>
          <w:rFonts w:ascii="Times New Roman" w:hAnsi="Times New Roman" w:cs="Times New Roman"/>
          <w:sz w:val="28"/>
          <w:szCs w:val="28"/>
        </w:rPr>
        <w:t xml:space="preserve">Обычно в ООО «МК-Лес» </w:t>
      </w:r>
      <w:r w:rsidRPr="00597B92">
        <w:rPr>
          <w:rFonts w:ascii="Times New Roman" w:hAnsi="Times New Roman" w:cs="Times New Roman"/>
          <w:sz w:val="28"/>
          <w:szCs w:val="28"/>
        </w:rPr>
        <w:t>договор составл</w:t>
      </w:r>
      <w:r w:rsidR="003D3FEA">
        <w:rPr>
          <w:rFonts w:ascii="Times New Roman" w:hAnsi="Times New Roman" w:cs="Times New Roman"/>
          <w:sz w:val="28"/>
          <w:szCs w:val="28"/>
        </w:rPr>
        <w:t>яется</w:t>
      </w:r>
      <w:r w:rsidRPr="00597B92">
        <w:rPr>
          <w:rFonts w:ascii="Times New Roman" w:hAnsi="Times New Roman" w:cs="Times New Roman"/>
          <w:sz w:val="28"/>
          <w:szCs w:val="28"/>
        </w:rPr>
        <w:t xml:space="preserve"> в двух экземплярах, имеющих равную юридическую силу.</w:t>
      </w:r>
      <w:r w:rsidR="003D3FEA">
        <w:rPr>
          <w:rFonts w:ascii="Times New Roman" w:hAnsi="Times New Roman" w:cs="Times New Roman"/>
          <w:sz w:val="28"/>
          <w:szCs w:val="28"/>
        </w:rPr>
        <w:t xml:space="preserve"> Один экземпляр подписанного договора остается в обществе, а второй экземпляр передается покупателю. Договора поставки в ООО «МК-Лес» подшиваются в специальное дело. Со стороны руководителя </w:t>
      </w:r>
      <w:r w:rsidR="003D3FEA">
        <w:rPr>
          <w:rFonts w:ascii="Times New Roman" w:hAnsi="Times New Roman" w:cs="Times New Roman"/>
          <w:sz w:val="28"/>
          <w:szCs w:val="28"/>
        </w:rPr>
        <w:lastRenderedPageBreak/>
        <w:t>ведется контроль за их надлежащим исполнением, а со</w:t>
      </w:r>
      <w:r w:rsidR="00BC2107">
        <w:rPr>
          <w:rFonts w:ascii="Times New Roman" w:hAnsi="Times New Roman" w:cs="Times New Roman"/>
          <w:sz w:val="28"/>
          <w:szCs w:val="28"/>
        </w:rPr>
        <w:t xml:space="preserve"> стороны главного бухгалтера общества – контроль за своевременностью поступления оплаты по договору.</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Все споры, возникающие при заключении, исполнении и прекращении настоящего договора решается путем переговоров. При достижении согласия, возникшие споры разрешаются в арбитражном суде Кировской области. Во всем остальном, что не упомянуто настоящим договором, стороны будут руководствоваться действующим законодательством РФ. Договор вступает в силу с даты подписания и действует до 31 декабря 2015 г. Если за 10 дней до момента истечения срока действия настоящего договора ни одна из сторон не заявит о своем намерении прекратить его действие. В конце договора указываются реквизиты поставщика, в нашем случае ООО </w:t>
      </w:r>
      <w:r w:rsidR="003260BC">
        <w:rPr>
          <w:rFonts w:ascii="Times New Roman" w:hAnsi="Times New Roman" w:cs="Times New Roman"/>
          <w:sz w:val="28"/>
          <w:szCs w:val="28"/>
        </w:rPr>
        <w:t>«</w:t>
      </w:r>
      <w:r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и покупателя ООО </w:t>
      </w:r>
      <w:r w:rsidR="003260BC">
        <w:rPr>
          <w:rFonts w:ascii="Times New Roman" w:hAnsi="Times New Roman" w:cs="Times New Roman"/>
          <w:sz w:val="28"/>
          <w:szCs w:val="28"/>
        </w:rPr>
        <w:t>«</w:t>
      </w:r>
      <w:r w:rsidRPr="00597B92">
        <w:rPr>
          <w:rFonts w:ascii="Times New Roman" w:hAnsi="Times New Roman" w:cs="Times New Roman"/>
          <w:sz w:val="28"/>
          <w:szCs w:val="28"/>
        </w:rPr>
        <w:t>Профиль</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Обе стороны подписывают его и ставят печати </w:t>
      </w:r>
      <w:r w:rsidRPr="000E152F">
        <w:rPr>
          <w:rFonts w:ascii="Times New Roman" w:hAnsi="Times New Roman" w:cs="Times New Roman"/>
          <w:sz w:val="28"/>
          <w:szCs w:val="28"/>
        </w:rPr>
        <w:t xml:space="preserve">(Приложение </w:t>
      </w:r>
      <w:r w:rsidR="000E152F" w:rsidRPr="000E152F">
        <w:rPr>
          <w:rFonts w:ascii="Times New Roman" w:hAnsi="Times New Roman" w:cs="Times New Roman"/>
          <w:sz w:val="28"/>
          <w:szCs w:val="28"/>
        </w:rPr>
        <w:t>Ж</w:t>
      </w:r>
      <w:r w:rsidRPr="000E152F">
        <w:rPr>
          <w:rFonts w:ascii="Times New Roman" w:hAnsi="Times New Roman" w:cs="Times New Roman"/>
          <w:sz w:val="28"/>
          <w:szCs w:val="28"/>
        </w:rPr>
        <w:t>).</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Отгрузка товаров по договору оформляется товарной либо товарно-транспортной накладной. Товарная накладная применяется для оформления продажи (отпуска) товарно-материальных ценностей сторонней организации.</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Для продажи пиломатериала в ООО </w:t>
      </w:r>
      <w:r w:rsidR="003260BC">
        <w:rPr>
          <w:rFonts w:ascii="Times New Roman" w:hAnsi="Times New Roman" w:cs="Times New Roman"/>
          <w:sz w:val="28"/>
          <w:szCs w:val="28"/>
        </w:rPr>
        <w:t>«</w:t>
      </w:r>
      <w:r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применяется товарная накладная от 31.01.201</w:t>
      </w:r>
      <w:r w:rsidR="00BC2107">
        <w:rPr>
          <w:rFonts w:ascii="Times New Roman" w:hAnsi="Times New Roman" w:cs="Times New Roman"/>
          <w:sz w:val="28"/>
          <w:szCs w:val="28"/>
        </w:rPr>
        <w:t>7</w:t>
      </w:r>
      <w:r w:rsidRPr="00597B92">
        <w:rPr>
          <w:rFonts w:ascii="Times New Roman" w:hAnsi="Times New Roman" w:cs="Times New Roman"/>
          <w:sz w:val="28"/>
          <w:szCs w:val="28"/>
        </w:rPr>
        <w:t xml:space="preserve"> г., в которой указаны товары, в нашем случае, это будут </w:t>
      </w:r>
      <w:r w:rsidRPr="00597B92">
        <w:rPr>
          <w:rFonts w:ascii="Times New Roman" w:hAnsi="Times New Roman" w:cs="Times New Roman"/>
          <w:bCs/>
          <w:sz w:val="28"/>
          <w:szCs w:val="28"/>
        </w:rPr>
        <w:t>обрезная доска 1 и 2 сорта</w:t>
      </w:r>
      <w:r w:rsidRPr="00597B92">
        <w:rPr>
          <w:rFonts w:ascii="Times New Roman" w:hAnsi="Times New Roman" w:cs="Times New Roman"/>
          <w:sz w:val="28"/>
          <w:szCs w:val="28"/>
        </w:rPr>
        <w:t>, а также указывается их код, единица измерения, количество, цена, в конечном итоге сумма с учетом НДС.</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Указывается кто разрешил отпуск, например, </w:t>
      </w:r>
      <w:r w:rsidR="00EE14FA">
        <w:rPr>
          <w:rFonts w:ascii="Times New Roman" w:hAnsi="Times New Roman" w:cs="Times New Roman"/>
          <w:sz w:val="28"/>
          <w:szCs w:val="28"/>
        </w:rPr>
        <w:t>о</w:t>
      </w:r>
      <w:r w:rsidRPr="00597B92">
        <w:rPr>
          <w:rFonts w:ascii="Times New Roman" w:hAnsi="Times New Roman" w:cs="Times New Roman"/>
          <w:sz w:val="28"/>
          <w:szCs w:val="28"/>
        </w:rPr>
        <w:t xml:space="preserve">тпуск груза разрешил директор </w:t>
      </w:r>
      <w:r w:rsidR="00EE14FA">
        <w:rPr>
          <w:rFonts w:ascii="Times New Roman" w:hAnsi="Times New Roman" w:cs="Times New Roman"/>
          <w:sz w:val="28"/>
          <w:szCs w:val="28"/>
        </w:rPr>
        <w:t>Зубарев И.Ф.</w:t>
      </w:r>
      <w:r w:rsidRPr="00597B92">
        <w:rPr>
          <w:rFonts w:ascii="Times New Roman" w:hAnsi="Times New Roman" w:cs="Times New Roman"/>
          <w:sz w:val="28"/>
          <w:szCs w:val="28"/>
        </w:rPr>
        <w:t xml:space="preserve"> и ставится подпись, а также подписывает этот документ главный бухгалтер Страбыкина С.Ю. и кто произвел отпуск груза, указывается справа номер доверенности от какого числа выданной кем, кому, а также кто груз принял и кто получил. Ставится дата и печать (Приложение </w:t>
      </w:r>
      <w:r w:rsidR="002632B9" w:rsidRPr="002632B9">
        <w:rPr>
          <w:rFonts w:ascii="Times New Roman" w:hAnsi="Times New Roman" w:cs="Times New Roman"/>
          <w:sz w:val="28"/>
          <w:szCs w:val="28"/>
        </w:rPr>
        <w:t>И</w:t>
      </w:r>
      <w:r w:rsidRPr="002632B9">
        <w:rPr>
          <w:rFonts w:ascii="Times New Roman" w:hAnsi="Times New Roman" w:cs="Times New Roman"/>
          <w:sz w:val="28"/>
          <w:szCs w:val="28"/>
        </w:rPr>
        <w:t>).</w:t>
      </w:r>
    </w:p>
    <w:p w:rsidR="008136C4" w:rsidRDefault="000716F7" w:rsidP="000716F7">
      <w:pPr>
        <w:spacing w:after="0" w:line="360" w:lineRule="auto"/>
        <w:ind w:firstLine="708"/>
        <w:contextualSpacing/>
        <w:jc w:val="both"/>
        <w:rPr>
          <w:rFonts w:ascii="Times New Roman" w:hAnsi="Times New Roman" w:cs="Times New Roman"/>
          <w:sz w:val="28"/>
          <w:szCs w:val="28"/>
        </w:rPr>
      </w:pPr>
      <w:r w:rsidRPr="00597B92">
        <w:rPr>
          <w:rFonts w:ascii="Times New Roman" w:hAnsi="Times New Roman" w:cs="Times New Roman"/>
          <w:sz w:val="28"/>
          <w:szCs w:val="28"/>
        </w:rPr>
        <w:t xml:space="preserve">Выписывается счет- фактура (Приложение </w:t>
      </w:r>
      <w:r w:rsidR="002632B9">
        <w:rPr>
          <w:rFonts w:ascii="Times New Roman" w:hAnsi="Times New Roman" w:cs="Times New Roman"/>
          <w:sz w:val="28"/>
          <w:szCs w:val="28"/>
        </w:rPr>
        <w:t>К</w:t>
      </w:r>
      <w:r w:rsidRPr="00597B92">
        <w:rPr>
          <w:rFonts w:ascii="Times New Roman" w:hAnsi="Times New Roman" w:cs="Times New Roman"/>
          <w:sz w:val="28"/>
          <w:szCs w:val="28"/>
        </w:rPr>
        <w:t xml:space="preserve">). </w:t>
      </w:r>
      <w:r w:rsidR="008136C4">
        <w:rPr>
          <w:rFonts w:ascii="Times New Roman" w:hAnsi="Times New Roman" w:cs="Times New Roman"/>
          <w:sz w:val="28"/>
          <w:szCs w:val="28"/>
        </w:rPr>
        <w:t xml:space="preserve">В счете-фактуре также указываются данные поставщика и покупателя, их ИНН и КПП. В табличной части прописывается отгружаемый товар, количество, цена, сумма, ставка </w:t>
      </w:r>
      <w:r w:rsidR="008136C4">
        <w:rPr>
          <w:rFonts w:ascii="Times New Roman" w:hAnsi="Times New Roman" w:cs="Times New Roman"/>
          <w:sz w:val="28"/>
          <w:szCs w:val="28"/>
        </w:rPr>
        <w:lastRenderedPageBreak/>
        <w:t xml:space="preserve">НДС, сумма НДС, стоимость поставки с учетом НДС. Счет-фактуру подписывает директор </w:t>
      </w:r>
      <w:r w:rsidR="008136C4" w:rsidRPr="00597B92">
        <w:rPr>
          <w:rFonts w:ascii="Times New Roman" w:hAnsi="Times New Roman" w:cs="Times New Roman"/>
          <w:sz w:val="28"/>
          <w:szCs w:val="28"/>
        </w:rPr>
        <w:t xml:space="preserve">ООО </w:t>
      </w:r>
      <w:r w:rsidR="008136C4">
        <w:rPr>
          <w:rFonts w:ascii="Times New Roman" w:hAnsi="Times New Roman" w:cs="Times New Roman"/>
          <w:sz w:val="28"/>
          <w:szCs w:val="28"/>
        </w:rPr>
        <w:t>«</w:t>
      </w:r>
      <w:r w:rsidR="008136C4" w:rsidRPr="00597B92">
        <w:rPr>
          <w:rFonts w:ascii="Times New Roman" w:eastAsia="Times New Roman" w:hAnsi="Times New Roman" w:cs="Times New Roman"/>
          <w:sz w:val="28"/>
          <w:szCs w:val="20"/>
          <w:lang w:eastAsia="ru-RU"/>
        </w:rPr>
        <w:t>МК-Лес</w:t>
      </w:r>
      <w:r w:rsidR="008136C4">
        <w:rPr>
          <w:rFonts w:ascii="Times New Roman" w:hAnsi="Times New Roman" w:cs="Times New Roman"/>
          <w:sz w:val="28"/>
          <w:szCs w:val="28"/>
        </w:rPr>
        <w:t>» и главный бухгалтер, печать не ставится. Если будут выявлены ошибки в счете-фактуре, то в дальнейшем следует оформить корректирующую счет-фактуру.</w:t>
      </w:r>
      <w:r w:rsidR="005D51BB">
        <w:rPr>
          <w:rFonts w:ascii="Times New Roman" w:hAnsi="Times New Roman" w:cs="Times New Roman"/>
          <w:sz w:val="28"/>
          <w:szCs w:val="28"/>
        </w:rPr>
        <w:t xml:space="preserve"> </w:t>
      </w:r>
    </w:p>
    <w:p w:rsidR="000716F7" w:rsidRPr="00597B92" w:rsidRDefault="000716F7" w:rsidP="000716F7">
      <w:pPr>
        <w:spacing w:after="0" w:line="360" w:lineRule="auto"/>
        <w:ind w:firstLine="708"/>
        <w:contextualSpacing/>
        <w:jc w:val="both"/>
        <w:rPr>
          <w:rFonts w:ascii="Times New Roman" w:hAnsi="Times New Roman" w:cs="Times New Roman"/>
          <w:sz w:val="28"/>
          <w:szCs w:val="28"/>
        </w:rPr>
      </w:pPr>
      <w:r w:rsidRPr="00597B92">
        <w:rPr>
          <w:rFonts w:ascii="Times New Roman" w:hAnsi="Times New Roman" w:cs="Times New Roman"/>
          <w:sz w:val="28"/>
          <w:szCs w:val="28"/>
        </w:rPr>
        <w:t xml:space="preserve">В ООО </w:t>
      </w:r>
      <w:r w:rsidR="003260BC">
        <w:rPr>
          <w:rFonts w:ascii="Times New Roman" w:hAnsi="Times New Roman" w:cs="Times New Roman"/>
          <w:sz w:val="28"/>
          <w:szCs w:val="28"/>
        </w:rPr>
        <w:t>«</w:t>
      </w:r>
      <w:r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ведется </w:t>
      </w:r>
      <w:r w:rsidR="005D51BB">
        <w:rPr>
          <w:rFonts w:ascii="Times New Roman" w:hAnsi="Times New Roman" w:cs="Times New Roman"/>
          <w:sz w:val="28"/>
          <w:szCs w:val="28"/>
        </w:rPr>
        <w:t>книга продаж</w:t>
      </w:r>
      <w:r w:rsidRPr="00597B92">
        <w:rPr>
          <w:rFonts w:ascii="Times New Roman" w:hAnsi="Times New Roman" w:cs="Times New Roman"/>
          <w:sz w:val="28"/>
          <w:szCs w:val="28"/>
        </w:rPr>
        <w:t>.</w:t>
      </w:r>
    </w:p>
    <w:p w:rsidR="000716F7" w:rsidRPr="00597B92" w:rsidRDefault="000716F7" w:rsidP="00CE6DCF">
      <w:pPr>
        <w:spacing w:after="0" w:line="360" w:lineRule="auto"/>
        <w:ind w:firstLine="709"/>
        <w:contextualSpacing/>
        <w:jc w:val="both"/>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t>Еще одним документом для учета расчетов с покупателями и заказчиками является приходный кассовый ордер, который используется для оформления поступления наличных денежных средств в кассу предприятия.</w:t>
      </w:r>
    </w:p>
    <w:p w:rsidR="00BC2107" w:rsidRDefault="000716F7" w:rsidP="00CE6DCF">
      <w:pPr>
        <w:spacing w:after="0" w:line="360" w:lineRule="auto"/>
        <w:ind w:firstLine="709"/>
        <w:jc w:val="both"/>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t xml:space="preserve">Данный </w:t>
      </w:r>
      <w:r w:rsidR="00BC2107">
        <w:rPr>
          <w:rFonts w:ascii="Times New Roman" w:hAnsi="Times New Roman" w:cs="Times New Roman"/>
          <w:color w:val="000000" w:themeColor="text1"/>
          <w:sz w:val="28"/>
          <w:szCs w:val="28"/>
        </w:rPr>
        <w:t xml:space="preserve">первичный учетный </w:t>
      </w:r>
      <w:r w:rsidRPr="00597B92">
        <w:rPr>
          <w:rFonts w:ascii="Times New Roman" w:hAnsi="Times New Roman" w:cs="Times New Roman"/>
          <w:color w:val="000000" w:themeColor="text1"/>
          <w:sz w:val="28"/>
          <w:szCs w:val="28"/>
        </w:rPr>
        <w:t xml:space="preserve">документ заполняется </w:t>
      </w:r>
      <w:r w:rsidR="00BC2107">
        <w:rPr>
          <w:rFonts w:ascii="Times New Roman" w:hAnsi="Times New Roman" w:cs="Times New Roman"/>
          <w:color w:val="000000" w:themeColor="text1"/>
          <w:sz w:val="28"/>
          <w:szCs w:val="28"/>
        </w:rPr>
        <w:t>в компьютерной программе</w:t>
      </w:r>
      <w:r w:rsidRPr="00597B92">
        <w:rPr>
          <w:rFonts w:ascii="Times New Roman" w:hAnsi="Times New Roman" w:cs="Times New Roman"/>
          <w:color w:val="000000" w:themeColor="text1"/>
          <w:sz w:val="28"/>
          <w:szCs w:val="28"/>
        </w:rPr>
        <w:t xml:space="preserve"> </w:t>
      </w:r>
      <w:r w:rsidR="00BC2107">
        <w:rPr>
          <w:rFonts w:ascii="Times New Roman" w:hAnsi="Times New Roman" w:cs="Times New Roman"/>
          <w:color w:val="000000" w:themeColor="text1"/>
          <w:sz w:val="28"/>
          <w:szCs w:val="28"/>
        </w:rPr>
        <w:t>работником</w:t>
      </w:r>
      <w:r w:rsidRPr="00597B92">
        <w:rPr>
          <w:rFonts w:ascii="Times New Roman" w:hAnsi="Times New Roman" w:cs="Times New Roman"/>
          <w:color w:val="000000" w:themeColor="text1"/>
          <w:sz w:val="28"/>
          <w:szCs w:val="28"/>
        </w:rPr>
        <w:t xml:space="preserve"> бухгалтерии в одном экземпляре. </w:t>
      </w:r>
      <w:r w:rsidR="00BC2107">
        <w:rPr>
          <w:rFonts w:ascii="Times New Roman" w:hAnsi="Times New Roman" w:cs="Times New Roman"/>
          <w:color w:val="000000" w:themeColor="text1"/>
          <w:sz w:val="28"/>
          <w:szCs w:val="28"/>
        </w:rPr>
        <w:t xml:space="preserve">Контролируется правильность заполнения документа, так как, при оформлении кассовых документов никакие исправления, помарки, ошибки </w:t>
      </w:r>
      <w:r w:rsidRPr="00597B92">
        <w:rPr>
          <w:rFonts w:ascii="Times New Roman" w:hAnsi="Times New Roman" w:cs="Times New Roman"/>
          <w:color w:val="000000" w:themeColor="text1"/>
          <w:sz w:val="28"/>
          <w:szCs w:val="28"/>
        </w:rPr>
        <w:t xml:space="preserve">не допускаются. </w:t>
      </w:r>
    </w:p>
    <w:p w:rsidR="000716F7" w:rsidRPr="00597B92" w:rsidRDefault="00BC2107" w:rsidP="00022A0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BC2107">
        <w:rPr>
          <w:rFonts w:ascii="Times New Roman" w:hAnsi="Times New Roman" w:cs="Times New Roman"/>
          <w:color w:val="000000" w:themeColor="text1"/>
          <w:sz w:val="28"/>
          <w:szCs w:val="28"/>
        </w:rPr>
        <w:t>ООО «МК-Лес»</w:t>
      </w:r>
      <w:r>
        <w:rPr>
          <w:rFonts w:ascii="Times New Roman" w:hAnsi="Times New Roman" w:cs="Times New Roman"/>
          <w:color w:val="000000" w:themeColor="text1"/>
          <w:sz w:val="28"/>
          <w:szCs w:val="28"/>
        </w:rPr>
        <w:t xml:space="preserve"> соблюдается определенная процедура </w:t>
      </w:r>
      <w:r w:rsidR="008609EF">
        <w:rPr>
          <w:rFonts w:ascii="Times New Roman" w:hAnsi="Times New Roman" w:cs="Times New Roman"/>
          <w:color w:val="000000" w:themeColor="text1"/>
          <w:sz w:val="28"/>
          <w:szCs w:val="28"/>
        </w:rPr>
        <w:t xml:space="preserve">оформления приходного кассового документа. Так, документ, состоящий из самого ордера и отрывной квитанции к кассовому ордеру, подписывается главным бухгалтером. В случае отсутствия главного бухгалтера на рабочем месте в </w:t>
      </w:r>
      <w:r w:rsidR="008609EF" w:rsidRPr="008609EF">
        <w:rPr>
          <w:rFonts w:ascii="Times New Roman" w:hAnsi="Times New Roman" w:cs="Times New Roman"/>
          <w:color w:val="000000" w:themeColor="text1"/>
          <w:sz w:val="28"/>
          <w:szCs w:val="28"/>
        </w:rPr>
        <w:t>ООО «МК-Лес»</w:t>
      </w:r>
      <w:r w:rsidR="008609EF">
        <w:rPr>
          <w:rFonts w:ascii="Times New Roman" w:hAnsi="Times New Roman" w:cs="Times New Roman"/>
          <w:color w:val="000000" w:themeColor="text1"/>
          <w:sz w:val="28"/>
          <w:szCs w:val="28"/>
        </w:rPr>
        <w:t xml:space="preserve"> данный документ уполномочен подписывать зам. главного бухгалтера. Непосредственно при совершении факта хозяйственной жизни – получении наличных денежных средств от покупателя </w:t>
      </w:r>
      <w:r w:rsidR="00022A08">
        <w:rPr>
          <w:rFonts w:ascii="Times New Roman" w:hAnsi="Times New Roman" w:cs="Times New Roman"/>
          <w:color w:val="000000" w:themeColor="text1"/>
          <w:sz w:val="28"/>
          <w:szCs w:val="28"/>
        </w:rPr>
        <w:t xml:space="preserve">– приходный кассовый ордер подписывает кассир организации. </w:t>
      </w:r>
      <w:r w:rsidR="00760A22">
        <w:rPr>
          <w:rFonts w:ascii="Times New Roman" w:hAnsi="Times New Roman" w:cs="Times New Roman"/>
          <w:color w:val="000000" w:themeColor="text1"/>
          <w:sz w:val="28"/>
          <w:szCs w:val="28"/>
        </w:rPr>
        <w:t>Н</w:t>
      </w:r>
      <w:r w:rsidR="00022A08">
        <w:rPr>
          <w:rFonts w:ascii="Times New Roman" w:hAnsi="Times New Roman" w:cs="Times New Roman"/>
          <w:color w:val="000000" w:themeColor="text1"/>
          <w:sz w:val="28"/>
          <w:szCs w:val="28"/>
        </w:rPr>
        <w:t xml:space="preserve">а квитанции к ордеру ставится печать организации. </w:t>
      </w:r>
      <w:r w:rsidR="000716F7" w:rsidRPr="00597B92">
        <w:rPr>
          <w:rFonts w:ascii="Times New Roman" w:hAnsi="Times New Roman" w:cs="Times New Roman"/>
          <w:color w:val="000000" w:themeColor="text1"/>
          <w:sz w:val="28"/>
          <w:szCs w:val="28"/>
        </w:rPr>
        <w:t>После поступления наличных денежных средств в кассу</w:t>
      </w:r>
      <w:r w:rsidR="00760A22">
        <w:rPr>
          <w:rFonts w:ascii="Times New Roman" w:hAnsi="Times New Roman" w:cs="Times New Roman"/>
          <w:color w:val="000000" w:themeColor="text1"/>
          <w:sz w:val="28"/>
          <w:szCs w:val="28"/>
        </w:rPr>
        <w:t xml:space="preserve"> и их пересчета</w:t>
      </w:r>
      <w:r w:rsidR="000716F7" w:rsidRPr="00597B92">
        <w:rPr>
          <w:rFonts w:ascii="Times New Roman" w:hAnsi="Times New Roman" w:cs="Times New Roman"/>
          <w:color w:val="000000" w:themeColor="text1"/>
          <w:sz w:val="28"/>
          <w:szCs w:val="28"/>
        </w:rPr>
        <w:t xml:space="preserve"> кассир отрывает по линии отреза квитанцию к </w:t>
      </w:r>
      <w:r w:rsidR="00760A22">
        <w:rPr>
          <w:rFonts w:ascii="Times New Roman" w:hAnsi="Times New Roman" w:cs="Times New Roman"/>
          <w:color w:val="000000" w:themeColor="text1"/>
          <w:sz w:val="28"/>
          <w:szCs w:val="28"/>
        </w:rPr>
        <w:t>ордеру</w:t>
      </w:r>
      <w:r w:rsidR="000716F7" w:rsidRPr="00597B92">
        <w:rPr>
          <w:rFonts w:ascii="Times New Roman" w:hAnsi="Times New Roman" w:cs="Times New Roman"/>
          <w:color w:val="000000" w:themeColor="text1"/>
          <w:sz w:val="28"/>
          <w:szCs w:val="28"/>
        </w:rPr>
        <w:t xml:space="preserve"> и вручает ее лицу, который внес деньги</w:t>
      </w:r>
      <w:r w:rsidR="00760A22">
        <w:rPr>
          <w:rFonts w:ascii="Times New Roman" w:hAnsi="Times New Roman" w:cs="Times New Roman"/>
          <w:color w:val="000000" w:themeColor="text1"/>
          <w:sz w:val="28"/>
          <w:szCs w:val="28"/>
        </w:rPr>
        <w:t xml:space="preserve"> от имени покупателя продукции</w:t>
      </w:r>
      <w:r w:rsidR="000716F7" w:rsidRPr="00597B92">
        <w:rPr>
          <w:rFonts w:ascii="Times New Roman" w:hAnsi="Times New Roman" w:cs="Times New Roman"/>
          <w:color w:val="000000" w:themeColor="text1"/>
          <w:sz w:val="28"/>
          <w:szCs w:val="28"/>
        </w:rPr>
        <w:t xml:space="preserve">, </w:t>
      </w:r>
      <w:r w:rsidR="00760A22">
        <w:rPr>
          <w:rFonts w:ascii="Times New Roman" w:hAnsi="Times New Roman" w:cs="Times New Roman"/>
          <w:color w:val="000000" w:themeColor="text1"/>
          <w:sz w:val="28"/>
          <w:szCs w:val="28"/>
        </w:rPr>
        <w:t xml:space="preserve">а </w:t>
      </w:r>
      <w:r w:rsidR="000716F7" w:rsidRPr="00597B92">
        <w:rPr>
          <w:rFonts w:ascii="Times New Roman" w:hAnsi="Times New Roman" w:cs="Times New Roman"/>
          <w:color w:val="000000" w:themeColor="text1"/>
          <w:sz w:val="28"/>
          <w:szCs w:val="28"/>
        </w:rPr>
        <w:t xml:space="preserve">сам </w:t>
      </w:r>
      <w:r w:rsidR="00760A22">
        <w:rPr>
          <w:rFonts w:ascii="Times New Roman" w:hAnsi="Times New Roman" w:cs="Times New Roman"/>
          <w:color w:val="000000" w:themeColor="text1"/>
          <w:sz w:val="28"/>
          <w:szCs w:val="28"/>
        </w:rPr>
        <w:t>кассовый ордер</w:t>
      </w:r>
      <w:r w:rsidR="000716F7" w:rsidRPr="00597B92">
        <w:rPr>
          <w:rFonts w:ascii="Times New Roman" w:hAnsi="Times New Roman" w:cs="Times New Roman"/>
          <w:color w:val="000000" w:themeColor="text1"/>
          <w:sz w:val="28"/>
          <w:szCs w:val="28"/>
        </w:rPr>
        <w:t xml:space="preserve"> остается в кассе</w:t>
      </w:r>
      <w:r w:rsidR="00760A22">
        <w:rPr>
          <w:rFonts w:ascii="Times New Roman" w:hAnsi="Times New Roman" w:cs="Times New Roman"/>
          <w:color w:val="000000" w:themeColor="text1"/>
          <w:sz w:val="28"/>
          <w:szCs w:val="28"/>
        </w:rPr>
        <w:t xml:space="preserve"> и подшивается к отчету кассира</w:t>
      </w:r>
      <w:r w:rsidR="000716F7" w:rsidRPr="00597B92">
        <w:rPr>
          <w:rFonts w:ascii="Times New Roman" w:hAnsi="Times New Roman" w:cs="Times New Roman"/>
          <w:color w:val="000000" w:themeColor="text1"/>
          <w:sz w:val="28"/>
          <w:szCs w:val="28"/>
        </w:rPr>
        <w:t>.</w:t>
      </w:r>
    </w:p>
    <w:p w:rsidR="000716F7" w:rsidRPr="00597B92" w:rsidRDefault="000716F7" w:rsidP="00CE6DCF">
      <w:pPr>
        <w:spacing w:after="0" w:line="360" w:lineRule="auto"/>
        <w:ind w:firstLine="709"/>
        <w:jc w:val="both"/>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t xml:space="preserve">Отрывная </w:t>
      </w:r>
      <w:r w:rsidR="00760A22">
        <w:rPr>
          <w:rFonts w:ascii="Times New Roman" w:hAnsi="Times New Roman" w:cs="Times New Roman"/>
          <w:color w:val="000000" w:themeColor="text1"/>
          <w:sz w:val="28"/>
          <w:szCs w:val="28"/>
        </w:rPr>
        <w:t>часть документа</w:t>
      </w:r>
      <w:r w:rsidRPr="00597B92">
        <w:rPr>
          <w:rFonts w:ascii="Times New Roman" w:hAnsi="Times New Roman" w:cs="Times New Roman"/>
          <w:color w:val="000000" w:themeColor="text1"/>
          <w:sz w:val="28"/>
          <w:szCs w:val="28"/>
        </w:rPr>
        <w:t xml:space="preserve"> заполняется по такой же схеме, как и сам </w:t>
      </w:r>
      <w:r w:rsidR="00760A22">
        <w:rPr>
          <w:rFonts w:ascii="Times New Roman" w:hAnsi="Times New Roman" w:cs="Times New Roman"/>
          <w:color w:val="000000" w:themeColor="text1"/>
          <w:sz w:val="28"/>
          <w:szCs w:val="28"/>
        </w:rPr>
        <w:t>приходный кассовый ордер</w:t>
      </w:r>
      <w:r w:rsidRPr="00597B92">
        <w:rPr>
          <w:rFonts w:ascii="Times New Roman" w:hAnsi="Times New Roman" w:cs="Times New Roman"/>
          <w:color w:val="000000" w:themeColor="text1"/>
          <w:sz w:val="28"/>
          <w:szCs w:val="28"/>
        </w:rPr>
        <w:t>. Бланк приходного кассового ордера имеет унифицированную форму № КО-1.</w:t>
      </w:r>
    </w:p>
    <w:p w:rsidR="000716F7" w:rsidRPr="00597B92" w:rsidRDefault="000716F7" w:rsidP="00CE6DCF">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color w:val="000000" w:themeColor="text1"/>
          <w:sz w:val="28"/>
          <w:szCs w:val="28"/>
        </w:rPr>
        <w:t xml:space="preserve">Для принятия наличных денежных средств в ООО </w:t>
      </w:r>
      <w:r w:rsidR="003260BC">
        <w:rPr>
          <w:rFonts w:ascii="Times New Roman" w:hAnsi="Times New Roman" w:cs="Times New Roman"/>
          <w:color w:val="000000" w:themeColor="text1"/>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color w:val="000000" w:themeColor="text1"/>
          <w:sz w:val="28"/>
          <w:szCs w:val="28"/>
        </w:rPr>
        <w:t>»</w:t>
      </w:r>
      <w:r w:rsidRPr="00597B92">
        <w:rPr>
          <w:rFonts w:ascii="Times New Roman" w:hAnsi="Times New Roman" w:cs="Times New Roman"/>
          <w:color w:val="000000" w:themeColor="text1"/>
          <w:sz w:val="28"/>
          <w:szCs w:val="28"/>
        </w:rPr>
        <w:t xml:space="preserve"> оформляется приходный кассовый ордер (</w:t>
      </w:r>
      <w:r w:rsidR="008136C4">
        <w:rPr>
          <w:rFonts w:ascii="Times New Roman" w:hAnsi="Times New Roman" w:cs="Times New Roman"/>
          <w:color w:val="000000" w:themeColor="text1"/>
          <w:sz w:val="28"/>
          <w:szCs w:val="28"/>
        </w:rPr>
        <w:t xml:space="preserve">далее - </w:t>
      </w:r>
      <w:r w:rsidRPr="00597B92">
        <w:rPr>
          <w:rFonts w:ascii="Times New Roman" w:hAnsi="Times New Roman" w:cs="Times New Roman"/>
          <w:color w:val="000000" w:themeColor="text1"/>
          <w:sz w:val="28"/>
          <w:szCs w:val="28"/>
        </w:rPr>
        <w:t xml:space="preserve">ПКО) от </w:t>
      </w:r>
      <w:r w:rsidR="008136C4">
        <w:rPr>
          <w:rFonts w:ascii="Times New Roman" w:hAnsi="Times New Roman" w:cs="Times New Roman"/>
          <w:color w:val="000000" w:themeColor="text1"/>
          <w:sz w:val="28"/>
          <w:szCs w:val="28"/>
        </w:rPr>
        <w:t>06</w:t>
      </w:r>
      <w:r w:rsidRPr="00597B92">
        <w:rPr>
          <w:rFonts w:ascii="Times New Roman" w:hAnsi="Times New Roman" w:cs="Times New Roman"/>
          <w:color w:val="000000" w:themeColor="text1"/>
          <w:sz w:val="28"/>
          <w:szCs w:val="28"/>
        </w:rPr>
        <w:t>.0</w:t>
      </w:r>
      <w:r w:rsidR="008136C4">
        <w:rPr>
          <w:rFonts w:ascii="Times New Roman" w:hAnsi="Times New Roman" w:cs="Times New Roman"/>
          <w:color w:val="000000" w:themeColor="text1"/>
          <w:sz w:val="28"/>
          <w:szCs w:val="28"/>
        </w:rPr>
        <w:t>2</w:t>
      </w:r>
      <w:r w:rsidRPr="00597B92">
        <w:rPr>
          <w:rFonts w:ascii="Times New Roman" w:hAnsi="Times New Roman" w:cs="Times New Roman"/>
          <w:color w:val="000000" w:themeColor="text1"/>
          <w:sz w:val="28"/>
          <w:szCs w:val="28"/>
        </w:rPr>
        <w:t>.201</w:t>
      </w:r>
      <w:r w:rsidR="009E1A62">
        <w:rPr>
          <w:rFonts w:ascii="Times New Roman" w:hAnsi="Times New Roman" w:cs="Times New Roman"/>
          <w:color w:val="000000" w:themeColor="text1"/>
          <w:sz w:val="28"/>
          <w:szCs w:val="28"/>
        </w:rPr>
        <w:t>7</w:t>
      </w:r>
      <w:r w:rsidRPr="00597B92">
        <w:rPr>
          <w:rFonts w:ascii="Times New Roman" w:hAnsi="Times New Roman" w:cs="Times New Roman"/>
          <w:color w:val="000000" w:themeColor="text1"/>
          <w:sz w:val="28"/>
          <w:szCs w:val="28"/>
        </w:rPr>
        <w:t xml:space="preserve"> г., в </w:t>
      </w:r>
      <w:r w:rsidRPr="00597B92">
        <w:rPr>
          <w:rFonts w:ascii="Times New Roman" w:hAnsi="Times New Roman" w:cs="Times New Roman"/>
          <w:color w:val="000000" w:themeColor="text1"/>
          <w:sz w:val="28"/>
          <w:szCs w:val="28"/>
        </w:rPr>
        <w:lastRenderedPageBreak/>
        <w:t xml:space="preserve">котором указана сумма поступления – 23480,42 руб., основание: </w:t>
      </w:r>
      <w:r w:rsidR="008136C4">
        <w:rPr>
          <w:rFonts w:ascii="Times New Roman" w:hAnsi="Times New Roman" w:cs="Times New Roman"/>
          <w:color w:val="000000" w:themeColor="text1"/>
          <w:sz w:val="28"/>
          <w:szCs w:val="28"/>
        </w:rPr>
        <w:t>оплата за пиломатериал</w:t>
      </w:r>
      <w:r w:rsidRPr="00597B92">
        <w:rPr>
          <w:rFonts w:ascii="Times New Roman" w:hAnsi="Times New Roman" w:cs="Times New Roman"/>
          <w:color w:val="000000" w:themeColor="text1"/>
          <w:sz w:val="28"/>
          <w:szCs w:val="28"/>
        </w:rPr>
        <w:t xml:space="preserve"> от Зяблицевой Татьяны Васильевны и прописывается снова сумма только прописными буквами, подписывается главным бухгалтером Страбыкиной Светланой Юрьевной, и кассиром, которым она же и является. К ПКО так же прилагается квитанция от 1 января 201</w:t>
      </w:r>
      <w:r w:rsidR="009E1A62">
        <w:rPr>
          <w:rFonts w:ascii="Times New Roman" w:hAnsi="Times New Roman" w:cs="Times New Roman"/>
          <w:color w:val="000000" w:themeColor="text1"/>
          <w:sz w:val="28"/>
          <w:szCs w:val="28"/>
        </w:rPr>
        <w:t>7</w:t>
      </w:r>
      <w:r w:rsidRPr="00597B92">
        <w:rPr>
          <w:rFonts w:ascii="Times New Roman" w:hAnsi="Times New Roman" w:cs="Times New Roman"/>
          <w:color w:val="000000" w:themeColor="text1"/>
          <w:sz w:val="28"/>
          <w:szCs w:val="28"/>
        </w:rPr>
        <w:t xml:space="preserve"> г., в которой указывается от кого принято, в нашем случае от Зяблицевой Татьяны Васильевны, основанием является выручка в сумме 23 480,42 руб. снова ставится дата, место для штампа подпись главного бухгалтера и кассира </w:t>
      </w:r>
      <w:r w:rsidRPr="002632B9">
        <w:rPr>
          <w:rFonts w:ascii="Times New Roman" w:hAnsi="Times New Roman" w:cs="Times New Roman"/>
          <w:color w:val="000000" w:themeColor="text1"/>
          <w:sz w:val="28"/>
          <w:szCs w:val="28"/>
        </w:rPr>
        <w:t xml:space="preserve">Страбыкиной Светланы </w:t>
      </w:r>
      <w:r w:rsidRPr="002632B9">
        <w:rPr>
          <w:rFonts w:ascii="Times New Roman" w:hAnsi="Times New Roman" w:cs="Times New Roman"/>
          <w:sz w:val="28"/>
          <w:szCs w:val="28"/>
        </w:rPr>
        <w:t xml:space="preserve">Юрьевны (Приложение </w:t>
      </w:r>
      <w:r w:rsidR="002632B9" w:rsidRPr="002632B9">
        <w:rPr>
          <w:rFonts w:ascii="Times New Roman" w:hAnsi="Times New Roman" w:cs="Times New Roman"/>
          <w:sz w:val="28"/>
          <w:szCs w:val="28"/>
        </w:rPr>
        <w:t>Л</w:t>
      </w:r>
      <w:r w:rsidRPr="002632B9">
        <w:rPr>
          <w:rFonts w:ascii="Times New Roman" w:hAnsi="Times New Roman" w:cs="Times New Roman"/>
          <w:sz w:val="28"/>
          <w:szCs w:val="28"/>
        </w:rPr>
        <w:t>).</w:t>
      </w:r>
      <w:r w:rsidRPr="00597B92">
        <w:rPr>
          <w:rFonts w:ascii="Times New Roman" w:hAnsi="Times New Roman" w:cs="Times New Roman"/>
          <w:color w:val="FF0000"/>
          <w:sz w:val="28"/>
          <w:szCs w:val="28"/>
        </w:rPr>
        <w:t xml:space="preserve"> </w:t>
      </w:r>
    </w:p>
    <w:p w:rsidR="000716F7" w:rsidRPr="00597B92" w:rsidRDefault="009E1A62" w:rsidP="00CE6D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безналичных расчетах с покупателями </w:t>
      </w:r>
      <w:r w:rsidR="000716F7" w:rsidRPr="00597B92">
        <w:rPr>
          <w:rFonts w:ascii="Times New Roman" w:hAnsi="Times New Roman" w:cs="Times New Roman"/>
          <w:sz w:val="28"/>
          <w:szCs w:val="28"/>
        </w:rPr>
        <w:t xml:space="preserve">и заказчиками </w:t>
      </w:r>
      <w:r w:rsidRPr="009E1A62">
        <w:rPr>
          <w:rFonts w:ascii="Times New Roman" w:hAnsi="Times New Roman" w:cs="Times New Roman"/>
          <w:sz w:val="28"/>
          <w:szCs w:val="28"/>
        </w:rPr>
        <w:t>в ООО «МК-Лес»</w:t>
      </w:r>
      <w:r>
        <w:rPr>
          <w:rFonts w:ascii="Times New Roman" w:hAnsi="Times New Roman" w:cs="Times New Roman"/>
          <w:sz w:val="28"/>
          <w:szCs w:val="28"/>
        </w:rPr>
        <w:t xml:space="preserve"> практикуются расчеты платежными поручениями. При данной форме расчетов расчетным документом выступает </w:t>
      </w:r>
      <w:r w:rsidR="000716F7" w:rsidRPr="00597B92">
        <w:rPr>
          <w:rFonts w:ascii="Times New Roman" w:hAnsi="Times New Roman" w:cs="Times New Roman"/>
          <w:sz w:val="28"/>
          <w:szCs w:val="28"/>
        </w:rPr>
        <w:t>платежное поручение</w:t>
      </w:r>
      <w:r>
        <w:rPr>
          <w:rFonts w:ascii="Times New Roman" w:hAnsi="Times New Roman" w:cs="Times New Roman"/>
          <w:sz w:val="28"/>
          <w:szCs w:val="28"/>
        </w:rPr>
        <w:t xml:space="preserve"> </w:t>
      </w:r>
      <w:r w:rsidR="008136C4">
        <w:rPr>
          <w:rFonts w:ascii="Times New Roman" w:hAnsi="Times New Roman" w:cs="Times New Roman"/>
          <w:sz w:val="28"/>
          <w:szCs w:val="28"/>
        </w:rPr>
        <w:t>–</w:t>
      </w:r>
      <w:r w:rsidR="000716F7" w:rsidRPr="00597B92">
        <w:rPr>
          <w:rFonts w:ascii="Times New Roman" w:hAnsi="Times New Roman" w:cs="Times New Roman"/>
          <w:sz w:val="28"/>
          <w:szCs w:val="28"/>
        </w:rPr>
        <w:t xml:space="preserve"> это распоряжение владельца сч</w:t>
      </w:r>
      <w:r>
        <w:rPr>
          <w:rFonts w:ascii="Times New Roman" w:hAnsi="Times New Roman" w:cs="Times New Roman"/>
          <w:sz w:val="28"/>
          <w:szCs w:val="28"/>
        </w:rPr>
        <w:t>е</w:t>
      </w:r>
      <w:r w:rsidR="000716F7" w:rsidRPr="00597B92">
        <w:rPr>
          <w:rFonts w:ascii="Times New Roman" w:hAnsi="Times New Roman" w:cs="Times New Roman"/>
          <w:sz w:val="28"/>
          <w:szCs w:val="28"/>
        </w:rPr>
        <w:t>та (плательщика) обслуживающему его банку, оформленное расч</w:t>
      </w:r>
      <w:r>
        <w:rPr>
          <w:rFonts w:ascii="Times New Roman" w:hAnsi="Times New Roman" w:cs="Times New Roman"/>
          <w:sz w:val="28"/>
          <w:szCs w:val="28"/>
        </w:rPr>
        <w:t>е</w:t>
      </w:r>
      <w:r w:rsidR="000716F7" w:rsidRPr="00597B92">
        <w:rPr>
          <w:rFonts w:ascii="Times New Roman" w:hAnsi="Times New Roman" w:cs="Times New Roman"/>
          <w:sz w:val="28"/>
          <w:szCs w:val="28"/>
        </w:rPr>
        <w:t>тным документом, перевести определ</w:t>
      </w:r>
      <w:r>
        <w:rPr>
          <w:rFonts w:ascii="Times New Roman" w:hAnsi="Times New Roman" w:cs="Times New Roman"/>
          <w:sz w:val="28"/>
          <w:szCs w:val="28"/>
        </w:rPr>
        <w:t>е</w:t>
      </w:r>
      <w:r w:rsidR="000716F7" w:rsidRPr="00597B92">
        <w:rPr>
          <w:rFonts w:ascii="Times New Roman" w:hAnsi="Times New Roman" w:cs="Times New Roman"/>
          <w:sz w:val="28"/>
          <w:szCs w:val="28"/>
        </w:rPr>
        <w:t>нную денежную сумму на сч</w:t>
      </w:r>
      <w:r>
        <w:rPr>
          <w:rFonts w:ascii="Times New Roman" w:hAnsi="Times New Roman" w:cs="Times New Roman"/>
          <w:sz w:val="28"/>
          <w:szCs w:val="28"/>
        </w:rPr>
        <w:t>е</w:t>
      </w:r>
      <w:r w:rsidR="000716F7" w:rsidRPr="00597B92">
        <w:rPr>
          <w:rFonts w:ascii="Times New Roman" w:hAnsi="Times New Roman" w:cs="Times New Roman"/>
          <w:sz w:val="28"/>
          <w:szCs w:val="28"/>
        </w:rPr>
        <w:t>т получателя средств, открытый в этом или другом банке.</w:t>
      </w:r>
    </w:p>
    <w:p w:rsidR="000716F7" w:rsidRPr="00597B92" w:rsidRDefault="000716F7" w:rsidP="00CE6DCF">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Расч</w:t>
      </w:r>
      <w:r w:rsidR="009E1A62">
        <w:rPr>
          <w:rFonts w:ascii="Times New Roman" w:hAnsi="Times New Roman" w:cs="Times New Roman"/>
          <w:sz w:val="28"/>
          <w:szCs w:val="28"/>
        </w:rPr>
        <w:t>е</w:t>
      </w:r>
      <w:r w:rsidRPr="00597B92">
        <w:rPr>
          <w:rFonts w:ascii="Times New Roman" w:hAnsi="Times New Roman" w:cs="Times New Roman"/>
          <w:sz w:val="28"/>
          <w:szCs w:val="28"/>
        </w:rPr>
        <w:t>ты с помощью плат</w:t>
      </w:r>
      <w:r w:rsidR="009E1A62">
        <w:rPr>
          <w:rFonts w:ascii="Times New Roman" w:hAnsi="Times New Roman" w:cs="Times New Roman"/>
          <w:sz w:val="28"/>
          <w:szCs w:val="28"/>
        </w:rPr>
        <w:t>е</w:t>
      </w:r>
      <w:r w:rsidRPr="00597B92">
        <w:rPr>
          <w:rFonts w:ascii="Times New Roman" w:hAnsi="Times New Roman" w:cs="Times New Roman"/>
          <w:sz w:val="28"/>
          <w:szCs w:val="28"/>
        </w:rPr>
        <w:t>жных поручений являются самой распростран</w:t>
      </w:r>
      <w:r w:rsidR="009E1A62">
        <w:rPr>
          <w:rFonts w:ascii="Times New Roman" w:hAnsi="Times New Roman" w:cs="Times New Roman"/>
          <w:sz w:val="28"/>
          <w:szCs w:val="28"/>
        </w:rPr>
        <w:t>е</w:t>
      </w:r>
      <w:r w:rsidRPr="00597B92">
        <w:rPr>
          <w:rFonts w:ascii="Times New Roman" w:hAnsi="Times New Roman" w:cs="Times New Roman"/>
          <w:sz w:val="28"/>
          <w:szCs w:val="28"/>
        </w:rPr>
        <w:t>нной формой безналичных расчетов, как в России, так и в целом мире.</w:t>
      </w:r>
    </w:p>
    <w:p w:rsidR="000716F7" w:rsidRPr="00597B92" w:rsidRDefault="000716F7" w:rsidP="00CE6DCF">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Плат</w:t>
      </w:r>
      <w:r w:rsidR="009E1A62">
        <w:rPr>
          <w:rFonts w:ascii="Times New Roman" w:hAnsi="Times New Roman" w:cs="Times New Roman"/>
          <w:sz w:val="28"/>
          <w:szCs w:val="28"/>
        </w:rPr>
        <w:t>е</w:t>
      </w:r>
      <w:r w:rsidRPr="00597B92">
        <w:rPr>
          <w:rFonts w:ascii="Times New Roman" w:hAnsi="Times New Roman" w:cs="Times New Roman"/>
          <w:sz w:val="28"/>
          <w:szCs w:val="28"/>
        </w:rPr>
        <w:t>жные поручения могут быть в бумажном и электронном виде (например, в системе клиент-банк).</w:t>
      </w:r>
      <w:r w:rsidR="00F220F2">
        <w:rPr>
          <w:rFonts w:ascii="Times New Roman" w:hAnsi="Times New Roman" w:cs="Times New Roman"/>
          <w:sz w:val="28"/>
          <w:szCs w:val="28"/>
        </w:rPr>
        <w:t xml:space="preserve"> Это зависит от возможностей покупателя.</w:t>
      </w:r>
    </w:p>
    <w:p w:rsidR="000716F7" w:rsidRPr="00597B92" w:rsidRDefault="000716F7" w:rsidP="00CE6DCF">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xml:space="preserve">Платежными поручениями 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может производиться перечисление денежных средств:</w:t>
      </w:r>
    </w:p>
    <w:p w:rsidR="000716F7" w:rsidRPr="00597B92" w:rsidRDefault="008136C4" w:rsidP="009E1A62">
      <w:pPr>
        <w:numPr>
          <w:ilvl w:val="0"/>
          <w:numId w:val="10"/>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0716F7" w:rsidRPr="00597B92">
        <w:rPr>
          <w:rFonts w:ascii="Times New Roman" w:hAnsi="Times New Roman" w:cs="Times New Roman"/>
          <w:sz w:val="28"/>
          <w:szCs w:val="28"/>
        </w:rPr>
        <w:t>а поставленные товары, выполненные работы, оказанные услуги, для предварительной оплаты товаров, работ, услуг, или для осуществления периодических платежей;</w:t>
      </w:r>
    </w:p>
    <w:p w:rsidR="000716F7" w:rsidRPr="00597B92" w:rsidRDefault="008136C4" w:rsidP="009E1A62">
      <w:pPr>
        <w:numPr>
          <w:ilvl w:val="0"/>
          <w:numId w:val="9"/>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0716F7" w:rsidRPr="00597B92">
        <w:rPr>
          <w:rFonts w:ascii="Times New Roman" w:hAnsi="Times New Roman" w:cs="Times New Roman"/>
          <w:sz w:val="28"/>
          <w:szCs w:val="28"/>
        </w:rPr>
        <w:t xml:space="preserve"> бюджеты всех уровней и во внебюджетные фонды;</w:t>
      </w:r>
    </w:p>
    <w:p w:rsidR="000716F7" w:rsidRPr="00597B92" w:rsidRDefault="008136C4" w:rsidP="009E1A62">
      <w:pPr>
        <w:numPr>
          <w:ilvl w:val="0"/>
          <w:numId w:val="9"/>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0716F7" w:rsidRPr="00597B92">
        <w:rPr>
          <w:rFonts w:ascii="Times New Roman" w:hAnsi="Times New Roman" w:cs="Times New Roman"/>
          <w:sz w:val="28"/>
          <w:szCs w:val="28"/>
        </w:rPr>
        <w:t xml:space="preserve"> целях возврата/размещения кредитов (займов)/депозитов и уплаты процентов по ним;</w:t>
      </w:r>
    </w:p>
    <w:p w:rsidR="000716F7" w:rsidRPr="00597B92" w:rsidRDefault="008136C4" w:rsidP="009E1A62">
      <w:pPr>
        <w:numPr>
          <w:ilvl w:val="0"/>
          <w:numId w:val="9"/>
        </w:numPr>
        <w:tabs>
          <w:tab w:val="left" w:pos="993"/>
        </w:tabs>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0716F7" w:rsidRPr="00597B92">
        <w:rPr>
          <w:rFonts w:ascii="Times New Roman" w:hAnsi="Times New Roman" w:cs="Times New Roman"/>
          <w:sz w:val="28"/>
          <w:szCs w:val="28"/>
        </w:rPr>
        <w:t xml:space="preserve"> других целях, предусмотренных законодательством или договором.</w:t>
      </w:r>
    </w:p>
    <w:p w:rsidR="000716F7" w:rsidRPr="00597B92" w:rsidRDefault="000716F7" w:rsidP="00CE6DCF">
      <w:pPr>
        <w:spacing w:after="0" w:line="360" w:lineRule="auto"/>
        <w:ind w:firstLine="709"/>
        <w:jc w:val="both"/>
        <w:rPr>
          <w:rFonts w:ascii="Times New Roman" w:hAnsi="Times New Roman" w:cs="Times New Roman"/>
          <w:color w:val="FF0000"/>
          <w:sz w:val="28"/>
          <w:szCs w:val="28"/>
        </w:rPr>
      </w:pPr>
      <w:r w:rsidRPr="00597B92">
        <w:rPr>
          <w:rFonts w:ascii="Times New Roman" w:hAnsi="Times New Roman" w:cs="Times New Roman"/>
          <w:sz w:val="28"/>
          <w:szCs w:val="28"/>
        </w:rPr>
        <w:lastRenderedPageBreak/>
        <w:t xml:space="preserve">Рассмотрим платежное поручение № 22 </w:t>
      </w:r>
      <w:r w:rsidR="00CE6DCF" w:rsidRPr="00597B92">
        <w:rPr>
          <w:rFonts w:ascii="Times New Roman" w:hAnsi="Times New Roman" w:cs="Times New Roman"/>
          <w:sz w:val="28"/>
          <w:szCs w:val="28"/>
        </w:rPr>
        <w:t>за 03.02.201</w:t>
      </w:r>
      <w:r w:rsidR="00F220F2">
        <w:rPr>
          <w:rFonts w:ascii="Times New Roman" w:hAnsi="Times New Roman" w:cs="Times New Roman"/>
          <w:sz w:val="28"/>
          <w:szCs w:val="28"/>
        </w:rPr>
        <w:t>7</w:t>
      </w:r>
      <w:r w:rsidR="00CE6DCF" w:rsidRPr="00597B92">
        <w:rPr>
          <w:rFonts w:ascii="Times New Roman" w:hAnsi="Times New Roman" w:cs="Times New Roman"/>
          <w:sz w:val="28"/>
          <w:szCs w:val="28"/>
        </w:rPr>
        <w:t xml:space="preserve"> г.</w:t>
      </w:r>
      <w:r w:rsidRPr="00597B92">
        <w:rPr>
          <w:rFonts w:ascii="Times New Roman" w:hAnsi="Times New Roman" w:cs="Times New Roman"/>
          <w:sz w:val="28"/>
          <w:szCs w:val="28"/>
        </w:rPr>
        <w:t>, где видно</w:t>
      </w:r>
      <w:r w:rsidR="008136C4">
        <w:rPr>
          <w:rFonts w:ascii="Times New Roman" w:hAnsi="Times New Roman" w:cs="Times New Roman"/>
          <w:sz w:val="28"/>
          <w:szCs w:val="28"/>
        </w:rPr>
        <w:t>,</w:t>
      </w:r>
      <w:r w:rsidRPr="00597B92">
        <w:rPr>
          <w:rFonts w:ascii="Times New Roman" w:hAnsi="Times New Roman" w:cs="Times New Roman"/>
          <w:sz w:val="28"/>
          <w:szCs w:val="28"/>
        </w:rPr>
        <w:t xml:space="preserve"> что </w:t>
      </w:r>
      <w:r w:rsidR="008136C4">
        <w:rPr>
          <w:rFonts w:ascii="Times New Roman" w:hAnsi="Times New Roman" w:cs="Times New Roman"/>
          <w:sz w:val="28"/>
          <w:szCs w:val="28"/>
        </w:rPr>
        <w:t xml:space="preserve">на расчетный счет </w:t>
      </w:r>
      <w:r w:rsidRPr="00597B92">
        <w:rPr>
          <w:rFonts w:ascii="Times New Roman" w:hAnsi="Times New Roman" w:cs="Times New Roman"/>
          <w:sz w:val="28"/>
          <w:szCs w:val="28"/>
        </w:rPr>
        <w:t xml:space="preserve">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w:t>
      </w:r>
      <w:r w:rsidR="008136C4">
        <w:rPr>
          <w:rFonts w:ascii="Times New Roman" w:hAnsi="Times New Roman" w:cs="Times New Roman"/>
          <w:sz w:val="28"/>
          <w:szCs w:val="28"/>
        </w:rPr>
        <w:t xml:space="preserve">зачислена </w:t>
      </w:r>
      <w:r w:rsidRPr="00597B92">
        <w:rPr>
          <w:rFonts w:ascii="Times New Roman" w:hAnsi="Times New Roman" w:cs="Times New Roman"/>
          <w:sz w:val="28"/>
          <w:szCs w:val="28"/>
        </w:rPr>
        <w:t>оплат</w:t>
      </w:r>
      <w:r w:rsidR="008136C4">
        <w:rPr>
          <w:rFonts w:ascii="Times New Roman" w:hAnsi="Times New Roman" w:cs="Times New Roman"/>
          <w:sz w:val="28"/>
          <w:szCs w:val="28"/>
        </w:rPr>
        <w:t>а</w:t>
      </w:r>
      <w:r w:rsidRPr="00597B92">
        <w:rPr>
          <w:rFonts w:ascii="Times New Roman" w:hAnsi="Times New Roman" w:cs="Times New Roman"/>
          <w:sz w:val="28"/>
          <w:szCs w:val="28"/>
        </w:rPr>
        <w:t xml:space="preserve"> с </w:t>
      </w:r>
      <w:r w:rsidR="008136C4">
        <w:rPr>
          <w:rFonts w:ascii="Times New Roman" w:hAnsi="Times New Roman" w:cs="Times New Roman"/>
          <w:sz w:val="28"/>
          <w:szCs w:val="28"/>
        </w:rPr>
        <w:t>расчетного счета</w:t>
      </w:r>
      <w:r w:rsidRPr="00597B92">
        <w:rPr>
          <w:rFonts w:ascii="Times New Roman" w:hAnsi="Times New Roman" w:cs="Times New Roman"/>
          <w:sz w:val="28"/>
          <w:szCs w:val="28"/>
        </w:rPr>
        <w:t xml:space="preserve"> ООО </w:t>
      </w:r>
      <w:r w:rsidR="003260BC">
        <w:rPr>
          <w:rFonts w:ascii="Times New Roman" w:hAnsi="Times New Roman" w:cs="Times New Roman"/>
          <w:sz w:val="28"/>
          <w:szCs w:val="28"/>
        </w:rPr>
        <w:t>«</w:t>
      </w:r>
      <w:r w:rsidRPr="00597B92">
        <w:rPr>
          <w:rFonts w:ascii="Times New Roman" w:hAnsi="Times New Roman" w:cs="Times New Roman"/>
          <w:sz w:val="28"/>
          <w:szCs w:val="28"/>
        </w:rPr>
        <w:t>Фактория</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за </w:t>
      </w:r>
      <w:r w:rsidR="00CE6DCF" w:rsidRPr="00597B92">
        <w:rPr>
          <w:rFonts w:ascii="Times New Roman" w:hAnsi="Times New Roman" w:cs="Times New Roman"/>
          <w:sz w:val="28"/>
          <w:szCs w:val="28"/>
        </w:rPr>
        <w:t xml:space="preserve">пиломатериал </w:t>
      </w:r>
      <w:r w:rsidRPr="00597B92">
        <w:rPr>
          <w:rFonts w:ascii="Times New Roman" w:hAnsi="Times New Roman" w:cs="Times New Roman"/>
          <w:sz w:val="28"/>
          <w:szCs w:val="28"/>
        </w:rPr>
        <w:t>на сумму 200</w:t>
      </w:r>
      <w:r w:rsidR="00F220F2">
        <w:rPr>
          <w:rFonts w:ascii="Times New Roman" w:hAnsi="Times New Roman" w:cs="Times New Roman"/>
          <w:sz w:val="28"/>
          <w:szCs w:val="28"/>
        </w:rPr>
        <w:t xml:space="preserve"> </w:t>
      </w:r>
      <w:r w:rsidRPr="00597B92">
        <w:rPr>
          <w:rFonts w:ascii="Times New Roman" w:hAnsi="Times New Roman" w:cs="Times New Roman"/>
          <w:sz w:val="28"/>
          <w:szCs w:val="28"/>
        </w:rPr>
        <w:t xml:space="preserve">000,00 руб. в том числе НДС 18% </w:t>
      </w:r>
      <w:r w:rsidRPr="002632B9">
        <w:rPr>
          <w:rFonts w:ascii="Times New Roman" w:hAnsi="Times New Roman" w:cs="Times New Roman"/>
          <w:sz w:val="28"/>
          <w:szCs w:val="28"/>
        </w:rPr>
        <w:t>- 30508,</w:t>
      </w:r>
      <w:r w:rsidR="00CE6DCF" w:rsidRPr="002632B9">
        <w:rPr>
          <w:rFonts w:ascii="Times New Roman" w:hAnsi="Times New Roman" w:cs="Times New Roman"/>
          <w:sz w:val="28"/>
          <w:szCs w:val="28"/>
        </w:rPr>
        <w:t>47 руб</w:t>
      </w:r>
      <w:r w:rsidR="008136C4" w:rsidRPr="002632B9">
        <w:rPr>
          <w:rFonts w:ascii="Times New Roman" w:hAnsi="Times New Roman" w:cs="Times New Roman"/>
          <w:sz w:val="28"/>
          <w:szCs w:val="28"/>
        </w:rPr>
        <w:t xml:space="preserve">. (Приложение </w:t>
      </w:r>
      <w:r w:rsidR="002632B9" w:rsidRPr="002632B9">
        <w:rPr>
          <w:rFonts w:ascii="Times New Roman" w:hAnsi="Times New Roman" w:cs="Times New Roman"/>
          <w:sz w:val="28"/>
          <w:szCs w:val="28"/>
        </w:rPr>
        <w:t>М</w:t>
      </w:r>
      <w:r w:rsidR="008136C4" w:rsidRPr="002632B9">
        <w:rPr>
          <w:rFonts w:ascii="Times New Roman" w:hAnsi="Times New Roman" w:cs="Times New Roman"/>
          <w:sz w:val="28"/>
          <w:szCs w:val="28"/>
        </w:rPr>
        <w:t>).</w:t>
      </w:r>
      <w:r w:rsidRPr="00597B92">
        <w:rPr>
          <w:rFonts w:ascii="Times New Roman" w:hAnsi="Times New Roman" w:cs="Times New Roman"/>
          <w:color w:val="FF0000"/>
          <w:sz w:val="28"/>
          <w:szCs w:val="28"/>
        </w:rPr>
        <w:t xml:space="preserve"> </w:t>
      </w:r>
    </w:p>
    <w:p w:rsidR="000716F7" w:rsidRPr="002632B9"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 xml:space="preserve">При автоматизированной форме учета используют регистры счета 62 </w:t>
      </w:r>
      <w:r w:rsidR="003260BC">
        <w:rPr>
          <w:rFonts w:ascii="Times New Roman" w:hAnsi="Times New Roman" w:cs="Times New Roman"/>
          <w:sz w:val="28"/>
          <w:szCs w:val="28"/>
        </w:rPr>
        <w:t>«</w:t>
      </w:r>
      <w:r w:rsidRPr="00597B92">
        <w:rPr>
          <w:rFonts w:ascii="Times New Roman" w:hAnsi="Times New Roman" w:cs="Times New Roman"/>
          <w:sz w:val="28"/>
          <w:szCs w:val="28"/>
        </w:rPr>
        <w:t>Учет расчетов с покупателями и заказчиками</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Рассмотрим оборотно-сальдовую ведомость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по счету 62 за январь 201</w:t>
      </w:r>
      <w:r w:rsidR="00F220F2">
        <w:rPr>
          <w:rFonts w:ascii="Times New Roman" w:hAnsi="Times New Roman" w:cs="Times New Roman"/>
          <w:sz w:val="28"/>
          <w:szCs w:val="28"/>
        </w:rPr>
        <w:t>7</w:t>
      </w:r>
      <w:r w:rsidRPr="00597B92">
        <w:rPr>
          <w:rFonts w:ascii="Times New Roman" w:hAnsi="Times New Roman" w:cs="Times New Roman"/>
          <w:sz w:val="28"/>
          <w:szCs w:val="28"/>
        </w:rPr>
        <w:t xml:space="preserve"> года, где видно с какими контрагентами работает данная организация, в нашем случае контрагентами являются ИП Сухих Виктор Михайлович, ООО </w:t>
      </w:r>
      <w:r w:rsidR="003260BC">
        <w:rPr>
          <w:rFonts w:ascii="Times New Roman" w:hAnsi="Times New Roman" w:cs="Times New Roman"/>
          <w:sz w:val="28"/>
          <w:szCs w:val="28"/>
        </w:rPr>
        <w:t>«</w:t>
      </w:r>
      <w:r w:rsidRPr="00597B92">
        <w:rPr>
          <w:rFonts w:ascii="Times New Roman" w:hAnsi="Times New Roman" w:cs="Times New Roman"/>
          <w:sz w:val="28"/>
          <w:szCs w:val="28"/>
        </w:rPr>
        <w:t>Фактория А</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ООО </w:t>
      </w:r>
      <w:r w:rsidR="003260BC">
        <w:rPr>
          <w:rFonts w:ascii="Times New Roman" w:hAnsi="Times New Roman" w:cs="Times New Roman"/>
          <w:sz w:val="28"/>
          <w:szCs w:val="28"/>
        </w:rPr>
        <w:t>«</w:t>
      </w:r>
      <w:r w:rsidR="00CE6DCF" w:rsidRPr="00597B92">
        <w:rPr>
          <w:rFonts w:ascii="Times New Roman" w:hAnsi="Times New Roman" w:cs="Times New Roman"/>
          <w:sz w:val="28"/>
          <w:szCs w:val="28"/>
        </w:rPr>
        <w:t>Профиль</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Из ведомости видно, кто и сколько нам должен и сколько должны. На основании оборотно-сальдовой ведомости мы никому не задолжали, а даже наоборот, нам должны в размере 107547,90 руб. за топливо </w:t>
      </w:r>
      <w:r w:rsidRPr="002632B9">
        <w:rPr>
          <w:rFonts w:ascii="Times New Roman" w:hAnsi="Times New Roman" w:cs="Times New Roman"/>
          <w:sz w:val="28"/>
          <w:szCs w:val="28"/>
        </w:rPr>
        <w:t xml:space="preserve">(Приложение </w:t>
      </w:r>
      <w:r w:rsidR="002632B9" w:rsidRPr="002632B9">
        <w:rPr>
          <w:rFonts w:ascii="Times New Roman" w:hAnsi="Times New Roman" w:cs="Times New Roman"/>
          <w:sz w:val="28"/>
          <w:szCs w:val="28"/>
        </w:rPr>
        <w:t>Н</w:t>
      </w:r>
      <w:r w:rsidRPr="002632B9">
        <w:rPr>
          <w:rFonts w:ascii="Times New Roman" w:hAnsi="Times New Roman" w:cs="Times New Roman"/>
          <w:sz w:val="28"/>
          <w:szCs w:val="28"/>
        </w:rPr>
        <w:t xml:space="preserve">). </w:t>
      </w:r>
    </w:p>
    <w:p w:rsidR="000716F7" w:rsidRPr="00597B92" w:rsidRDefault="000716F7" w:rsidP="000716F7">
      <w:pPr>
        <w:spacing w:after="0" w:line="360" w:lineRule="auto"/>
        <w:ind w:firstLine="708"/>
        <w:jc w:val="both"/>
        <w:rPr>
          <w:rFonts w:ascii="Times New Roman" w:hAnsi="Times New Roman" w:cs="Times New Roman"/>
          <w:color w:val="FF0000"/>
          <w:sz w:val="28"/>
          <w:szCs w:val="28"/>
        </w:rPr>
      </w:pPr>
      <w:r w:rsidRPr="00597B92">
        <w:rPr>
          <w:rFonts w:ascii="Times New Roman" w:hAnsi="Times New Roman" w:cs="Times New Roman"/>
          <w:sz w:val="28"/>
          <w:szCs w:val="28"/>
        </w:rPr>
        <w:t xml:space="preserve">Рассмотрим так же анализ счета 62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за январь 201</w:t>
      </w:r>
      <w:r w:rsidR="00F220F2">
        <w:rPr>
          <w:rFonts w:ascii="Times New Roman" w:hAnsi="Times New Roman" w:cs="Times New Roman"/>
          <w:sz w:val="28"/>
          <w:szCs w:val="28"/>
        </w:rPr>
        <w:t>7</w:t>
      </w:r>
      <w:r w:rsidRPr="00597B92">
        <w:rPr>
          <w:rFonts w:ascii="Times New Roman" w:hAnsi="Times New Roman" w:cs="Times New Roman"/>
          <w:sz w:val="28"/>
          <w:szCs w:val="28"/>
        </w:rPr>
        <w:t xml:space="preserve"> года, в которо</w:t>
      </w:r>
      <w:r w:rsidR="008136C4">
        <w:rPr>
          <w:rFonts w:ascii="Times New Roman" w:hAnsi="Times New Roman" w:cs="Times New Roman"/>
          <w:sz w:val="28"/>
          <w:szCs w:val="28"/>
        </w:rPr>
        <w:t>м</w:t>
      </w:r>
      <w:r w:rsidRPr="00597B92">
        <w:rPr>
          <w:rFonts w:ascii="Times New Roman" w:hAnsi="Times New Roman" w:cs="Times New Roman"/>
          <w:sz w:val="28"/>
          <w:szCs w:val="28"/>
        </w:rPr>
        <w:t xml:space="preserve"> представлена подробная информация движения денежных средств по каждому контрагенту. Из анализа видно, что в основном наблюдается выручка, которое составила за январь текущего года 107547, 90 руб. А так же отражена предоплата от ООО </w:t>
      </w:r>
      <w:r w:rsidR="003260BC">
        <w:rPr>
          <w:rFonts w:ascii="Times New Roman" w:hAnsi="Times New Roman" w:cs="Times New Roman"/>
          <w:sz w:val="28"/>
          <w:szCs w:val="28"/>
        </w:rPr>
        <w:t>«</w:t>
      </w:r>
      <w:r w:rsidR="00CE6DCF" w:rsidRPr="00597B92">
        <w:rPr>
          <w:rFonts w:ascii="Times New Roman" w:hAnsi="Times New Roman" w:cs="Times New Roman"/>
          <w:sz w:val="28"/>
          <w:szCs w:val="28"/>
        </w:rPr>
        <w:t>Профиль</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в размере 52125,00 </w:t>
      </w:r>
      <w:r w:rsidRPr="002632B9">
        <w:rPr>
          <w:rFonts w:ascii="Times New Roman" w:hAnsi="Times New Roman" w:cs="Times New Roman"/>
          <w:sz w:val="28"/>
          <w:szCs w:val="28"/>
        </w:rPr>
        <w:t>руб. (П</w:t>
      </w:r>
      <w:r w:rsidR="00CE6DCF" w:rsidRPr="002632B9">
        <w:rPr>
          <w:rFonts w:ascii="Times New Roman" w:hAnsi="Times New Roman" w:cs="Times New Roman"/>
          <w:sz w:val="28"/>
          <w:szCs w:val="28"/>
        </w:rPr>
        <w:t>р</w:t>
      </w:r>
      <w:r w:rsidRPr="002632B9">
        <w:rPr>
          <w:rFonts w:ascii="Times New Roman" w:hAnsi="Times New Roman" w:cs="Times New Roman"/>
          <w:sz w:val="28"/>
          <w:szCs w:val="28"/>
        </w:rPr>
        <w:t xml:space="preserve">иложение </w:t>
      </w:r>
      <w:r w:rsidR="002632B9" w:rsidRPr="002632B9">
        <w:rPr>
          <w:rFonts w:ascii="Times New Roman" w:hAnsi="Times New Roman" w:cs="Times New Roman"/>
          <w:sz w:val="28"/>
          <w:szCs w:val="28"/>
        </w:rPr>
        <w:t>П</w:t>
      </w:r>
      <w:r w:rsidRPr="002632B9">
        <w:rPr>
          <w:rFonts w:ascii="Times New Roman" w:hAnsi="Times New Roman" w:cs="Times New Roman"/>
          <w:sz w:val="28"/>
          <w:szCs w:val="28"/>
        </w:rPr>
        <w:t>).</w:t>
      </w:r>
      <w:r w:rsidRPr="00597B92">
        <w:rPr>
          <w:rFonts w:ascii="Times New Roman" w:hAnsi="Times New Roman" w:cs="Times New Roman"/>
          <w:sz w:val="28"/>
          <w:szCs w:val="28"/>
        </w:rPr>
        <w:t xml:space="preserve">      </w:t>
      </w:r>
    </w:p>
    <w:p w:rsidR="000716F7" w:rsidRPr="00597B92" w:rsidRDefault="000716F7" w:rsidP="000716F7">
      <w:pPr>
        <w:spacing w:after="0" w:line="360" w:lineRule="auto"/>
        <w:ind w:firstLine="708"/>
        <w:jc w:val="both"/>
        <w:rPr>
          <w:rFonts w:ascii="Times New Roman" w:hAnsi="Times New Roman" w:cs="Times New Roman"/>
          <w:color w:val="FF0000"/>
          <w:sz w:val="28"/>
          <w:szCs w:val="28"/>
        </w:rPr>
      </w:pPr>
      <w:r w:rsidRPr="00597B92">
        <w:rPr>
          <w:rFonts w:ascii="Times New Roman" w:hAnsi="Times New Roman" w:cs="Times New Roman"/>
          <w:sz w:val="28"/>
          <w:szCs w:val="28"/>
        </w:rPr>
        <w:t xml:space="preserve">Рассмотрим еще один документ </w:t>
      </w:r>
      <w:r w:rsidR="008136C4">
        <w:rPr>
          <w:rFonts w:ascii="Times New Roman" w:hAnsi="Times New Roman" w:cs="Times New Roman"/>
          <w:sz w:val="28"/>
          <w:szCs w:val="28"/>
        </w:rPr>
        <w:t>–</w:t>
      </w:r>
      <w:r w:rsidRPr="00597B92">
        <w:rPr>
          <w:rFonts w:ascii="Times New Roman" w:hAnsi="Times New Roman" w:cs="Times New Roman"/>
          <w:sz w:val="28"/>
          <w:szCs w:val="28"/>
        </w:rPr>
        <w:t xml:space="preserve"> карточку счета 62 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w:t>
      </w:r>
      <w:r w:rsidRPr="002632B9">
        <w:rPr>
          <w:rFonts w:ascii="Times New Roman" w:hAnsi="Times New Roman" w:cs="Times New Roman"/>
          <w:sz w:val="28"/>
          <w:szCs w:val="28"/>
        </w:rPr>
        <w:t>за январь 201</w:t>
      </w:r>
      <w:r w:rsidR="00F220F2" w:rsidRPr="002632B9">
        <w:rPr>
          <w:rFonts w:ascii="Times New Roman" w:hAnsi="Times New Roman" w:cs="Times New Roman"/>
          <w:sz w:val="28"/>
          <w:szCs w:val="28"/>
        </w:rPr>
        <w:t>7</w:t>
      </w:r>
      <w:r w:rsidRPr="002632B9">
        <w:rPr>
          <w:rFonts w:ascii="Times New Roman" w:hAnsi="Times New Roman" w:cs="Times New Roman"/>
          <w:sz w:val="28"/>
          <w:szCs w:val="28"/>
        </w:rPr>
        <w:t xml:space="preserve"> года, </w:t>
      </w:r>
      <w:r w:rsidR="00F220F2" w:rsidRPr="002632B9">
        <w:rPr>
          <w:rFonts w:ascii="Times New Roman" w:hAnsi="Times New Roman" w:cs="Times New Roman"/>
          <w:sz w:val="28"/>
          <w:szCs w:val="28"/>
        </w:rPr>
        <w:t>из</w:t>
      </w:r>
      <w:r w:rsidRPr="002632B9">
        <w:rPr>
          <w:rFonts w:ascii="Times New Roman" w:hAnsi="Times New Roman" w:cs="Times New Roman"/>
          <w:sz w:val="28"/>
          <w:szCs w:val="28"/>
        </w:rPr>
        <w:t xml:space="preserve"> которой видно, что каждый день организация</w:t>
      </w:r>
      <w:r w:rsidRPr="00597B92">
        <w:rPr>
          <w:rFonts w:ascii="Times New Roman" w:hAnsi="Times New Roman" w:cs="Times New Roman"/>
          <w:sz w:val="28"/>
          <w:szCs w:val="28"/>
        </w:rPr>
        <w:t xml:space="preserve"> приносит доход, который колеблется в пределах 100000,00, что положительно влияет на эффективность предприятия (Приложение </w:t>
      </w:r>
      <w:r w:rsidR="002632B9">
        <w:rPr>
          <w:rFonts w:ascii="Times New Roman" w:hAnsi="Times New Roman" w:cs="Times New Roman"/>
          <w:sz w:val="28"/>
          <w:szCs w:val="28"/>
        </w:rPr>
        <w:t>Р</w:t>
      </w:r>
      <w:r w:rsidRPr="00597B92">
        <w:rPr>
          <w:rFonts w:ascii="Times New Roman" w:hAnsi="Times New Roman" w:cs="Times New Roman"/>
          <w:sz w:val="28"/>
          <w:szCs w:val="28"/>
        </w:rPr>
        <w:t>).</w:t>
      </w: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Схема движения</w:t>
      </w:r>
      <w:r w:rsidR="0003357C">
        <w:rPr>
          <w:rFonts w:ascii="Times New Roman" w:hAnsi="Times New Roman" w:cs="Times New Roman"/>
          <w:sz w:val="28"/>
          <w:szCs w:val="28"/>
        </w:rPr>
        <w:t xml:space="preserve"> и обработки</w:t>
      </w:r>
      <w:r w:rsidRPr="00597B92">
        <w:rPr>
          <w:rFonts w:ascii="Times New Roman" w:hAnsi="Times New Roman" w:cs="Times New Roman"/>
          <w:sz w:val="28"/>
          <w:szCs w:val="28"/>
        </w:rPr>
        <w:t xml:space="preserve"> бухгалтерской информации по счету 62 </w:t>
      </w:r>
      <w:r w:rsidR="003260BC">
        <w:rPr>
          <w:rFonts w:ascii="Times New Roman" w:hAnsi="Times New Roman" w:cs="Times New Roman"/>
          <w:sz w:val="28"/>
          <w:szCs w:val="28"/>
        </w:rPr>
        <w:t>«</w:t>
      </w:r>
      <w:r w:rsidRPr="00597B92">
        <w:rPr>
          <w:rFonts w:ascii="Times New Roman" w:hAnsi="Times New Roman" w:cs="Times New Roman"/>
          <w:sz w:val="28"/>
          <w:szCs w:val="28"/>
        </w:rPr>
        <w:t>Расчеты с покупателями и заказчиками</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с использованием программы </w:t>
      </w:r>
      <w:r w:rsidR="003260BC">
        <w:rPr>
          <w:rFonts w:ascii="Times New Roman" w:hAnsi="Times New Roman" w:cs="Times New Roman"/>
          <w:sz w:val="28"/>
          <w:szCs w:val="28"/>
        </w:rPr>
        <w:t>«</w:t>
      </w:r>
      <w:r w:rsidRPr="00597B92">
        <w:rPr>
          <w:rFonts w:ascii="Times New Roman" w:hAnsi="Times New Roman" w:cs="Times New Roman"/>
          <w:sz w:val="28"/>
          <w:szCs w:val="28"/>
        </w:rPr>
        <w:t>1С: Предприятие 8.2</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представлена в приложении </w:t>
      </w:r>
      <w:r w:rsidR="002632B9">
        <w:rPr>
          <w:rFonts w:ascii="Times New Roman" w:hAnsi="Times New Roman" w:cs="Times New Roman"/>
          <w:sz w:val="28"/>
          <w:szCs w:val="28"/>
        </w:rPr>
        <w:t>С</w:t>
      </w:r>
      <w:r w:rsidRPr="00597B92">
        <w:rPr>
          <w:rFonts w:ascii="Times New Roman" w:hAnsi="Times New Roman" w:cs="Times New Roman"/>
          <w:sz w:val="28"/>
          <w:szCs w:val="28"/>
        </w:rPr>
        <w:t>.</w:t>
      </w:r>
    </w:p>
    <w:p w:rsidR="000716F7" w:rsidRPr="00597B92" w:rsidRDefault="000716F7" w:rsidP="000716F7">
      <w:pPr>
        <w:spacing w:after="0" w:line="360" w:lineRule="auto"/>
        <w:jc w:val="both"/>
        <w:rPr>
          <w:rFonts w:ascii="Times New Roman" w:hAnsi="Times New Roman" w:cs="Times New Roman"/>
          <w:sz w:val="28"/>
          <w:szCs w:val="28"/>
        </w:rPr>
      </w:pPr>
    </w:p>
    <w:p w:rsidR="00CE6DCF" w:rsidRPr="00597B92" w:rsidRDefault="00CE6DCF" w:rsidP="000716F7">
      <w:pPr>
        <w:spacing w:after="0" w:line="360" w:lineRule="auto"/>
        <w:jc w:val="both"/>
        <w:rPr>
          <w:rFonts w:ascii="Times New Roman" w:hAnsi="Times New Roman" w:cs="Times New Roman"/>
          <w:sz w:val="28"/>
          <w:szCs w:val="28"/>
        </w:rPr>
      </w:pPr>
    </w:p>
    <w:p w:rsidR="000716F7" w:rsidRPr="00597B92" w:rsidRDefault="000716F7" w:rsidP="008136C4">
      <w:pPr>
        <w:spacing w:after="0" w:line="360" w:lineRule="auto"/>
        <w:ind w:firstLine="708"/>
        <w:jc w:val="center"/>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lastRenderedPageBreak/>
        <w:t xml:space="preserve">3.3 Синтетический и аналитический учет с покупателями и заказчиками в ООО </w:t>
      </w:r>
      <w:r w:rsidR="003260BC">
        <w:rPr>
          <w:rFonts w:ascii="Times New Roman" w:hAnsi="Times New Roman" w:cs="Times New Roman"/>
          <w:color w:val="000000" w:themeColor="text1"/>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color w:val="000000" w:themeColor="text1"/>
          <w:sz w:val="28"/>
          <w:szCs w:val="28"/>
        </w:rPr>
        <w:t>»</w:t>
      </w:r>
    </w:p>
    <w:p w:rsidR="000716F7" w:rsidRPr="00597B92" w:rsidRDefault="000716F7" w:rsidP="000716F7">
      <w:pPr>
        <w:spacing w:after="0" w:line="360" w:lineRule="auto"/>
        <w:ind w:firstLine="708"/>
        <w:jc w:val="both"/>
        <w:rPr>
          <w:rFonts w:ascii="Times New Roman" w:hAnsi="Times New Roman" w:cs="Times New Roman"/>
          <w:color w:val="000000" w:themeColor="text1"/>
          <w:sz w:val="28"/>
          <w:szCs w:val="28"/>
        </w:rPr>
      </w:pPr>
    </w:p>
    <w:p w:rsidR="000716F7" w:rsidRPr="00597B92" w:rsidRDefault="000716F7" w:rsidP="000716F7">
      <w:pPr>
        <w:spacing w:after="0" w:line="360" w:lineRule="auto"/>
        <w:ind w:firstLine="708"/>
        <w:jc w:val="both"/>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t>К покупателям относятся экономические субъекты, которым организация продает готовую продукцию, товары, прочите материальные ценности, к заказчикам – организации, осуществляющие заказ на выполнение работ, услуг. Расчеты с покупателями и заказчиками производится в соответствии с условиями договора купли-продажи.</w:t>
      </w:r>
    </w:p>
    <w:p w:rsidR="000716F7" w:rsidRPr="00597B92" w:rsidRDefault="000716F7" w:rsidP="000716F7">
      <w:pPr>
        <w:spacing w:after="0" w:line="360" w:lineRule="auto"/>
        <w:ind w:firstLine="708"/>
        <w:jc w:val="both"/>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t xml:space="preserve">Для обобщения информации о расчетах с покупателями и заказчиками используется счет 62 </w:t>
      </w:r>
      <w:r w:rsidR="003260BC">
        <w:rPr>
          <w:rFonts w:ascii="Times New Roman" w:hAnsi="Times New Roman" w:cs="Times New Roman"/>
          <w:color w:val="000000" w:themeColor="text1"/>
          <w:sz w:val="28"/>
          <w:szCs w:val="28"/>
        </w:rPr>
        <w:t>«</w:t>
      </w:r>
      <w:r w:rsidRPr="00597B92">
        <w:rPr>
          <w:rFonts w:ascii="Times New Roman" w:hAnsi="Times New Roman" w:cs="Times New Roman"/>
          <w:color w:val="000000" w:themeColor="text1"/>
          <w:sz w:val="28"/>
          <w:szCs w:val="28"/>
        </w:rPr>
        <w:t>Расчеты с покупателями и заказчиками</w:t>
      </w:r>
      <w:r w:rsidR="003260BC">
        <w:rPr>
          <w:rFonts w:ascii="Times New Roman" w:hAnsi="Times New Roman" w:cs="Times New Roman"/>
          <w:color w:val="000000" w:themeColor="text1"/>
          <w:sz w:val="28"/>
          <w:szCs w:val="28"/>
        </w:rPr>
        <w:t>»</w:t>
      </w:r>
      <w:r w:rsidRPr="00597B92">
        <w:rPr>
          <w:rFonts w:ascii="Times New Roman" w:hAnsi="Times New Roman" w:cs="Times New Roman"/>
          <w:color w:val="000000" w:themeColor="text1"/>
          <w:sz w:val="28"/>
          <w:szCs w:val="28"/>
        </w:rPr>
        <w:t>. Счет 62</w:t>
      </w:r>
      <w:r w:rsidR="0003357C">
        <w:rPr>
          <w:rFonts w:ascii="Times New Roman" w:hAnsi="Times New Roman" w:cs="Times New Roman"/>
          <w:color w:val="000000" w:themeColor="text1"/>
          <w:sz w:val="28"/>
          <w:szCs w:val="28"/>
        </w:rPr>
        <w:t xml:space="preserve"> –</w:t>
      </w:r>
      <w:r w:rsidRPr="00597B92">
        <w:rPr>
          <w:rFonts w:ascii="Times New Roman" w:hAnsi="Times New Roman" w:cs="Times New Roman"/>
          <w:color w:val="000000" w:themeColor="text1"/>
          <w:sz w:val="28"/>
          <w:szCs w:val="28"/>
        </w:rPr>
        <w:t xml:space="preserve"> активно-пассивный, основной, расчетный.</w:t>
      </w:r>
    </w:p>
    <w:p w:rsidR="000716F7" w:rsidRPr="00597B92" w:rsidRDefault="000716F7" w:rsidP="000716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xml:space="preserve">Счет 62 </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Расчеты с покупателями и заказчиками</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w:t>
      </w:r>
      <w:r w:rsidR="0048300D">
        <w:rPr>
          <w:rFonts w:ascii="Times New Roman" w:eastAsia="Times New Roman" w:hAnsi="Times New Roman" w:cs="Times New Roman"/>
          <w:color w:val="000000"/>
          <w:sz w:val="28"/>
          <w:szCs w:val="28"/>
          <w:lang w:eastAsia="ru-RU"/>
        </w:rPr>
        <w:t xml:space="preserve">на стоимость отгруженной продукции (работ, услуг) по ценам реализации </w:t>
      </w:r>
      <w:r w:rsidRPr="00597B92">
        <w:rPr>
          <w:rFonts w:ascii="Times New Roman" w:eastAsia="Times New Roman" w:hAnsi="Times New Roman" w:cs="Times New Roman"/>
          <w:color w:val="000000"/>
          <w:sz w:val="28"/>
          <w:szCs w:val="28"/>
          <w:lang w:eastAsia="ru-RU"/>
        </w:rPr>
        <w:t>дебетуется в корреспонденции со счетами</w:t>
      </w:r>
      <w:r w:rsidR="008136C4">
        <w:rPr>
          <w:rFonts w:ascii="Times New Roman" w:eastAsia="Times New Roman" w:hAnsi="Times New Roman" w:cs="Times New Roman"/>
          <w:color w:val="000000"/>
          <w:sz w:val="28"/>
          <w:szCs w:val="28"/>
          <w:lang w:eastAsia="ru-RU"/>
        </w:rPr>
        <w:t xml:space="preserve"> </w:t>
      </w:r>
      <w:hyperlink r:id="rId13" w:history="1">
        <w:r w:rsidRPr="00597B92">
          <w:rPr>
            <w:rFonts w:ascii="Times New Roman" w:eastAsia="Times New Roman" w:hAnsi="Times New Roman" w:cs="Times New Roman"/>
            <w:sz w:val="28"/>
            <w:lang w:eastAsia="ru-RU"/>
          </w:rPr>
          <w:t>90</w:t>
        </w:r>
      </w:hyperlink>
      <w:r w:rsidR="008136C4">
        <w:rPr>
          <w:rFonts w:ascii="Times New Roman" w:eastAsia="Times New Roman" w:hAnsi="Times New Roman" w:cs="Times New Roman"/>
          <w:color w:val="000000"/>
          <w:sz w:val="28"/>
          <w:szCs w:val="28"/>
          <w:lang w:eastAsia="ru-RU"/>
        </w:rPr>
        <w:t xml:space="preserve"> «</w:t>
      </w:r>
      <w:r w:rsidRPr="00597B92">
        <w:rPr>
          <w:rFonts w:ascii="Times New Roman" w:eastAsia="Times New Roman" w:hAnsi="Times New Roman" w:cs="Times New Roman"/>
          <w:color w:val="000000"/>
          <w:sz w:val="28"/>
          <w:szCs w:val="28"/>
          <w:lang w:eastAsia="ru-RU"/>
        </w:rPr>
        <w:t>Продажи</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w:t>
      </w:r>
      <w:hyperlink r:id="rId14" w:history="1">
        <w:r w:rsidRPr="00597B92">
          <w:rPr>
            <w:rFonts w:ascii="Times New Roman" w:eastAsia="Times New Roman" w:hAnsi="Times New Roman" w:cs="Times New Roman"/>
            <w:sz w:val="28"/>
            <w:lang w:eastAsia="ru-RU"/>
          </w:rPr>
          <w:t>91</w:t>
        </w:r>
      </w:hyperlink>
      <w:r w:rsidR="008136C4">
        <w:rPr>
          <w:rFonts w:ascii="Times New Roman" w:eastAsia="Times New Roman" w:hAnsi="Times New Roman" w:cs="Times New Roman"/>
          <w:sz w:val="28"/>
          <w:szCs w:val="28"/>
          <w:lang w:eastAsia="ru-RU"/>
        </w:rPr>
        <w:t xml:space="preserve"> «</w:t>
      </w:r>
      <w:r w:rsidRPr="00597B92">
        <w:rPr>
          <w:rFonts w:ascii="Times New Roman" w:eastAsia="Times New Roman" w:hAnsi="Times New Roman" w:cs="Times New Roman"/>
          <w:color w:val="000000"/>
          <w:sz w:val="28"/>
          <w:szCs w:val="28"/>
          <w:lang w:eastAsia="ru-RU"/>
        </w:rPr>
        <w:t>Прочие доходы и расходы</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на суммы, на которые предъявлены расчетные документы.</w:t>
      </w:r>
    </w:p>
    <w:p w:rsidR="000716F7" w:rsidRPr="00597B92" w:rsidRDefault="000716F7" w:rsidP="000716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xml:space="preserve">Счет 62 </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Расчеты с покупателями и заказчиками</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кредитуется в корреспонденции со счетами учета денежных средств, расчетов на суммы поступивших платежей и т.п. </w:t>
      </w:r>
      <w:r w:rsidR="0048300D">
        <w:rPr>
          <w:rFonts w:ascii="Times New Roman" w:eastAsia="Times New Roman" w:hAnsi="Times New Roman" w:cs="Times New Roman"/>
          <w:color w:val="000000"/>
          <w:sz w:val="28"/>
          <w:szCs w:val="28"/>
          <w:lang w:eastAsia="ru-RU"/>
        </w:rPr>
        <w:t xml:space="preserve">Учет предварительной оплаты (авансов полученных) ведется </w:t>
      </w:r>
      <w:r w:rsidRPr="00597B92">
        <w:rPr>
          <w:rFonts w:ascii="Times New Roman" w:eastAsia="Times New Roman" w:hAnsi="Times New Roman" w:cs="Times New Roman"/>
          <w:color w:val="000000"/>
          <w:sz w:val="28"/>
          <w:szCs w:val="28"/>
          <w:lang w:eastAsia="ru-RU"/>
        </w:rPr>
        <w:t>обособленно.</w:t>
      </w:r>
    </w:p>
    <w:p w:rsidR="000716F7" w:rsidRDefault="000716F7" w:rsidP="000716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xml:space="preserve">Синтетический учет по счету 62 </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Расчеты с покупателями и заказчиками</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ведется в целом по покупателям и заказчикам.</w:t>
      </w:r>
    </w:p>
    <w:p w:rsidR="002632B9" w:rsidRPr="00597B92" w:rsidRDefault="002632B9" w:rsidP="002632B9">
      <w:pPr>
        <w:spacing w:after="0" w:line="360" w:lineRule="auto"/>
        <w:ind w:firstLine="708"/>
        <w:jc w:val="both"/>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t xml:space="preserve">Вместе со счетом 62 </w:t>
      </w:r>
      <w:r>
        <w:rPr>
          <w:rFonts w:ascii="Times New Roman" w:hAnsi="Times New Roman" w:cs="Times New Roman"/>
          <w:color w:val="000000" w:themeColor="text1"/>
          <w:sz w:val="28"/>
          <w:szCs w:val="28"/>
        </w:rPr>
        <w:t>«</w:t>
      </w:r>
      <w:r w:rsidRPr="00597B92">
        <w:rPr>
          <w:rFonts w:ascii="Times New Roman" w:hAnsi="Times New Roman" w:cs="Times New Roman"/>
          <w:color w:val="000000" w:themeColor="text1"/>
          <w:sz w:val="28"/>
          <w:szCs w:val="28"/>
        </w:rPr>
        <w:t>Расчеты с покупателями и заказчиками</w:t>
      </w:r>
      <w:r>
        <w:rPr>
          <w:rFonts w:ascii="Times New Roman" w:hAnsi="Times New Roman" w:cs="Times New Roman"/>
          <w:color w:val="000000" w:themeColor="text1"/>
          <w:sz w:val="28"/>
          <w:szCs w:val="28"/>
        </w:rPr>
        <w:t>»</w:t>
      </w:r>
      <w:r w:rsidRPr="00597B92">
        <w:rPr>
          <w:rFonts w:ascii="Times New Roman" w:hAnsi="Times New Roman" w:cs="Times New Roman"/>
          <w:color w:val="000000" w:themeColor="text1"/>
          <w:sz w:val="28"/>
          <w:szCs w:val="28"/>
        </w:rPr>
        <w:t xml:space="preserve"> открываются субсчета:</w:t>
      </w:r>
    </w:p>
    <w:p w:rsidR="002632B9" w:rsidRPr="00597B92" w:rsidRDefault="002632B9" w:rsidP="002632B9">
      <w:pPr>
        <w:numPr>
          <w:ilvl w:val="0"/>
          <w:numId w:val="11"/>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xml:space="preserve">62.01 </w:t>
      </w:r>
      <w:r>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Расчеты с покупателями и заказчиками</w:t>
      </w:r>
      <w:r>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w:t>
      </w:r>
    </w:p>
    <w:p w:rsidR="002632B9" w:rsidRPr="00597B92" w:rsidRDefault="002632B9" w:rsidP="002632B9">
      <w:pPr>
        <w:numPr>
          <w:ilvl w:val="0"/>
          <w:numId w:val="1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xml:space="preserve">62.Р </w:t>
      </w:r>
      <w:r>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Расчеты с </w:t>
      </w:r>
      <w:r>
        <w:rPr>
          <w:rFonts w:ascii="Times New Roman" w:eastAsia="Times New Roman" w:hAnsi="Times New Roman" w:cs="Times New Roman"/>
          <w:color w:val="000000"/>
          <w:sz w:val="28"/>
          <w:szCs w:val="28"/>
          <w:lang w:eastAsia="ru-RU"/>
        </w:rPr>
        <w:t>розничными покупателями»</w:t>
      </w:r>
      <w:r w:rsidRPr="00597B92">
        <w:rPr>
          <w:rFonts w:ascii="Times New Roman" w:eastAsia="Times New Roman" w:hAnsi="Times New Roman" w:cs="Times New Roman"/>
          <w:color w:val="000000"/>
          <w:sz w:val="28"/>
          <w:szCs w:val="28"/>
          <w:lang w:eastAsia="ru-RU"/>
        </w:rPr>
        <w:t>.</w:t>
      </w:r>
    </w:p>
    <w:p w:rsidR="002632B9" w:rsidRPr="00597B92" w:rsidRDefault="002632B9" w:rsidP="002632B9">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xml:space="preserve">Субсчет 62.Р </w:t>
      </w:r>
      <w:r>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Расчеты с </w:t>
      </w:r>
      <w:r>
        <w:rPr>
          <w:rFonts w:ascii="Times New Roman" w:eastAsia="Times New Roman" w:hAnsi="Times New Roman" w:cs="Times New Roman"/>
          <w:color w:val="000000"/>
          <w:sz w:val="28"/>
          <w:szCs w:val="28"/>
          <w:lang w:eastAsia="ru-RU"/>
        </w:rPr>
        <w:t>розничными покупателями»</w:t>
      </w:r>
      <w:r w:rsidRPr="00597B92">
        <w:rPr>
          <w:rFonts w:ascii="Times New Roman" w:eastAsia="Times New Roman" w:hAnsi="Times New Roman" w:cs="Times New Roman"/>
          <w:color w:val="000000"/>
          <w:sz w:val="28"/>
          <w:szCs w:val="28"/>
          <w:lang w:eastAsia="ru-RU"/>
        </w:rPr>
        <w:t xml:space="preserve"> предназначен для </w:t>
      </w:r>
      <w:r>
        <w:rPr>
          <w:rFonts w:ascii="Times New Roman" w:eastAsia="Times New Roman" w:hAnsi="Times New Roman" w:cs="Times New Roman"/>
          <w:color w:val="000000"/>
          <w:sz w:val="28"/>
          <w:szCs w:val="28"/>
          <w:lang w:eastAsia="ru-RU"/>
        </w:rPr>
        <w:t>учет покупателей (частных лиц) рассчитывающихся наличными денежными средствами.</w:t>
      </w:r>
    </w:p>
    <w:p w:rsidR="002632B9" w:rsidRDefault="002632B9" w:rsidP="000716F7">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2632B9" w:rsidRDefault="002632B9" w:rsidP="000716F7">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0716F7" w:rsidRPr="00597B92" w:rsidRDefault="000716F7" w:rsidP="000716F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lastRenderedPageBreak/>
        <w:t xml:space="preserve">Схема счета 62 </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Расчеты с покупателями и заказчиками</w:t>
      </w:r>
      <w:r w:rsidR="003260BC">
        <w:rPr>
          <w:rFonts w:ascii="Times New Roman" w:eastAsia="Times New Roman" w:hAnsi="Times New Roman" w:cs="Times New Roman"/>
          <w:color w:val="000000"/>
          <w:sz w:val="28"/>
          <w:szCs w:val="28"/>
          <w:lang w:eastAsia="ru-RU"/>
        </w:rPr>
        <w:t>»</w:t>
      </w:r>
    </w:p>
    <w:tbl>
      <w:tblPr>
        <w:tblStyle w:val="1"/>
        <w:tblW w:w="0" w:type="auto"/>
        <w:tblLook w:val="04A0" w:firstRow="1" w:lastRow="0" w:firstColumn="1" w:lastColumn="0" w:noHBand="0" w:noVBand="1"/>
      </w:tblPr>
      <w:tblGrid>
        <w:gridCol w:w="4785"/>
        <w:gridCol w:w="4786"/>
      </w:tblGrid>
      <w:tr w:rsidR="000716F7" w:rsidRPr="00597B92" w:rsidTr="000716F7">
        <w:tc>
          <w:tcPr>
            <w:tcW w:w="4785" w:type="dxa"/>
            <w:tcBorders>
              <w:top w:val="nil"/>
              <w:left w:val="nil"/>
            </w:tcBorders>
          </w:tcPr>
          <w:p w:rsidR="000716F7" w:rsidRPr="00597B92" w:rsidRDefault="000716F7" w:rsidP="000716F7">
            <w:pPr>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Дт</w:t>
            </w:r>
          </w:p>
        </w:tc>
        <w:tc>
          <w:tcPr>
            <w:tcW w:w="4786" w:type="dxa"/>
            <w:tcBorders>
              <w:top w:val="nil"/>
              <w:right w:val="nil"/>
            </w:tcBorders>
          </w:tcPr>
          <w:p w:rsidR="000716F7" w:rsidRPr="00597B92" w:rsidRDefault="000716F7" w:rsidP="000716F7">
            <w:pPr>
              <w:jc w:val="right"/>
              <w:rPr>
                <w:rFonts w:ascii="Times New Roman" w:hAnsi="Times New Roman" w:cs="Times New Roman"/>
                <w:color w:val="000000"/>
                <w:sz w:val="28"/>
                <w:szCs w:val="28"/>
              </w:rPr>
            </w:pPr>
            <w:r w:rsidRPr="00597B92">
              <w:rPr>
                <w:rFonts w:ascii="Times New Roman" w:hAnsi="Times New Roman" w:cs="Times New Roman"/>
                <w:color w:val="000000"/>
                <w:sz w:val="28"/>
                <w:szCs w:val="28"/>
              </w:rPr>
              <w:t>Кт</w:t>
            </w:r>
          </w:p>
        </w:tc>
      </w:tr>
      <w:tr w:rsidR="000716F7" w:rsidRPr="00597B92" w:rsidTr="000716F7">
        <w:tc>
          <w:tcPr>
            <w:tcW w:w="4785" w:type="dxa"/>
            <w:tcBorders>
              <w:left w:val="nil"/>
            </w:tcBorders>
          </w:tcPr>
          <w:p w:rsidR="000716F7" w:rsidRPr="00597B92" w:rsidRDefault="000716F7" w:rsidP="000716F7">
            <w:pPr>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Сн – величина дебиторской задолженности покупателей на начало отчетного периода</w:t>
            </w:r>
          </w:p>
        </w:tc>
        <w:tc>
          <w:tcPr>
            <w:tcW w:w="4786" w:type="dxa"/>
            <w:tcBorders>
              <w:right w:val="nil"/>
            </w:tcBorders>
          </w:tcPr>
          <w:p w:rsidR="000716F7" w:rsidRPr="00597B92" w:rsidRDefault="000716F7" w:rsidP="000716F7">
            <w:pPr>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Сн – величина кредиторской задолженности перед покупателями по авансам полученным на начало отчетного периода</w:t>
            </w:r>
          </w:p>
        </w:tc>
      </w:tr>
      <w:tr w:rsidR="000716F7" w:rsidRPr="00597B92" w:rsidTr="000716F7">
        <w:tc>
          <w:tcPr>
            <w:tcW w:w="4785" w:type="dxa"/>
            <w:tcBorders>
              <w:left w:val="nil"/>
            </w:tcBorders>
          </w:tcPr>
          <w:p w:rsidR="000716F7" w:rsidRPr="00597B92" w:rsidRDefault="000716F7" w:rsidP="000716F7">
            <w:pPr>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ОД – увеличение дебиторской задолженности при продаже готовой продукции, товаров, работ, услуг и прочих активов за отчетный период;</w:t>
            </w:r>
          </w:p>
          <w:p w:rsidR="000716F7" w:rsidRPr="00597B92" w:rsidRDefault="000716F7" w:rsidP="000716F7">
            <w:pPr>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 уменьшение кредиторской задолженности при зачете авансах полученных, предоплаты за отчетный период</w:t>
            </w:r>
          </w:p>
        </w:tc>
        <w:tc>
          <w:tcPr>
            <w:tcW w:w="4786" w:type="dxa"/>
            <w:tcBorders>
              <w:right w:val="nil"/>
            </w:tcBorders>
          </w:tcPr>
          <w:p w:rsidR="000716F7" w:rsidRPr="00597B92" w:rsidRDefault="000716F7" w:rsidP="000716F7">
            <w:pPr>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ОК – уменьшение кредиторской задолженности при ее погашении покупателями и заказчиками;</w:t>
            </w:r>
          </w:p>
          <w:p w:rsidR="000716F7" w:rsidRPr="00597B92" w:rsidRDefault="000716F7" w:rsidP="000716F7">
            <w:pPr>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 увеличение кредиторской задолженности при получении авансов, предоплаты  от покупателей и заказчиков за отчетный период</w:t>
            </w:r>
          </w:p>
        </w:tc>
      </w:tr>
      <w:tr w:rsidR="000716F7" w:rsidRPr="00597B92" w:rsidTr="000716F7">
        <w:tc>
          <w:tcPr>
            <w:tcW w:w="4785" w:type="dxa"/>
            <w:tcBorders>
              <w:left w:val="nil"/>
              <w:bottom w:val="nil"/>
            </w:tcBorders>
          </w:tcPr>
          <w:p w:rsidR="000716F7" w:rsidRPr="00597B92" w:rsidRDefault="000716F7" w:rsidP="000716F7">
            <w:pPr>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Ск – величина дебиторской задолженности покупателей на конец отчетного периода</w:t>
            </w:r>
          </w:p>
        </w:tc>
        <w:tc>
          <w:tcPr>
            <w:tcW w:w="4786" w:type="dxa"/>
            <w:tcBorders>
              <w:bottom w:val="nil"/>
              <w:right w:val="nil"/>
            </w:tcBorders>
          </w:tcPr>
          <w:p w:rsidR="000716F7" w:rsidRPr="00597B92" w:rsidRDefault="000716F7" w:rsidP="000716F7">
            <w:pPr>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Ск – величина кредиторской задолженности  перед покупателями по авансам полученным на конец отчетного периода</w:t>
            </w:r>
          </w:p>
        </w:tc>
      </w:tr>
    </w:tbl>
    <w:p w:rsidR="000716F7" w:rsidRPr="00597B92" w:rsidRDefault="000716F7" w:rsidP="000716F7">
      <w:pPr>
        <w:spacing w:after="0" w:line="360" w:lineRule="auto"/>
        <w:ind w:firstLine="708"/>
        <w:jc w:val="both"/>
        <w:rPr>
          <w:rFonts w:ascii="Times New Roman" w:hAnsi="Times New Roman" w:cs="Times New Roman"/>
          <w:color w:val="000000" w:themeColor="text1"/>
          <w:sz w:val="28"/>
          <w:szCs w:val="28"/>
        </w:rPr>
      </w:pPr>
    </w:p>
    <w:p w:rsidR="002632B9" w:rsidRDefault="002632B9" w:rsidP="002632B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Субсчет дебетуется в корреспонденции со счетом выручки и кредитуется в корреспонденции со счетом кассы и счетами расчетов при регистрации отчета о розничных продажах.</w:t>
      </w:r>
    </w:p>
    <w:p w:rsidR="000716F7" w:rsidRPr="00597B92" w:rsidRDefault="000716F7" w:rsidP="000716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xml:space="preserve">Аналитический учет ведется по розничным торговым точкам (субконто </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Склады</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Каждая торговая точка </w:t>
      </w:r>
      <w:r w:rsidR="005418A6">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элемент справочника </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Склады (места хранения)</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w:t>
      </w:r>
    </w:p>
    <w:p w:rsidR="000716F7" w:rsidRPr="00597B92" w:rsidRDefault="000716F7" w:rsidP="000716F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xml:space="preserve">Аналитический учет по счету 62 </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Расчеты с покупателями и заказчиками</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w:t>
      </w:r>
      <w:r w:rsidR="005418A6">
        <w:rPr>
          <w:rFonts w:ascii="Times New Roman" w:eastAsia="Times New Roman" w:hAnsi="Times New Roman" w:cs="Times New Roman"/>
          <w:color w:val="000000"/>
          <w:sz w:val="28"/>
          <w:szCs w:val="28"/>
          <w:lang w:eastAsia="ru-RU"/>
        </w:rPr>
        <w:t xml:space="preserve">в </w:t>
      </w:r>
      <w:r w:rsidR="005418A6" w:rsidRPr="005418A6">
        <w:rPr>
          <w:rFonts w:ascii="Times New Roman" w:eastAsia="Times New Roman" w:hAnsi="Times New Roman" w:cs="Times New Roman"/>
          <w:color w:val="000000"/>
          <w:sz w:val="28"/>
          <w:szCs w:val="28"/>
          <w:lang w:eastAsia="ru-RU"/>
        </w:rPr>
        <w:t xml:space="preserve">ООО «МК-Лес» </w:t>
      </w:r>
      <w:r w:rsidR="005418A6">
        <w:rPr>
          <w:rFonts w:ascii="Times New Roman" w:eastAsia="Times New Roman" w:hAnsi="Times New Roman" w:cs="Times New Roman"/>
          <w:color w:val="000000"/>
          <w:sz w:val="28"/>
          <w:szCs w:val="28"/>
          <w:lang w:eastAsia="ru-RU"/>
        </w:rPr>
        <w:t xml:space="preserve">организован </w:t>
      </w:r>
      <w:r w:rsidRPr="00597B92">
        <w:rPr>
          <w:rFonts w:ascii="Times New Roman" w:eastAsia="Times New Roman" w:hAnsi="Times New Roman" w:cs="Times New Roman"/>
          <w:color w:val="000000"/>
          <w:sz w:val="28"/>
          <w:szCs w:val="28"/>
          <w:lang w:eastAsia="ru-RU"/>
        </w:rPr>
        <w:t>по каждому</w:t>
      </w:r>
      <w:r w:rsidR="005418A6">
        <w:rPr>
          <w:rFonts w:ascii="Times New Roman" w:eastAsia="Times New Roman" w:hAnsi="Times New Roman" w:cs="Times New Roman"/>
          <w:color w:val="000000"/>
          <w:sz w:val="28"/>
          <w:szCs w:val="28"/>
          <w:lang w:eastAsia="ru-RU"/>
        </w:rPr>
        <w:t xml:space="preserve"> заключенному договору и </w:t>
      </w:r>
      <w:r w:rsidRPr="00597B92">
        <w:rPr>
          <w:rFonts w:ascii="Times New Roman" w:eastAsia="Times New Roman" w:hAnsi="Times New Roman" w:cs="Times New Roman"/>
          <w:color w:val="000000"/>
          <w:sz w:val="28"/>
          <w:szCs w:val="28"/>
          <w:lang w:eastAsia="ru-RU"/>
        </w:rPr>
        <w:t xml:space="preserve">предъявленному покупателю </w:t>
      </w:r>
      <w:r w:rsidR="005418A6">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заказчику</w:t>
      </w:r>
      <w:r w:rsidR="005418A6">
        <w:rPr>
          <w:rFonts w:ascii="Times New Roman" w:eastAsia="Times New Roman" w:hAnsi="Times New Roman" w:cs="Times New Roman"/>
          <w:color w:val="000000"/>
          <w:sz w:val="28"/>
          <w:szCs w:val="28"/>
          <w:lang w:eastAsia="ru-RU"/>
        </w:rPr>
        <w:t>) счета</w:t>
      </w:r>
      <w:r w:rsidRPr="00597B92">
        <w:rPr>
          <w:rFonts w:ascii="Times New Roman" w:eastAsia="Times New Roman" w:hAnsi="Times New Roman" w:cs="Times New Roman"/>
          <w:color w:val="000000"/>
          <w:sz w:val="28"/>
          <w:szCs w:val="28"/>
          <w:lang w:eastAsia="ru-RU"/>
        </w:rPr>
        <w:t>.</w:t>
      </w:r>
    </w:p>
    <w:p w:rsidR="000716F7" w:rsidRPr="00597B92" w:rsidRDefault="000716F7" w:rsidP="000716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ab/>
      </w:r>
      <w:r w:rsidR="008F3B65">
        <w:rPr>
          <w:rFonts w:ascii="Times New Roman" w:eastAsia="Times New Roman" w:hAnsi="Times New Roman" w:cs="Times New Roman"/>
          <w:color w:val="000000"/>
          <w:sz w:val="28"/>
          <w:szCs w:val="28"/>
          <w:lang w:eastAsia="ru-RU"/>
        </w:rPr>
        <w:t xml:space="preserve">Организация </w:t>
      </w:r>
      <w:r w:rsidRPr="00597B92">
        <w:rPr>
          <w:rFonts w:ascii="Times New Roman" w:eastAsia="Times New Roman" w:hAnsi="Times New Roman" w:cs="Times New Roman"/>
          <w:color w:val="000000"/>
          <w:sz w:val="28"/>
          <w:szCs w:val="28"/>
          <w:lang w:eastAsia="ru-RU"/>
        </w:rPr>
        <w:t xml:space="preserve">аналитического учета </w:t>
      </w:r>
      <w:r w:rsidR="008F3B65">
        <w:rPr>
          <w:rFonts w:ascii="Times New Roman" w:eastAsia="Times New Roman" w:hAnsi="Times New Roman" w:cs="Times New Roman"/>
          <w:color w:val="000000"/>
          <w:sz w:val="28"/>
          <w:szCs w:val="28"/>
          <w:lang w:eastAsia="ru-RU"/>
        </w:rPr>
        <w:t>обеспечивает</w:t>
      </w:r>
      <w:r w:rsidRPr="00597B92">
        <w:rPr>
          <w:rFonts w:ascii="Times New Roman" w:eastAsia="Times New Roman" w:hAnsi="Times New Roman" w:cs="Times New Roman"/>
          <w:color w:val="000000"/>
          <w:sz w:val="28"/>
          <w:szCs w:val="28"/>
          <w:lang w:eastAsia="ru-RU"/>
        </w:rPr>
        <w:t xml:space="preserve"> возможность получения данных о задолженности по:</w:t>
      </w:r>
    </w:p>
    <w:p w:rsidR="000716F7" w:rsidRPr="00597B92" w:rsidRDefault="000716F7" w:rsidP="000716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покупателям и заказчикам по расчетным документам, срок оплаты которых еще не наступил;</w:t>
      </w:r>
    </w:p>
    <w:p w:rsidR="000716F7" w:rsidRPr="00597B92" w:rsidRDefault="000716F7" w:rsidP="000716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покупателям и заказчикам по неоплаченным в срок расчетным документам;</w:t>
      </w:r>
    </w:p>
    <w:p w:rsidR="000716F7" w:rsidRPr="00597B92" w:rsidRDefault="000716F7" w:rsidP="000716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авансам полученным и т.п.</w:t>
      </w:r>
    </w:p>
    <w:p w:rsidR="000716F7" w:rsidRPr="00597B92" w:rsidRDefault="000716F7" w:rsidP="000716F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lastRenderedPageBreak/>
        <w:tab/>
        <w:t xml:space="preserve">На основании оборотно-сальдовой ведомости рассмотрим аналитический учет расчетов с покупателями в ООО </w:t>
      </w:r>
      <w:r w:rsidR="003260BC">
        <w:rPr>
          <w:rFonts w:ascii="Times New Roman" w:eastAsia="Times New Roman" w:hAnsi="Times New Roman" w:cs="Times New Roman"/>
          <w:color w:val="000000"/>
          <w:sz w:val="28"/>
          <w:szCs w:val="28"/>
          <w:lang w:eastAsia="ru-RU"/>
        </w:rPr>
        <w:t>«</w:t>
      </w:r>
      <w:r w:rsidR="00CE6DCF" w:rsidRPr="00597B92">
        <w:rPr>
          <w:rFonts w:ascii="Times New Roman" w:eastAsia="Times New Roman" w:hAnsi="Times New Roman" w:cs="Times New Roman"/>
          <w:sz w:val="28"/>
          <w:szCs w:val="20"/>
          <w:lang w:eastAsia="ru-RU"/>
        </w:rPr>
        <w:t>МК-Лес</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за январь 201</w:t>
      </w:r>
      <w:r w:rsidR="005418A6">
        <w:rPr>
          <w:rFonts w:ascii="Times New Roman" w:eastAsia="Times New Roman" w:hAnsi="Times New Roman" w:cs="Times New Roman"/>
          <w:color w:val="000000"/>
          <w:sz w:val="28"/>
          <w:szCs w:val="28"/>
          <w:lang w:eastAsia="ru-RU"/>
        </w:rPr>
        <w:t>7</w:t>
      </w:r>
      <w:r w:rsidRPr="00597B92">
        <w:rPr>
          <w:rFonts w:ascii="Times New Roman" w:eastAsia="Times New Roman" w:hAnsi="Times New Roman" w:cs="Times New Roman"/>
          <w:color w:val="000000"/>
          <w:sz w:val="28"/>
          <w:szCs w:val="28"/>
          <w:lang w:eastAsia="ru-RU"/>
        </w:rPr>
        <w:t xml:space="preserve"> г., который представлен в </w:t>
      </w:r>
      <w:r w:rsidR="008136C4">
        <w:rPr>
          <w:rFonts w:ascii="Times New Roman" w:eastAsia="Times New Roman" w:hAnsi="Times New Roman" w:cs="Times New Roman"/>
          <w:color w:val="000000"/>
          <w:sz w:val="28"/>
          <w:szCs w:val="28"/>
          <w:lang w:eastAsia="ru-RU"/>
        </w:rPr>
        <w:t>т</w:t>
      </w:r>
      <w:r w:rsidRPr="00597B92">
        <w:rPr>
          <w:rFonts w:ascii="Times New Roman" w:eastAsia="Times New Roman" w:hAnsi="Times New Roman" w:cs="Times New Roman"/>
          <w:color w:val="000000"/>
          <w:sz w:val="28"/>
          <w:szCs w:val="28"/>
          <w:lang w:eastAsia="ru-RU"/>
        </w:rPr>
        <w:t>аблице 1</w:t>
      </w:r>
      <w:r w:rsidR="008136C4">
        <w:rPr>
          <w:rFonts w:ascii="Times New Roman" w:eastAsia="Times New Roman" w:hAnsi="Times New Roman" w:cs="Times New Roman"/>
          <w:color w:val="000000"/>
          <w:sz w:val="28"/>
          <w:szCs w:val="28"/>
          <w:lang w:eastAsia="ru-RU"/>
        </w:rPr>
        <w:t>4</w:t>
      </w:r>
      <w:r w:rsidRPr="00597B92">
        <w:rPr>
          <w:rFonts w:ascii="Times New Roman" w:eastAsia="Times New Roman" w:hAnsi="Times New Roman" w:cs="Times New Roman"/>
          <w:color w:val="000000"/>
          <w:sz w:val="28"/>
          <w:szCs w:val="28"/>
          <w:lang w:eastAsia="ru-RU"/>
        </w:rPr>
        <w:t>.</w:t>
      </w:r>
    </w:p>
    <w:p w:rsidR="005418A6" w:rsidRPr="00597B92" w:rsidRDefault="005418A6" w:rsidP="005418A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 xml:space="preserve">На основании данных оборотно-сальдовой ведомости по счету 62.Р не имеется сальдо на конец периода, т.к обороты за период  по дебету и кредиту равны, это связано с тем, что </w:t>
      </w:r>
      <w:r>
        <w:rPr>
          <w:rFonts w:ascii="Times New Roman" w:eastAsia="Times New Roman" w:hAnsi="Times New Roman" w:cs="Times New Roman"/>
          <w:color w:val="000000"/>
          <w:sz w:val="28"/>
          <w:szCs w:val="28"/>
          <w:lang w:eastAsia="ru-RU"/>
        </w:rPr>
        <w:t xml:space="preserve">отпущенный со </w:t>
      </w:r>
      <w:r w:rsidRPr="00597B92">
        <w:rPr>
          <w:rFonts w:ascii="Times New Roman" w:eastAsia="Times New Roman" w:hAnsi="Times New Roman" w:cs="Times New Roman"/>
          <w:color w:val="000000"/>
          <w:sz w:val="28"/>
          <w:szCs w:val="28"/>
          <w:lang w:eastAsia="ru-RU"/>
        </w:rPr>
        <w:t>склад</w:t>
      </w:r>
      <w:r>
        <w:rPr>
          <w:rFonts w:ascii="Times New Roman" w:eastAsia="Times New Roman" w:hAnsi="Times New Roman" w:cs="Times New Roman"/>
          <w:color w:val="000000"/>
          <w:sz w:val="28"/>
          <w:szCs w:val="28"/>
          <w:lang w:eastAsia="ru-RU"/>
        </w:rPr>
        <w:t>а</w:t>
      </w:r>
      <w:r w:rsidRPr="00597B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пиломатериал частным покупателям (физическим лицам) был</w:t>
      </w:r>
      <w:r w:rsidRPr="00597B92">
        <w:rPr>
          <w:rFonts w:ascii="Times New Roman" w:eastAsia="Times New Roman" w:hAnsi="Times New Roman" w:cs="Times New Roman"/>
          <w:color w:val="000000"/>
          <w:sz w:val="28"/>
          <w:szCs w:val="28"/>
          <w:lang w:eastAsia="ru-RU"/>
        </w:rPr>
        <w:t xml:space="preserve"> полностью </w:t>
      </w:r>
      <w:r>
        <w:rPr>
          <w:rFonts w:ascii="Times New Roman" w:eastAsia="Times New Roman" w:hAnsi="Times New Roman" w:cs="Times New Roman"/>
          <w:color w:val="000000"/>
          <w:sz w:val="28"/>
          <w:szCs w:val="28"/>
          <w:lang w:eastAsia="ru-RU"/>
        </w:rPr>
        <w:t>оплачен</w:t>
      </w:r>
      <w:r w:rsidRPr="00597B92">
        <w:rPr>
          <w:rFonts w:ascii="Times New Roman" w:eastAsia="Times New Roman" w:hAnsi="Times New Roman" w:cs="Times New Roman"/>
          <w:color w:val="000000"/>
          <w:sz w:val="28"/>
          <w:szCs w:val="28"/>
          <w:lang w:eastAsia="ru-RU"/>
        </w:rPr>
        <w:t xml:space="preserve"> в данном периоде текущего года.</w:t>
      </w:r>
    </w:p>
    <w:p w:rsidR="000716F7" w:rsidRPr="00597B92" w:rsidRDefault="000716F7" w:rsidP="00CE6DC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97B92">
        <w:rPr>
          <w:rFonts w:ascii="Times New Roman" w:eastAsia="Times New Roman" w:hAnsi="Times New Roman" w:cs="Times New Roman"/>
          <w:color w:val="000000"/>
          <w:sz w:val="28"/>
          <w:szCs w:val="28"/>
          <w:lang w:eastAsia="ru-RU"/>
        </w:rPr>
        <w:t>Таблица 1</w:t>
      </w:r>
      <w:r w:rsidR="008136C4">
        <w:rPr>
          <w:rFonts w:ascii="Times New Roman" w:eastAsia="Times New Roman" w:hAnsi="Times New Roman" w:cs="Times New Roman"/>
          <w:color w:val="000000"/>
          <w:sz w:val="28"/>
          <w:szCs w:val="28"/>
          <w:lang w:eastAsia="ru-RU"/>
        </w:rPr>
        <w:t>4</w:t>
      </w:r>
      <w:r w:rsidRPr="00597B92">
        <w:rPr>
          <w:rFonts w:ascii="Times New Roman" w:eastAsia="Times New Roman" w:hAnsi="Times New Roman" w:cs="Times New Roman"/>
          <w:color w:val="000000"/>
          <w:sz w:val="28"/>
          <w:szCs w:val="28"/>
          <w:lang w:eastAsia="ru-RU"/>
        </w:rPr>
        <w:t xml:space="preserve"> – Аналитический учет расчетов с покупателями в ООО </w:t>
      </w:r>
      <w:r w:rsidR="003260BC">
        <w:rPr>
          <w:rFonts w:ascii="Times New Roman" w:eastAsia="Times New Roman" w:hAnsi="Times New Roman" w:cs="Times New Roman"/>
          <w:color w:val="000000"/>
          <w:sz w:val="28"/>
          <w:szCs w:val="28"/>
          <w:lang w:eastAsia="ru-RU"/>
        </w:rPr>
        <w:t>«</w:t>
      </w:r>
      <w:r w:rsidR="00CE6DCF" w:rsidRPr="00597B92">
        <w:rPr>
          <w:rFonts w:ascii="Times New Roman" w:eastAsia="Times New Roman" w:hAnsi="Times New Roman" w:cs="Times New Roman"/>
          <w:sz w:val="28"/>
          <w:szCs w:val="20"/>
          <w:lang w:eastAsia="ru-RU"/>
        </w:rPr>
        <w:t>МК-Лес</w:t>
      </w:r>
      <w:r w:rsidR="003260BC">
        <w:rPr>
          <w:rFonts w:ascii="Times New Roman" w:eastAsia="Times New Roman" w:hAnsi="Times New Roman" w:cs="Times New Roman"/>
          <w:color w:val="000000"/>
          <w:sz w:val="28"/>
          <w:szCs w:val="28"/>
          <w:lang w:eastAsia="ru-RU"/>
        </w:rPr>
        <w:t>»</w:t>
      </w:r>
      <w:r w:rsidRPr="00597B92">
        <w:rPr>
          <w:rFonts w:ascii="Times New Roman" w:eastAsia="Times New Roman" w:hAnsi="Times New Roman" w:cs="Times New Roman"/>
          <w:color w:val="000000"/>
          <w:sz w:val="28"/>
          <w:szCs w:val="28"/>
          <w:lang w:eastAsia="ru-RU"/>
        </w:rPr>
        <w:t xml:space="preserve"> за январь 201</w:t>
      </w:r>
      <w:r w:rsidR="005418A6">
        <w:rPr>
          <w:rFonts w:ascii="Times New Roman" w:eastAsia="Times New Roman" w:hAnsi="Times New Roman" w:cs="Times New Roman"/>
          <w:color w:val="000000"/>
          <w:sz w:val="28"/>
          <w:szCs w:val="28"/>
          <w:lang w:eastAsia="ru-RU"/>
        </w:rPr>
        <w:t>7</w:t>
      </w:r>
      <w:r w:rsidRPr="00597B92">
        <w:rPr>
          <w:rFonts w:ascii="Times New Roman" w:eastAsia="Times New Roman" w:hAnsi="Times New Roman" w:cs="Times New Roman"/>
          <w:color w:val="000000"/>
          <w:sz w:val="28"/>
          <w:szCs w:val="28"/>
          <w:lang w:eastAsia="ru-RU"/>
        </w:rPr>
        <w:t xml:space="preserve"> г.</w:t>
      </w:r>
    </w:p>
    <w:tbl>
      <w:tblPr>
        <w:tblStyle w:val="1"/>
        <w:tblW w:w="9747" w:type="dxa"/>
        <w:tblLook w:val="04A0" w:firstRow="1" w:lastRow="0" w:firstColumn="1" w:lastColumn="0" w:noHBand="0" w:noVBand="1"/>
      </w:tblPr>
      <w:tblGrid>
        <w:gridCol w:w="1560"/>
        <w:gridCol w:w="1630"/>
        <w:gridCol w:w="1313"/>
        <w:gridCol w:w="1559"/>
        <w:gridCol w:w="2126"/>
        <w:gridCol w:w="1559"/>
      </w:tblGrid>
      <w:tr w:rsidR="000716F7" w:rsidRPr="00597B92" w:rsidTr="000716F7">
        <w:tc>
          <w:tcPr>
            <w:tcW w:w="3190" w:type="dxa"/>
            <w:gridSpan w:val="2"/>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Счет</w:t>
            </w:r>
          </w:p>
        </w:tc>
        <w:tc>
          <w:tcPr>
            <w:tcW w:w="2872" w:type="dxa"/>
            <w:gridSpan w:val="2"/>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Субсчет</w:t>
            </w:r>
          </w:p>
        </w:tc>
        <w:tc>
          <w:tcPr>
            <w:tcW w:w="3685" w:type="dxa"/>
            <w:gridSpan w:val="2"/>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Аналитический счет</w:t>
            </w:r>
          </w:p>
        </w:tc>
      </w:tr>
      <w:tr w:rsidR="000716F7" w:rsidRPr="00597B92" w:rsidTr="000716F7">
        <w:tc>
          <w:tcPr>
            <w:tcW w:w="1560" w:type="dxa"/>
            <w:tcBorders>
              <w:bottom w:val="single" w:sz="4" w:space="0" w:color="auto"/>
              <w:righ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счет</w:t>
            </w:r>
          </w:p>
        </w:tc>
        <w:tc>
          <w:tcPr>
            <w:tcW w:w="1630" w:type="dxa"/>
            <w:tcBorders>
              <w:lef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сумма, руб.</w:t>
            </w:r>
          </w:p>
        </w:tc>
        <w:tc>
          <w:tcPr>
            <w:tcW w:w="1313" w:type="dxa"/>
            <w:tcBorders>
              <w:righ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субсчет</w:t>
            </w:r>
          </w:p>
        </w:tc>
        <w:tc>
          <w:tcPr>
            <w:tcW w:w="1559" w:type="dxa"/>
            <w:tcBorders>
              <w:lef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сумма, руб.</w:t>
            </w:r>
          </w:p>
        </w:tc>
        <w:tc>
          <w:tcPr>
            <w:tcW w:w="2126" w:type="dxa"/>
            <w:tcBorders>
              <w:righ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аналит. счет</w:t>
            </w:r>
          </w:p>
        </w:tc>
        <w:tc>
          <w:tcPr>
            <w:tcW w:w="1559" w:type="dxa"/>
            <w:tcBorders>
              <w:left w:val="single" w:sz="4" w:space="0" w:color="auto"/>
            </w:tcBorders>
          </w:tcPr>
          <w:p w:rsidR="000716F7" w:rsidRPr="00597B92" w:rsidRDefault="00A0755E" w:rsidP="000716F7">
            <w:pPr>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0716F7" w:rsidRPr="00597B92">
              <w:rPr>
                <w:rFonts w:ascii="Times New Roman" w:hAnsi="Times New Roman" w:cs="Times New Roman"/>
                <w:color w:val="000000"/>
                <w:sz w:val="24"/>
                <w:szCs w:val="24"/>
              </w:rPr>
              <w:t>умма, руб.</w:t>
            </w:r>
          </w:p>
        </w:tc>
      </w:tr>
      <w:tr w:rsidR="000716F7" w:rsidRPr="00597B92" w:rsidTr="000716F7">
        <w:trPr>
          <w:trHeight w:val="780"/>
        </w:trPr>
        <w:tc>
          <w:tcPr>
            <w:tcW w:w="1560" w:type="dxa"/>
            <w:vMerge w:val="restart"/>
            <w:tcBorders>
              <w:top w:val="single" w:sz="4" w:space="0" w:color="auto"/>
              <w:righ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62</w:t>
            </w:r>
          </w:p>
        </w:tc>
        <w:tc>
          <w:tcPr>
            <w:tcW w:w="1630" w:type="dxa"/>
            <w:vMerge w:val="restart"/>
            <w:tcBorders>
              <w:left w:val="single" w:sz="4" w:space="0" w:color="auto"/>
            </w:tcBorders>
          </w:tcPr>
          <w:p w:rsidR="000716F7" w:rsidRPr="00597B92" w:rsidRDefault="00A0755E" w:rsidP="00A0755E">
            <w:pPr>
              <w:jc w:val="center"/>
              <w:rPr>
                <w:rFonts w:ascii="Times New Roman" w:hAnsi="Times New Roman" w:cs="Times New Roman"/>
                <w:color w:val="000000"/>
                <w:sz w:val="24"/>
                <w:szCs w:val="24"/>
              </w:rPr>
            </w:pPr>
            <w:r>
              <w:rPr>
                <w:rFonts w:ascii="Times New Roman" w:hAnsi="Times New Roman" w:cs="Times New Roman"/>
                <w:color w:val="000000"/>
                <w:sz w:val="24"/>
                <w:szCs w:val="24"/>
              </w:rPr>
              <w:t>538 483,90</w:t>
            </w:r>
          </w:p>
        </w:tc>
        <w:tc>
          <w:tcPr>
            <w:tcW w:w="1313" w:type="dxa"/>
            <w:tcBorders>
              <w:bottom w:val="single" w:sz="4" w:space="0" w:color="auto"/>
              <w:righ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62.01</w:t>
            </w:r>
          </w:p>
        </w:tc>
        <w:tc>
          <w:tcPr>
            <w:tcW w:w="1559" w:type="dxa"/>
            <w:tcBorders>
              <w:left w:val="single" w:sz="4" w:space="0" w:color="auto"/>
              <w:bottom w:val="single" w:sz="4" w:space="0" w:color="auto"/>
            </w:tcBorders>
          </w:tcPr>
          <w:p w:rsidR="000716F7" w:rsidRPr="00597B92" w:rsidRDefault="00A0755E" w:rsidP="000716F7">
            <w:pPr>
              <w:jc w:val="center"/>
              <w:rPr>
                <w:rFonts w:ascii="Times New Roman" w:hAnsi="Times New Roman" w:cs="Times New Roman"/>
                <w:color w:val="000000"/>
                <w:sz w:val="24"/>
                <w:szCs w:val="24"/>
              </w:rPr>
            </w:pPr>
            <w:r>
              <w:rPr>
                <w:rFonts w:ascii="Times New Roman" w:hAnsi="Times New Roman" w:cs="Times New Roman"/>
                <w:color w:val="000000"/>
                <w:sz w:val="24"/>
                <w:szCs w:val="24"/>
              </w:rPr>
              <w:t>538 483,90</w:t>
            </w:r>
          </w:p>
        </w:tc>
        <w:tc>
          <w:tcPr>
            <w:tcW w:w="2126" w:type="dxa"/>
            <w:tcBorders>
              <w:bottom w:val="single" w:sz="4" w:space="0" w:color="auto"/>
              <w:right w:val="single" w:sz="4" w:space="0" w:color="auto"/>
            </w:tcBorders>
          </w:tcPr>
          <w:p w:rsidR="000716F7" w:rsidRPr="00597B92" w:rsidRDefault="000716F7" w:rsidP="000716F7">
            <w:pPr>
              <w:rPr>
                <w:rFonts w:ascii="Times New Roman" w:hAnsi="Times New Roman" w:cs="Times New Roman"/>
                <w:color w:val="000000"/>
                <w:sz w:val="24"/>
                <w:szCs w:val="24"/>
              </w:rPr>
            </w:pPr>
            <w:r w:rsidRPr="00597B92">
              <w:rPr>
                <w:rFonts w:ascii="Times New Roman" w:hAnsi="Times New Roman" w:cs="Times New Roman"/>
                <w:color w:val="000000"/>
                <w:sz w:val="24"/>
                <w:szCs w:val="24"/>
              </w:rPr>
              <w:t>ИП Сухих В.М.</w:t>
            </w:r>
          </w:p>
          <w:p w:rsidR="000716F7" w:rsidRPr="006031DE" w:rsidRDefault="000716F7" w:rsidP="000716F7">
            <w:pPr>
              <w:rPr>
                <w:rFonts w:ascii="Times New Roman" w:hAnsi="Times New Roman" w:cs="Times New Roman"/>
                <w:color w:val="000000"/>
                <w:szCs w:val="24"/>
              </w:rPr>
            </w:pPr>
            <w:r w:rsidRPr="006031DE">
              <w:rPr>
                <w:rFonts w:ascii="Times New Roman" w:hAnsi="Times New Roman" w:cs="Times New Roman"/>
                <w:color w:val="000000"/>
                <w:szCs w:val="24"/>
              </w:rPr>
              <w:t xml:space="preserve">ООО </w:t>
            </w:r>
            <w:r w:rsidR="003260BC" w:rsidRPr="006031DE">
              <w:rPr>
                <w:rFonts w:ascii="Times New Roman" w:hAnsi="Times New Roman" w:cs="Times New Roman"/>
                <w:color w:val="000000"/>
                <w:szCs w:val="24"/>
              </w:rPr>
              <w:t>«</w:t>
            </w:r>
            <w:r w:rsidRPr="006031DE">
              <w:rPr>
                <w:rFonts w:ascii="Times New Roman" w:hAnsi="Times New Roman" w:cs="Times New Roman"/>
                <w:color w:val="000000"/>
                <w:szCs w:val="24"/>
              </w:rPr>
              <w:t>Фактория</w:t>
            </w:r>
            <w:r w:rsidR="006031DE" w:rsidRPr="006031DE">
              <w:rPr>
                <w:rFonts w:ascii="Times New Roman" w:hAnsi="Times New Roman" w:cs="Times New Roman"/>
                <w:color w:val="000000"/>
                <w:szCs w:val="24"/>
              </w:rPr>
              <w:t xml:space="preserve"> А</w:t>
            </w:r>
            <w:r w:rsidR="003260BC" w:rsidRPr="006031DE">
              <w:rPr>
                <w:rFonts w:ascii="Times New Roman" w:hAnsi="Times New Roman" w:cs="Times New Roman"/>
                <w:color w:val="000000"/>
                <w:szCs w:val="24"/>
              </w:rPr>
              <w:t>»</w:t>
            </w:r>
          </w:p>
          <w:p w:rsidR="000716F7" w:rsidRPr="00597B92" w:rsidRDefault="000716F7" w:rsidP="00CE6DCF">
            <w:pPr>
              <w:rPr>
                <w:rFonts w:ascii="Times New Roman" w:hAnsi="Times New Roman" w:cs="Times New Roman"/>
                <w:color w:val="000000"/>
                <w:sz w:val="24"/>
                <w:szCs w:val="24"/>
              </w:rPr>
            </w:pPr>
            <w:r w:rsidRPr="00597B92">
              <w:rPr>
                <w:rFonts w:ascii="Times New Roman" w:hAnsi="Times New Roman" w:cs="Times New Roman"/>
                <w:color w:val="000000"/>
                <w:sz w:val="24"/>
                <w:szCs w:val="24"/>
              </w:rPr>
              <w:t xml:space="preserve">ООО </w:t>
            </w:r>
            <w:r w:rsidR="003260BC">
              <w:rPr>
                <w:rFonts w:ascii="Times New Roman" w:hAnsi="Times New Roman" w:cs="Times New Roman"/>
                <w:color w:val="000000"/>
                <w:sz w:val="24"/>
                <w:szCs w:val="24"/>
              </w:rPr>
              <w:t>«</w:t>
            </w:r>
            <w:r w:rsidR="00CE6DCF" w:rsidRPr="00597B92">
              <w:rPr>
                <w:rFonts w:ascii="Times New Roman" w:hAnsi="Times New Roman" w:cs="Times New Roman"/>
                <w:color w:val="000000"/>
                <w:sz w:val="24"/>
                <w:szCs w:val="24"/>
              </w:rPr>
              <w:t>Профиль</w:t>
            </w:r>
            <w:r w:rsidR="003260BC">
              <w:rPr>
                <w:rFonts w:ascii="Times New Roman" w:hAnsi="Times New Roman" w:cs="Times New Roman"/>
                <w:color w:val="000000"/>
                <w:sz w:val="24"/>
                <w:szCs w:val="24"/>
              </w:rPr>
              <w:t>»</w:t>
            </w:r>
          </w:p>
        </w:tc>
        <w:tc>
          <w:tcPr>
            <w:tcW w:w="1559" w:type="dxa"/>
            <w:tcBorders>
              <w:left w:val="single" w:sz="4" w:space="0" w:color="auto"/>
              <w:bottom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45</w:t>
            </w:r>
            <w:r w:rsidR="00A0755E">
              <w:rPr>
                <w:rFonts w:ascii="Times New Roman" w:hAnsi="Times New Roman" w:cs="Times New Roman"/>
                <w:color w:val="000000"/>
                <w:sz w:val="24"/>
                <w:szCs w:val="24"/>
              </w:rPr>
              <w:t xml:space="preserve"> </w:t>
            </w:r>
            <w:r w:rsidRPr="00597B92">
              <w:rPr>
                <w:rFonts w:ascii="Times New Roman" w:hAnsi="Times New Roman" w:cs="Times New Roman"/>
                <w:color w:val="000000"/>
                <w:sz w:val="24"/>
                <w:szCs w:val="24"/>
              </w:rPr>
              <w:t>890,90</w:t>
            </w:r>
          </w:p>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10</w:t>
            </w:r>
            <w:r w:rsidR="00A0755E">
              <w:rPr>
                <w:rFonts w:ascii="Times New Roman" w:hAnsi="Times New Roman" w:cs="Times New Roman"/>
                <w:color w:val="000000"/>
                <w:sz w:val="24"/>
                <w:szCs w:val="24"/>
              </w:rPr>
              <w:t xml:space="preserve"> </w:t>
            </w:r>
            <w:r w:rsidRPr="00597B92">
              <w:rPr>
                <w:rFonts w:ascii="Times New Roman" w:hAnsi="Times New Roman" w:cs="Times New Roman"/>
                <w:color w:val="000000"/>
                <w:sz w:val="24"/>
                <w:szCs w:val="24"/>
              </w:rPr>
              <w:t>000,00</w:t>
            </w:r>
          </w:p>
          <w:p w:rsidR="000716F7" w:rsidRPr="00597B92" w:rsidRDefault="00A0755E" w:rsidP="000716F7">
            <w:pPr>
              <w:jc w:val="center"/>
              <w:rPr>
                <w:rFonts w:ascii="Times New Roman" w:hAnsi="Times New Roman" w:cs="Times New Roman"/>
                <w:color w:val="000000"/>
                <w:sz w:val="24"/>
                <w:szCs w:val="24"/>
              </w:rPr>
            </w:pPr>
            <w:r>
              <w:rPr>
                <w:rFonts w:ascii="Times New Roman" w:hAnsi="Times New Roman" w:cs="Times New Roman"/>
                <w:color w:val="000000"/>
                <w:sz w:val="24"/>
                <w:szCs w:val="24"/>
              </w:rPr>
              <w:t>482 593,00</w:t>
            </w:r>
          </w:p>
        </w:tc>
      </w:tr>
      <w:tr w:rsidR="000716F7" w:rsidRPr="00597B92" w:rsidTr="000716F7">
        <w:trPr>
          <w:trHeight w:val="309"/>
        </w:trPr>
        <w:tc>
          <w:tcPr>
            <w:tcW w:w="1560" w:type="dxa"/>
            <w:vMerge/>
            <w:tcBorders>
              <w:right w:val="single" w:sz="4" w:space="0" w:color="auto"/>
            </w:tcBorders>
          </w:tcPr>
          <w:p w:rsidR="000716F7" w:rsidRPr="00597B92" w:rsidRDefault="000716F7" w:rsidP="000716F7">
            <w:pPr>
              <w:jc w:val="center"/>
              <w:rPr>
                <w:rFonts w:ascii="Times New Roman" w:hAnsi="Times New Roman" w:cs="Times New Roman"/>
                <w:color w:val="000000"/>
                <w:sz w:val="24"/>
                <w:szCs w:val="24"/>
              </w:rPr>
            </w:pPr>
          </w:p>
        </w:tc>
        <w:tc>
          <w:tcPr>
            <w:tcW w:w="1630" w:type="dxa"/>
            <w:vMerge/>
            <w:tcBorders>
              <w:left w:val="single" w:sz="4" w:space="0" w:color="auto"/>
            </w:tcBorders>
          </w:tcPr>
          <w:p w:rsidR="000716F7" w:rsidRPr="00597B92" w:rsidRDefault="000716F7" w:rsidP="000716F7">
            <w:pPr>
              <w:jc w:val="center"/>
              <w:rPr>
                <w:rFonts w:ascii="Times New Roman" w:hAnsi="Times New Roman" w:cs="Times New Roman"/>
                <w:color w:val="000000"/>
                <w:sz w:val="24"/>
                <w:szCs w:val="24"/>
              </w:rPr>
            </w:pPr>
          </w:p>
        </w:tc>
        <w:tc>
          <w:tcPr>
            <w:tcW w:w="1313" w:type="dxa"/>
            <w:tcBorders>
              <w:top w:val="single" w:sz="4" w:space="0" w:color="auto"/>
              <w:righ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62.Р</w:t>
            </w:r>
          </w:p>
        </w:tc>
        <w:tc>
          <w:tcPr>
            <w:tcW w:w="1559" w:type="dxa"/>
            <w:tcBorders>
              <w:top w:val="single" w:sz="4" w:space="0" w:color="auto"/>
              <w:lef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w:t>
            </w:r>
          </w:p>
        </w:tc>
        <w:tc>
          <w:tcPr>
            <w:tcW w:w="2126" w:type="dxa"/>
            <w:tcBorders>
              <w:top w:val="single" w:sz="4" w:space="0" w:color="auto"/>
              <w:right w:val="single" w:sz="4" w:space="0" w:color="auto"/>
            </w:tcBorders>
          </w:tcPr>
          <w:p w:rsidR="000716F7" w:rsidRPr="00597B92" w:rsidRDefault="000716F7" w:rsidP="000716F7">
            <w:pPr>
              <w:rPr>
                <w:rFonts w:ascii="Times New Roman" w:hAnsi="Times New Roman" w:cs="Times New Roman"/>
                <w:color w:val="000000"/>
                <w:sz w:val="24"/>
                <w:szCs w:val="24"/>
              </w:rPr>
            </w:pPr>
            <w:r w:rsidRPr="00597B92">
              <w:rPr>
                <w:rFonts w:ascii="Times New Roman" w:hAnsi="Times New Roman" w:cs="Times New Roman"/>
                <w:color w:val="000000"/>
                <w:sz w:val="24"/>
                <w:szCs w:val="24"/>
              </w:rPr>
              <w:t>Основной склад</w:t>
            </w:r>
          </w:p>
        </w:tc>
        <w:tc>
          <w:tcPr>
            <w:tcW w:w="1559" w:type="dxa"/>
            <w:tcBorders>
              <w:top w:val="single" w:sz="4" w:space="0" w:color="auto"/>
              <w:lef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w:t>
            </w:r>
          </w:p>
        </w:tc>
      </w:tr>
      <w:tr w:rsidR="000716F7" w:rsidRPr="00597B92" w:rsidTr="000716F7">
        <w:tc>
          <w:tcPr>
            <w:tcW w:w="1560" w:type="dxa"/>
            <w:tcBorders>
              <w:right w:val="single" w:sz="4" w:space="0" w:color="auto"/>
            </w:tcBorders>
          </w:tcPr>
          <w:p w:rsidR="000716F7" w:rsidRPr="00597B92" w:rsidRDefault="000716F7" w:rsidP="000716F7">
            <w:pPr>
              <w:jc w:val="center"/>
              <w:rPr>
                <w:rFonts w:ascii="Times New Roman" w:hAnsi="Times New Roman" w:cs="Times New Roman"/>
                <w:color w:val="000000"/>
                <w:sz w:val="24"/>
                <w:szCs w:val="24"/>
              </w:rPr>
            </w:pPr>
            <w:r w:rsidRPr="00597B92">
              <w:rPr>
                <w:rFonts w:ascii="Times New Roman" w:hAnsi="Times New Roman" w:cs="Times New Roman"/>
                <w:color w:val="000000"/>
                <w:sz w:val="24"/>
                <w:szCs w:val="24"/>
              </w:rPr>
              <w:t>Итого</w:t>
            </w:r>
          </w:p>
        </w:tc>
        <w:tc>
          <w:tcPr>
            <w:tcW w:w="1630" w:type="dxa"/>
            <w:tcBorders>
              <w:left w:val="single" w:sz="4" w:space="0" w:color="auto"/>
            </w:tcBorders>
          </w:tcPr>
          <w:p w:rsidR="000716F7" w:rsidRPr="00597B92" w:rsidRDefault="00A0755E" w:rsidP="000716F7">
            <w:pPr>
              <w:jc w:val="center"/>
              <w:rPr>
                <w:rFonts w:ascii="Times New Roman" w:hAnsi="Times New Roman" w:cs="Times New Roman"/>
                <w:color w:val="000000"/>
                <w:sz w:val="24"/>
                <w:szCs w:val="24"/>
              </w:rPr>
            </w:pPr>
            <w:r>
              <w:rPr>
                <w:rFonts w:ascii="Times New Roman" w:hAnsi="Times New Roman" w:cs="Times New Roman"/>
                <w:color w:val="000000"/>
                <w:sz w:val="24"/>
                <w:szCs w:val="24"/>
              </w:rPr>
              <w:t>538 483,90</w:t>
            </w:r>
          </w:p>
        </w:tc>
        <w:tc>
          <w:tcPr>
            <w:tcW w:w="1313" w:type="dxa"/>
            <w:tcBorders>
              <w:right w:val="single" w:sz="4" w:space="0" w:color="auto"/>
            </w:tcBorders>
          </w:tcPr>
          <w:p w:rsidR="000716F7" w:rsidRPr="00597B92" w:rsidRDefault="000716F7" w:rsidP="000716F7">
            <w:pPr>
              <w:jc w:val="center"/>
              <w:rPr>
                <w:rFonts w:ascii="Times New Roman" w:hAnsi="Times New Roman" w:cs="Times New Roman"/>
                <w:color w:val="000000"/>
                <w:sz w:val="24"/>
                <w:szCs w:val="24"/>
              </w:rPr>
            </w:pPr>
          </w:p>
        </w:tc>
        <w:tc>
          <w:tcPr>
            <w:tcW w:w="1559" w:type="dxa"/>
            <w:tcBorders>
              <w:left w:val="single" w:sz="4" w:space="0" w:color="auto"/>
            </w:tcBorders>
          </w:tcPr>
          <w:p w:rsidR="000716F7" w:rsidRPr="00597B92" w:rsidRDefault="00A0755E" w:rsidP="000716F7">
            <w:pPr>
              <w:jc w:val="center"/>
              <w:rPr>
                <w:rFonts w:ascii="Times New Roman" w:hAnsi="Times New Roman" w:cs="Times New Roman"/>
                <w:color w:val="000000"/>
                <w:sz w:val="24"/>
                <w:szCs w:val="24"/>
              </w:rPr>
            </w:pPr>
            <w:r>
              <w:rPr>
                <w:rFonts w:ascii="Times New Roman" w:hAnsi="Times New Roman" w:cs="Times New Roman"/>
                <w:color w:val="000000"/>
                <w:sz w:val="24"/>
                <w:szCs w:val="24"/>
              </w:rPr>
              <w:t>538 483,90</w:t>
            </w:r>
          </w:p>
        </w:tc>
        <w:tc>
          <w:tcPr>
            <w:tcW w:w="2126" w:type="dxa"/>
            <w:tcBorders>
              <w:right w:val="single" w:sz="4" w:space="0" w:color="auto"/>
            </w:tcBorders>
          </w:tcPr>
          <w:p w:rsidR="000716F7" w:rsidRPr="00597B92" w:rsidRDefault="000716F7" w:rsidP="000716F7">
            <w:pPr>
              <w:rPr>
                <w:rFonts w:ascii="Times New Roman" w:hAnsi="Times New Roman" w:cs="Times New Roman"/>
                <w:color w:val="000000"/>
                <w:sz w:val="24"/>
                <w:szCs w:val="24"/>
              </w:rPr>
            </w:pPr>
          </w:p>
        </w:tc>
        <w:tc>
          <w:tcPr>
            <w:tcW w:w="1559" w:type="dxa"/>
            <w:tcBorders>
              <w:left w:val="single" w:sz="4" w:space="0" w:color="auto"/>
            </w:tcBorders>
          </w:tcPr>
          <w:p w:rsidR="000716F7" w:rsidRPr="00597B92" w:rsidRDefault="00A0755E" w:rsidP="000716F7">
            <w:pPr>
              <w:jc w:val="center"/>
              <w:rPr>
                <w:rFonts w:ascii="Times New Roman" w:hAnsi="Times New Roman" w:cs="Times New Roman"/>
                <w:color w:val="000000"/>
                <w:sz w:val="24"/>
                <w:szCs w:val="24"/>
              </w:rPr>
            </w:pPr>
            <w:r>
              <w:rPr>
                <w:rFonts w:ascii="Times New Roman" w:hAnsi="Times New Roman" w:cs="Times New Roman"/>
                <w:color w:val="000000"/>
                <w:sz w:val="24"/>
                <w:szCs w:val="24"/>
              </w:rPr>
              <w:t>538 483,90</w:t>
            </w:r>
          </w:p>
        </w:tc>
      </w:tr>
    </w:tbl>
    <w:p w:rsidR="000716F7" w:rsidRPr="00597B92" w:rsidRDefault="000716F7" w:rsidP="000716F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A45A6" w:rsidRDefault="006A45A6" w:rsidP="000716F7">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Рассмотрим отражение операций в бухгалтерском учете на основании первичных документов (таблица 15).</w:t>
      </w:r>
    </w:p>
    <w:p w:rsidR="006A45A6" w:rsidRDefault="003055D9" w:rsidP="000716F7">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начислении выручки за проданную продукции используется товарная накладная, как при продаже юридическим, так и физическим лицам.</w:t>
      </w:r>
    </w:p>
    <w:p w:rsidR="003055D9" w:rsidRDefault="003055D9" w:rsidP="000716F7">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Одновременно выписывается счет-фактура, которая регистрируется в книге продаж.</w:t>
      </w:r>
    </w:p>
    <w:p w:rsidR="000716F7" w:rsidRPr="00597B92" w:rsidRDefault="000716F7" w:rsidP="008136C4">
      <w:pPr>
        <w:spacing w:after="0" w:line="360" w:lineRule="auto"/>
        <w:jc w:val="both"/>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t>Таблица 1</w:t>
      </w:r>
      <w:r w:rsidR="008136C4">
        <w:rPr>
          <w:rFonts w:ascii="Times New Roman" w:hAnsi="Times New Roman" w:cs="Times New Roman"/>
          <w:color w:val="000000" w:themeColor="text1"/>
          <w:sz w:val="28"/>
          <w:szCs w:val="28"/>
        </w:rPr>
        <w:t>5</w:t>
      </w:r>
      <w:r w:rsidRPr="00597B92">
        <w:rPr>
          <w:rFonts w:ascii="Times New Roman" w:hAnsi="Times New Roman" w:cs="Times New Roman"/>
          <w:color w:val="000000" w:themeColor="text1"/>
          <w:sz w:val="28"/>
          <w:szCs w:val="28"/>
        </w:rPr>
        <w:t xml:space="preserve"> – Журнал хозяйственных операций</w:t>
      </w:r>
    </w:p>
    <w:tbl>
      <w:tblPr>
        <w:tblStyle w:val="1"/>
        <w:tblW w:w="5000" w:type="pct"/>
        <w:tblLook w:val="04A0" w:firstRow="1" w:lastRow="0" w:firstColumn="1" w:lastColumn="0" w:noHBand="0" w:noVBand="1"/>
      </w:tblPr>
      <w:tblGrid>
        <w:gridCol w:w="3527"/>
        <w:gridCol w:w="1968"/>
        <w:gridCol w:w="1275"/>
        <w:gridCol w:w="1275"/>
        <w:gridCol w:w="1526"/>
      </w:tblGrid>
      <w:tr w:rsidR="00CE6DCF" w:rsidRPr="00597B92" w:rsidTr="006A45A6">
        <w:tc>
          <w:tcPr>
            <w:tcW w:w="1843" w:type="pct"/>
            <w:vMerge w:val="restart"/>
          </w:tcPr>
          <w:p w:rsidR="00CE6DCF" w:rsidRPr="00597B92" w:rsidRDefault="00CE6DCF"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Хозяйственные операции</w:t>
            </w:r>
          </w:p>
        </w:tc>
        <w:tc>
          <w:tcPr>
            <w:tcW w:w="1028" w:type="pct"/>
            <w:vMerge w:val="restart"/>
          </w:tcPr>
          <w:p w:rsidR="00CE6DCF" w:rsidRPr="00597B92" w:rsidRDefault="00CE6DCF"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Документ</w:t>
            </w:r>
          </w:p>
        </w:tc>
        <w:tc>
          <w:tcPr>
            <w:tcW w:w="1332" w:type="pct"/>
            <w:gridSpan w:val="2"/>
          </w:tcPr>
          <w:p w:rsidR="00CE6DCF" w:rsidRPr="00597B92" w:rsidRDefault="00CE6DCF"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Корреспонденция счетов</w:t>
            </w:r>
          </w:p>
        </w:tc>
        <w:tc>
          <w:tcPr>
            <w:tcW w:w="797" w:type="pct"/>
            <w:vMerge w:val="restart"/>
          </w:tcPr>
          <w:p w:rsidR="00CE6DCF" w:rsidRPr="00597B92" w:rsidRDefault="00CE6DCF" w:rsidP="006A45A6">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Сумма</w:t>
            </w:r>
            <w:r w:rsidR="006A45A6">
              <w:rPr>
                <w:rFonts w:ascii="Times New Roman" w:hAnsi="Times New Roman" w:cs="Times New Roman"/>
                <w:color w:val="000000" w:themeColor="text1"/>
                <w:sz w:val="24"/>
                <w:szCs w:val="24"/>
              </w:rPr>
              <w:t xml:space="preserve">, </w:t>
            </w:r>
            <w:r w:rsidRPr="00597B92">
              <w:rPr>
                <w:rFonts w:ascii="Times New Roman" w:hAnsi="Times New Roman" w:cs="Times New Roman"/>
                <w:color w:val="000000" w:themeColor="text1"/>
                <w:sz w:val="24"/>
                <w:szCs w:val="24"/>
              </w:rPr>
              <w:t>руб.</w:t>
            </w:r>
          </w:p>
        </w:tc>
      </w:tr>
      <w:tr w:rsidR="00CE6DCF" w:rsidRPr="00597B92" w:rsidTr="006A45A6">
        <w:tc>
          <w:tcPr>
            <w:tcW w:w="1843" w:type="pct"/>
            <w:vMerge/>
          </w:tcPr>
          <w:p w:rsidR="00CE6DCF" w:rsidRPr="00597B92" w:rsidRDefault="00CE6DCF" w:rsidP="000716F7">
            <w:pPr>
              <w:jc w:val="both"/>
              <w:rPr>
                <w:rFonts w:ascii="Times New Roman" w:hAnsi="Times New Roman" w:cs="Times New Roman"/>
                <w:color w:val="000000" w:themeColor="text1"/>
                <w:sz w:val="24"/>
                <w:szCs w:val="24"/>
              </w:rPr>
            </w:pPr>
          </w:p>
        </w:tc>
        <w:tc>
          <w:tcPr>
            <w:tcW w:w="1028" w:type="pct"/>
            <w:vMerge/>
          </w:tcPr>
          <w:p w:rsidR="00CE6DCF" w:rsidRPr="00597B92" w:rsidRDefault="00CE6DCF" w:rsidP="000716F7">
            <w:pPr>
              <w:jc w:val="both"/>
              <w:rPr>
                <w:rFonts w:ascii="Times New Roman" w:hAnsi="Times New Roman" w:cs="Times New Roman"/>
                <w:color w:val="000000" w:themeColor="text1"/>
                <w:sz w:val="24"/>
                <w:szCs w:val="24"/>
              </w:rPr>
            </w:pPr>
          </w:p>
        </w:tc>
        <w:tc>
          <w:tcPr>
            <w:tcW w:w="666" w:type="pct"/>
          </w:tcPr>
          <w:p w:rsidR="00CE6DCF" w:rsidRPr="00597B92" w:rsidRDefault="00CE6DCF"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Д-т</w:t>
            </w:r>
          </w:p>
        </w:tc>
        <w:tc>
          <w:tcPr>
            <w:tcW w:w="666" w:type="pct"/>
          </w:tcPr>
          <w:p w:rsidR="00CE6DCF" w:rsidRPr="00597B92" w:rsidRDefault="00CE6DCF"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К-т</w:t>
            </w:r>
          </w:p>
        </w:tc>
        <w:tc>
          <w:tcPr>
            <w:tcW w:w="797" w:type="pct"/>
            <w:vMerge/>
          </w:tcPr>
          <w:p w:rsidR="00CE6DCF" w:rsidRPr="00597B92" w:rsidRDefault="00CE6DCF" w:rsidP="000716F7">
            <w:pPr>
              <w:jc w:val="center"/>
              <w:rPr>
                <w:rFonts w:ascii="Times New Roman" w:hAnsi="Times New Roman" w:cs="Times New Roman"/>
                <w:color w:val="000000" w:themeColor="text1"/>
                <w:sz w:val="24"/>
                <w:szCs w:val="24"/>
              </w:rPr>
            </w:pPr>
          </w:p>
        </w:tc>
      </w:tr>
      <w:tr w:rsidR="002632B9" w:rsidRPr="00597B92" w:rsidTr="006A45A6">
        <w:tc>
          <w:tcPr>
            <w:tcW w:w="1843" w:type="pct"/>
          </w:tcPr>
          <w:p w:rsidR="002632B9" w:rsidRPr="00597B92"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28" w:type="pct"/>
          </w:tcPr>
          <w:p w:rsidR="002632B9" w:rsidRPr="00597B92"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66" w:type="pct"/>
          </w:tcPr>
          <w:p w:rsidR="002632B9" w:rsidRPr="00597B92"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66" w:type="pct"/>
          </w:tcPr>
          <w:p w:rsidR="002632B9" w:rsidRPr="00597B92"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97" w:type="pct"/>
          </w:tcPr>
          <w:p w:rsidR="002632B9" w:rsidRPr="00597B92"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CE6DCF" w:rsidRPr="00597B92" w:rsidTr="006A45A6">
        <w:tc>
          <w:tcPr>
            <w:tcW w:w="1843" w:type="pct"/>
          </w:tcPr>
          <w:p w:rsidR="00CE6DCF" w:rsidRPr="00597B92" w:rsidRDefault="006A45A6" w:rsidP="006A45A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Начислена </w:t>
            </w:r>
            <w:r w:rsidR="00CE6DCF" w:rsidRPr="00597B92">
              <w:rPr>
                <w:rFonts w:ascii="Times New Roman" w:hAnsi="Times New Roman" w:cs="Times New Roman"/>
                <w:color w:val="000000" w:themeColor="text1"/>
                <w:sz w:val="24"/>
                <w:szCs w:val="24"/>
              </w:rPr>
              <w:t xml:space="preserve">выручка </w:t>
            </w:r>
            <w:r>
              <w:rPr>
                <w:rFonts w:ascii="Times New Roman" w:hAnsi="Times New Roman" w:cs="Times New Roman"/>
                <w:color w:val="000000" w:themeColor="text1"/>
                <w:sz w:val="24"/>
                <w:szCs w:val="24"/>
              </w:rPr>
              <w:t>при продаже пиломатериала ООО «Профиль»</w:t>
            </w:r>
          </w:p>
        </w:tc>
        <w:tc>
          <w:tcPr>
            <w:tcW w:w="1028" w:type="pct"/>
          </w:tcPr>
          <w:p w:rsidR="00CE6DCF" w:rsidRDefault="00CE6DCF" w:rsidP="006A45A6">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Товарная накладная</w:t>
            </w:r>
            <w:r w:rsidR="006A45A6">
              <w:rPr>
                <w:rFonts w:ascii="Times New Roman" w:hAnsi="Times New Roman" w:cs="Times New Roman"/>
                <w:color w:val="000000" w:themeColor="text1"/>
                <w:sz w:val="24"/>
                <w:szCs w:val="24"/>
              </w:rPr>
              <w:t xml:space="preserve"> № </w:t>
            </w:r>
            <w:r w:rsidR="00A0755E">
              <w:rPr>
                <w:rFonts w:ascii="Times New Roman" w:hAnsi="Times New Roman" w:cs="Times New Roman"/>
                <w:color w:val="000000" w:themeColor="text1"/>
                <w:sz w:val="24"/>
                <w:szCs w:val="24"/>
              </w:rPr>
              <w:t>3</w:t>
            </w:r>
            <w:r w:rsidR="006A45A6">
              <w:rPr>
                <w:rFonts w:ascii="Times New Roman" w:hAnsi="Times New Roman" w:cs="Times New Roman"/>
                <w:color w:val="000000" w:themeColor="text1"/>
                <w:sz w:val="24"/>
                <w:szCs w:val="24"/>
              </w:rPr>
              <w:t xml:space="preserve"> от 3</w:t>
            </w:r>
            <w:r w:rsidR="00A0755E">
              <w:rPr>
                <w:rFonts w:ascii="Times New Roman" w:hAnsi="Times New Roman" w:cs="Times New Roman"/>
                <w:color w:val="000000" w:themeColor="text1"/>
                <w:sz w:val="24"/>
                <w:szCs w:val="24"/>
              </w:rPr>
              <w:t>0</w:t>
            </w:r>
            <w:r w:rsidR="006A45A6">
              <w:rPr>
                <w:rFonts w:ascii="Times New Roman" w:hAnsi="Times New Roman" w:cs="Times New Roman"/>
                <w:color w:val="000000" w:themeColor="text1"/>
                <w:sz w:val="24"/>
                <w:szCs w:val="24"/>
              </w:rPr>
              <w:t>.01.1</w:t>
            </w:r>
            <w:r w:rsidR="008F3B65">
              <w:rPr>
                <w:rFonts w:ascii="Times New Roman" w:hAnsi="Times New Roman" w:cs="Times New Roman"/>
                <w:color w:val="000000" w:themeColor="text1"/>
                <w:sz w:val="24"/>
                <w:szCs w:val="24"/>
              </w:rPr>
              <w:t>7</w:t>
            </w:r>
          </w:p>
          <w:p w:rsidR="006A45A6"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Е)</w:t>
            </w:r>
          </w:p>
        </w:tc>
        <w:tc>
          <w:tcPr>
            <w:tcW w:w="666" w:type="pct"/>
            <w:vAlign w:val="center"/>
          </w:tcPr>
          <w:p w:rsidR="00CE6DCF" w:rsidRPr="00597B92" w:rsidRDefault="00CE6DCF" w:rsidP="006A45A6">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62</w:t>
            </w:r>
            <w:r w:rsidR="006A45A6">
              <w:rPr>
                <w:rFonts w:ascii="Times New Roman" w:hAnsi="Times New Roman" w:cs="Times New Roman"/>
                <w:color w:val="000000" w:themeColor="text1"/>
                <w:sz w:val="24"/>
                <w:szCs w:val="24"/>
              </w:rPr>
              <w:t>.01</w:t>
            </w:r>
          </w:p>
        </w:tc>
        <w:tc>
          <w:tcPr>
            <w:tcW w:w="666" w:type="pct"/>
            <w:vAlign w:val="center"/>
          </w:tcPr>
          <w:p w:rsidR="00CE6DCF" w:rsidRPr="00597B92" w:rsidRDefault="00CE6DCF" w:rsidP="006A45A6">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90.01.1</w:t>
            </w:r>
          </w:p>
        </w:tc>
        <w:tc>
          <w:tcPr>
            <w:tcW w:w="797" w:type="pct"/>
            <w:vAlign w:val="center"/>
          </w:tcPr>
          <w:p w:rsidR="00CE6DCF"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430936,0</w:t>
            </w:r>
          </w:p>
        </w:tc>
      </w:tr>
      <w:tr w:rsidR="00CE6DCF" w:rsidRPr="00597B92" w:rsidTr="006A45A6">
        <w:tc>
          <w:tcPr>
            <w:tcW w:w="1843" w:type="pct"/>
          </w:tcPr>
          <w:p w:rsidR="00CE6DCF" w:rsidRPr="00597B92" w:rsidRDefault="006A45A6" w:rsidP="000716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Начислен НДС</w:t>
            </w:r>
          </w:p>
        </w:tc>
        <w:tc>
          <w:tcPr>
            <w:tcW w:w="1028" w:type="pct"/>
          </w:tcPr>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Счет-фактура № </w:t>
            </w:r>
            <w:r w:rsidR="00A0755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от 3</w:t>
            </w:r>
            <w:r w:rsidR="00A0755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.01.15</w:t>
            </w:r>
          </w:p>
          <w:p w:rsidR="00CE6DCF"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Е)</w:t>
            </w:r>
          </w:p>
        </w:tc>
        <w:tc>
          <w:tcPr>
            <w:tcW w:w="666" w:type="pct"/>
            <w:vAlign w:val="center"/>
          </w:tcPr>
          <w:p w:rsidR="00CE6DCF"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90.03</w:t>
            </w:r>
          </w:p>
        </w:tc>
        <w:tc>
          <w:tcPr>
            <w:tcW w:w="666" w:type="pct"/>
            <w:vAlign w:val="center"/>
          </w:tcPr>
          <w:p w:rsidR="00CE6DCF" w:rsidRPr="00597B92" w:rsidRDefault="00CE6DCF" w:rsidP="006A45A6">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6</w:t>
            </w:r>
            <w:r w:rsidR="006A45A6">
              <w:rPr>
                <w:rFonts w:ascii="Times New Roman" w:hAnsi="Times New Roman" w:cs="Times New Roman"/>
                <w:color w:val="000000" w:themeColor="text1"/>
                <w:sz w:val="24"/>
                <w:szCs w:val="24"/>
              </w:rPr>
              <w:t>8.2</w:t>
            </w:r>
          </w:p>
        </w:tc>
        <w:tc>
          <w:tcPr>
            <w:tcW w:w="797" w:type="pct"/>
            <w:vAlign w:val="center"/>
          </w:tcPr>
          <w:p w:rsidR="00CE6DCF"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65736,0</w:t>
            </w:r>
          </w:p>
        </w:tc>
      </w:tr>
    </w:tbl>
    <w:p w:rsidR="002632B9" w:rsidRDefault="002632B9"/>
    <w:p w:rsidR="002632B9" w:rsidRPr="002632B9" w:rsidRDefault="002632B9" w:rsidP="002632B9">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15</w:t>
      </w:r>
    </w:p>
    <w:tbl>
      <w:tblPr>
        <w:tblStyle w:val="1"/>
        <w:tblW w:w="5000" w:type="pct"/>
        <w:tblLook w:val="04A0" w:firstRow="1" w:lastRow="0" w:firstColumn="1" w:lastColumn="0" w:noHBand="0" w:noVBand="1"/>
      </w:tblPr>
      <w:tblGrid>
        <w:gridCol w:w="3527"/>
        <w:gridCol w:w="1968"/>
        <w:gridCol w:w="1275"/>
        <w:gridCol w:w="1275"/>
        <w:gridCol w:w="1526"/>
      </w:tblGrid>
      <w:tr w:rsidR="002632B9" w:rsidRPr="00597B92" w:rsidTr="006A45A6">
        <w:tc>
          <w:tcPr>
            <w:tcW w:w="1843" w:type="pct"/>
          </w:tcPr>
          <w:p w:rsidR="002632B9"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28" w:type="pct"/>
          </w:tcPr>
          <w:p w:rsidR="002632B9"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66" w:type="pct"/>
            <w:vAlign w:val="center"/>
          </w:tcPr>
          <w:p w:rsidR="002632B9"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66" w:type="pct"/>
            <w:vAlign w:val="center"/>
          </w:tcPr>
          <w:p w:rsidR="002632B9"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797" w:type="pct"/>
            <w:vAlign w:val="center"/>
          </w:tcPr>
          <w:p w:rsidR="002632B9" w:rsidRDefault="002632B9" w:rsidP="002632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6A45A6" w:rsidRPr="00597B92" w:rsidTr="006A45A6">
        <w:tc>
          <w:tcPr>
            <w:tcW w:w="1843" w:type="pct"/>
          </w:tcPr>
          <w:p w:rsidR="006A45A6" w:rsidRDefault="006A45A6" w:rsidP="006A45A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Зачислены на расчетный счет денежные средства от ООО «Профиль» за пиломатериал</w:t>
            </w:r>
          </w:p>
        </w:tc>
        <w:tc>
          <w:tcPr>
            <w:tcW w:w="1028" w:type="pct"/>
          </w:tcPr>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Платежное поручение № 22 от 03.02.201</w:t>
            </w:r>
            <w:r w:rsidR="008F3B65">
              <w:rPr>
                <w:rFonts w:ascii="Times New Roman" w:hAnsi="Times New Roman" w:cs="Times New Roman"/>
                <w:color w:val="000000" w:themeColor="text1"/>
                <w:sz w:val="24"/>
                <w:szCs w:val="24"/>
              </w:rPr>
              <w:t>7</w:t>
            </w:r>
          </w:p>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К)</w:t>
            </w:r>
          </w:p>
        </w:tc>
        <w:tc>
          <w:tcPr>
            <w:tcW w:w="666" w:type="pct"/>
            <w:vAlign w:val="center"/>
          </w:tcPr>
          <w:p w:rsidR="006A45A6"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666" w:type="pct"/>
            <w:vAlign w:val="center"/>
          </w:tcPr>
          <w:p w:rsidR="006A45A6"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62.01</w:t>
            </w:r>
          </w:p>
        </w:tc>
        <w:tc>
          <w:tcPr>
            <w:tcW w:w="797" w:type="pct"/>
            <w:vAlign w:val="center"/>
          </w:tcPr>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200000,0</w:t>
            </w:r>
          </w:p>
        </w:tc>
      </w:tr>
      <w:tr w:rsidR="006A45A6" w:rsidRPr="00597B92" w:rsidTr="006A45A6">
        <w:tc>
          <w:tcPr>
            <w:tcW w:w="1843" w:type="pct"/>
          </w:tcPr>
          <w:p w:rsidR="006A45A6" w:rsidRPr="00597B92" w:rsidRDefault="006A45A6" w:rsidP="003055D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Начислена </w:t>
            </w:r>
            <w:r w:rsidRPr="00597B92">
              <w:rPr>
                <w:rFonts w:ascii="Times New Roman" w:hAnsi="Times New Roman" w:cs="Times New Roman"/>
                <w:color w:val="000000" w:themeColor="text1"/>
                <w:sz w:val="24"/>
                <w:szCs w:val="24"/>
              </w:rPr>
              <w:t xml:space="preserve">выручка </w:t>
            </w:r>
            <w:r>
              <w:rPr>
                <w:rFonts w:ascii="Times New Roman" w:hAnsi="Times New Roman" w:cs="Times New Roman"/>
                <w:color w:val="000000" w:themeColor="text1"/>
                <w:sz w:val="24"/>
                <w:szCs w:val="24"/>
              </w:rPr>
              <w:t>при продаже пиломатериала ООО «Профиль»</w:t>
            </w:r>
          </w:p>
        </w:tc>
        <w:tc>
          <w:tcPr>
            <w:tcW w:w="1028" w:type="pct"/>
          </w:tcPr>
          <w:p w:rsidR="006A45A6" w:rsidRDefault="006A45A6" w:rsidP="006A45A6">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Товарная накладная</w:t>
            </w:r>
          </w:p>
        </w:tc>
        <w:tc>
          <w:tcPr>
            <w:tcW w:w="666" w:type="pct"/>
            <w:vAlign w:val="center"/>
          </w:tcPr>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62.Р</w:t>
            </w:r>
          </w:p>
        </w:tc>
        <w:tc>
          <w:tcPr>
            <w:tcW w:w="666" w:type="pct"/>
            <w:vAlign w:val="center"/>
          </w:tcPr>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90.01.1</w:t>
            </w:r>
          </w:p>
        </w:tc>
        <w:tc>
          <w:tcPr>
            <w:tcW w:w="797" w:type="pct"/>
            <w:vAlign w:val="center"/>
          </w:tcPr>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23480,42</w:t>
            </w:r>
          </w:p>
        </w:tc>
      </w:tr>
      <w:tr w:rsidR="006A45A6" w:rsidRPr="00597B92" w:rsidTr="006A45A6">
        <w:tc>
          <w:tcPr>
            <w:tcW w:w="1843" w:type="pct"/>
          </w:tcPr>
          <w:p w:rsidR="006A45A6" w:rsidRPr="00597B92" w:rsidRDefault="006A45A6" w:rsidP="003055D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Начислен НДС</w:t>
            </w:r>
          </w:p>
        </w:tc>
        <w:tc>
          <w:tcPr>
            <w:tcW w:w="1028" w:type="pct"/>
          </w:tcPr>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Счет-фактура</w:t>
            </w:r>
          </w:p>
        </w:tc>
        <w:tc>
          <w:tcPr>
            <w:tcW w:w="666" w:type="pct"/>
            <w:vAlign w:val="center"/>
          </w:tcPr>
          <w:p w:rsidR="006A45A6" w:rsidRPr="00597B92" w:rsidRDefault="006A45A6" w:rsidP="003055D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90.03</w:t>
            </w:r>
          </w:p>
        </w:tc>
        <w:tc>
          <w:tcPr>
            <w:tcW w:w="666" w:type="pct"/>
            <w:vAlign w:val="center"/>
          </w:tcPr>
          <w:p w:rsidR="006A45A6" w:rsidRPr="00597B92" w:rsidRDefault="006A45A6" w:rsidP="003055D9">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8.2</w:t>
            </w:r>
          </w:p>
        </w:tc>
        <w:tc>
          <w:tcPr>
            <w:tcW w:w="797" w:type="pct"/>
            <w:vAlign w:val="center"/>
          </w:tcPr>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3581,76</w:t>
            </w:r>
          </w:p>
        </w:tc>
      </w:tr>
      <w:tr w:rsidR="006A45A6" w:rsidRPr="00597B92" w:rsidTr="006A45A6">
        <w:tc>
          <w:tcPr>
            <w:tcW w:w="1843" w:type="pct"/>
          </w:tcPr>
          <w:p w:rsidR="006A45A6" w:rsidRPr="00597B92" w:rsidRDefault="006A45A6" w:rsidP="000716F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Произведена оплата наличными денежными средствами от Зяблицевой Т.В. за пиломатериал</w:t>
            </w:r>
          </w:p>
        </w:tc>
        <w:tc>
          <w:tcPr>
            <w:tcW w:w="1028" w:type="pct"/>
          </w:tcPr>
          <w:p w:rsidR="006A45A6"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ПКО № </w:t>
            </w:r>
            <w:r w:rsidR="00A0755E">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 xml:space="preserve"> от 6.02.201</w:t>
            </w:r>
            <w:r w:rsidR="008F3B65">
              <w:rPr>
                <w:rFonts w:ascii="Times New Roman" w:hAnsi="Times New Roman" w:cs="Times New Roman"/>
                <w:color w:val="000000" w:themeColor="text1"/>
                <w:sz w:val="24"/>
                <w:szCs w:val="24"/>
              </w:rPr>
              <w:t>7</w:t>
            </w:r>
          </w:p>
          <w:p w:rsidR="006A45A6"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И)</w:t>
            </w:r>
          </w:p>
        </w:tc>
        <w:tc>
          <w:tcPr>
            <w:tcW w:w="666" w:type="pct"/>
            <w:vAlign w:val="center"/>
          </w:tcPr>
          <w:p w:rsidR="006A45A6"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666" w:type="pct"/>
            <w:vAlign w:val="center"/>
          </w:tcPr>
          <w:p w:rsidR="006A45A6"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62.Р</w:t>
            </w:r>
          </w:p>
        </w:tc>
        <w:tc>
          <w:tcPr>
            <w:tcW w:w="797" w:type="pct"/>
            <w:vAlign w:val="center"/>
          </w:tcPr>
          <w:p w:rsidR="006A45A6" w:rsidRPr="00597B92" w:rsidRDefault="006A45A6" w:rsidP="006A45A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23480,42</w:t>
            </w:r>
          </w:p>
        </w:tc>
      </w:tr>
    </w:tbl>
    <w:p w:rsidR="000716F7" w:rsidRPr="00597B92" w:rsidRDefault="000716F7" w:rsidP="000716F7">
      <w:pPr>
        <w:spacing w:after="0" w:line="240" w:lineRule="auto"/>
        <w:jc w:val="both"/>
        <w:rPr>
          <w:rFonts w:ascii="Times New Roman" w:hAnsi="Times New Roman" w:cs="Times New Roman"/>
          <w:color w:val="000000" w:themeColor="text1"/>
          <w:sz w:val="28"/>
          <w:szCs w:val="28"/>
        </w:rPr>
      </w:pPr>
    </w:p>
    <w:p w:rsidR="000716F7" w:rsidRPr="00597B92" w:rsidRDefault="000716F7" w:rsidP="000716F7">
      <w:pPr>
        <w:spacing w:after="0" w:line="360" w:lineRule="auto"/>
        <w:ind w:firstLine="708"/>
        <w:jc w:val="both"/>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t>Бухгалтерские проводки по учету расчетов с покупателями и заказчиками за январь 201</w:t>
      </w:r>
      <w:r w:rsidR="008F3B65">
        <w:rPr>
          <w:rFonts w:ascii="Times New Roman" w:hAnsi="Times New Roman" w:cs="Times New Roman"/>
          <w:color w:val="000000" w:themeColor="text1"/>
          <w:sz w:val="28"/>
          <w:szCs w:val="28"/>
        </w:rPr>
        <w:t>7</w:t>
      </w:r>
      <w:r w:rsidRPr="00597B92">
        <w:rPr>
          <w:rFonts w:ascii="Times New Roman" w:hAnsi="Times New Roman" w:cs="Times New Roman"/>
          <w:color w:val="000000" w:themeColor="text1"/>
          <w:sz w:val="28"/>
          <w:szCs w:val="28"/>
        </w:rPr>
        <w:t xml:space="preserve"> г. представлены в </w:t>
      </w:r>
      <w:r w:rsidR="003055D9">
        <w:rPr>
          <w:rFonts w:ascii="Times New Roman" w:hAnsi="Times New Roman" w:cs="Times New Roman"/>
          <w:color w:val="000000" w:themeColor="text1"/>
          <w:sz w:val="28"/>
          <w:szCs w:val="28"/>
        </w:rPr>
        <w:t>т</w:t>
      </w:r>
      <w:r w:rsidRPr="00597B92">
        <w:rPr>
          <w:rFonts w:ascii="Times New Roman" w:hAnsi="Times New Roman" w:cs="Times New Roman"/>
          <w:color w:val="000000" w:themeColor="text1"/>
          <w:sz w:val="28"/>
          <w:szCs w:val="28"/>
        </w:rPr>
        <w:t>аблице 1</w:t>
      </w:r>
      <w:r w:rsidR="003055D9">
        <w:rPr>
          <w:rFonts w:ascii="Times New Roman" w:hAnsi="Times New Roman" w:cs="Times New Roman"/>
          <w:color w:val="000000" w:themeColor="text1"/>
          <w:sz w:val="28"/>
          <w:szCs w:val="28"/>
        </w:rPr>
        <w:t>6</w:t>
      </w:r>
      <w:r w:rsidRPr="00597B92">
        <w:rPr>
          <w:rFonts w:ascii="Times New Roman" w:hAnsi="Times New Roman" w:cs="Times New Roman"/>
          <w:color w:val="000000" w:themeColor="text1"/>
          <w:sz w:val="28"/>
          <w:szCs w:val="28"/>
        </w:rPr>
        <w:t>.</w:t>
      </w:r>
    </w:p>
    <w:p w:rsidR="000716F7" w:rsidRPr="00597B92" w:rsidRDefault="000716F7" w:rsidP="000716F7">
      <w:pPr>
        <w:spacing w:after="0" w:line="360" w:lineRule="auto"/>
        <w:jc w:val="both"/>
        <w:rPr>
          <w:rFonts w:ascii="Times New Roman" w:hAnsi="Times New Roman" w:cs="Times New Roman"/>
          <w:color w:val="000000" w:themeColor="text1"/>
          <w:sz w:val="28"/>
          <w:szCs w:val="28"/>
        </w:rPr>
      </w:pPr>
      <w:r w:rsidRPr="00597B92">
        <w:rPr>
          <w:rFonts w:ascii="Times New Roman" w:hAnsi="Times New Roman" w:cs="Times New Roman"/>
          <w:color w:val="000000" w:themeColor="text1"/>
          <w:sz w:val="28"/>
          <w:szCs w:val="28"/>
        </w:rPr>
        <w:t>Таблица 1</w:t>
      </w:r>
      <w:r w:rsidR="003055D9">
        <w:rPr>
          <w:rFonts w:ascii="Times New Roman" w:hAnsi="Times New Roman" w:cs="Times New Roman"/>
          <w:color w:val="000000" w:themeColor="text1"/>
          <w:sz w:val="28"/>
          <w:szCs w:val="28"/>
        </w:rPr>
        <w:t>6</w:t>
      </w:r>
      <w:r w:rsidRPr="00597B92">
        <w:rPr>
          <w:rFonts w:ascii="Times New Roman" w:hAnsi="Times New Roman" w:cs="Times New Roman"/>
          <w:color w:val="000000" w:themeColor="text1"/>
          <w:sz w:val="28"/>
          <w:szCs w:val="28"/>
        </w:rPr>
        <w:t xml:space="preserve"> – Бухгалтерские проводки по учету расчетов с покупателями и заказчиками за январь 201</w:t>
      </w:r>
      <w:r w:rsidR="008F3B65">
        <w:rPr>
          <w:rFonts w:ascii="Times New Roman" w:hAnsi="Times New Roman" w:cs="Times New Roman"/>
          <w:color w:val="000000" w:themeColor="text1"/>
          <w:sz w:val="28"/>
          <w:szCs w:val="28"/>
        </w:rPr>
        <w:t>7</w:t>
      </w:r>
      <w:r w:rsidRPr="00597B92">
        <w:rPr>
          <w:rFonts w:ascii="Times New Roman" w:hAnsi="Times New Roman" w:cs="Times New Roman"/>
          <w:color w:val="000000" w:themeColor="text1"/>
          <w:sz w:val="28"/>
          <w:szCs w:val="28"/>
        </w:rPr>
        <w:t xml:space="preserve"> г.</w:t>
      </w:r>
    </w:p>
    <w:tbl>
      <w:tblPr>
        <w:tblStyle w:val="1"/>
        <w:tblW w:w="5000" w:type="pct"/>
        <w:tblLook w:val="04A0" w:firstRow="1" w:lastRow="0" w:firstColumn="1" w:lastColumn="0" w:noHBand="0" w:noVBand="1"/>
      </w:tblPr>
      <w:tblGrid>
        <w:gridCol w:w="3652"/>
        <w:gridCol w:w="2127"/>
        <w:gridCol w:w="1133"/>
        <w:gridCol w:w="1133"/>
        <w:gridCol w:w="1526"/>
      </w:tblGrid>
      <w:tr w:rsidR="00CE6DCF" w:rsidRPr="00597B92" w:rsidTr="003055D9">
        <w:tc>
          <w:tcPr>
            <w:tcW w:w="1908" w:type="pct"/>
            <w:vMerge w:val="restart"/>
          </w:tcPr>
          <w:p w:rsidR="00CE6DCF" w:rsidRPr="00597B92" w:rsidRDefault="00CE6DCF" w:rsidP="000716F7">
            <w:pPr>
              <w:jc w:val="both"/>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Хозяйственные операции</w:t>
            </w:r>
          </w:p>
        </w:tc>
        <w:tc>
          <w:tcPr>
            <w:tcW w:w="1111" w:type="pct"/>
            <w:vMerge w:val="restart"/>
          </w:tcPr>
          <w:p w:rsidR="00CE6DCF" w:rsidRPr="00597B92" w:rsidRDefault="00CE6DCF"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Документ</w:t>
            </w:r>
          </w:p>
        </w:tc>
        <w:tc>
          <w:tcPr>
            <w:tcW w:w="1184" w:type="pct"/>
            <w:gridSpan w:val="2"/>
          </w:tcPr>
          <w:p w:rsidR="00CE6DCF" w:rsidRPr="00597B92" w:rsidRDefault="00CE6DCF"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Корреспонденция счетов</w:t>
            </w:r>
          </w:p>
        </w:tc>
        <w:tc>
          <w:tcPr>
            <w:tcW w:w="797" w:type="pct"/>
            <w:vMerge w:val="restart"/>
          </w:tcPr>
          <w:p w:rsidR="00CE6DCF" w:rsidRPr="00597B92" w:rsidRDefault="003055D9"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Сумма</w:t>
            </w:r>
            <w:r>
              <w:rPr>
                <w:rFonts w:ascii="Times New Roman" w:hAnsi="Times New Roman" w:cs="Times New Roman"/>
                <w:color w:val="000000" w:themeColor="text1"/>
                <w:sz w:val="24"/>
                <w:szCs w:val="24"/>
              </w:rPr>
              <w:t xml:space="preserve">, </w:t>
            </w:r>
            <w:r w:rsidRPr="00597B92">
              <w:rPr>
                <w:rFonts w:ascii="Times New Roman" w:hAnsi="Times New Roman" w:cs="Times New Roman"/>
                <w:color w:val="000000" w:themeColor="text1"/>
                <w:sz w:val="24"/>
                <w:szCs w:val="24"/>
              </w:rPr>
              <w:t>руб.</w:t>
            </w:r>
          </w:p>
        </w:tc>
      </w:tr>
      <w:tr w:rsidR="00CE6DCF" w:rsidRPr="00597B92" w:rsidTr="003055D9">
        <w:tc>
          <w:tcPr>
            <w:tcW w:w="1908" w:type="pct"/>
            <w:vMerge/>
          </w:tcPr>
          <w:p w:rsidR="00CE6DCF" w:rsidRPr="00597B92" w:rsidRDefault="00CE6DCF" w:rsidP="000716F7">
            <w:pPr>
              <w:jc w:val="both"/>
              <w:rPr>
                <w:rFonts w:ascii="Times New Roman" w:hAnsi="Times New Roman" w:cs="Times New Roman"/>
                <w:color w:val="000000" w:themeColor="text1"/>
                <w:sz w:val="24"/>
                <w:szCs w:val="24"/>
              </w:rPr>
            </w:pPr>
          </w:p>
        </w:tc>
        <w:tc>
          <w:tcPr>
            <w:tcW w:w="1111" w:type="pct"/>
            <w:vMerge/>
          </w:tcPr>
          <w:p w:rsidR="00CE6DCF" w:rsidRPr="00597B92" w:rsidRDefault="00CE6DCF" w:rsidP="000716F7">
            <w:pPr>
              <w:jc w:val="center"/>
              <w:rPr>
                <w:rFonts w:ascii="Times New Roman" w:hAnsi="Times New Roman" w:cs="Times New Roman"/>
                <w:color w:val="000000" w:themeColor="text1"/>
                <w:sz w:val="24"/>
                <w:szCs w:val="24"/>
              </w:rPr>
            </w:pPr>
          </w:p>
        </w:tc>
        <w:tc>
          <w:tcPr>
            <w:tcW w:w="592" w:type="pct"/>
          </w:tcPr>
          <w:p w:rsidR="00CE6DCF" w:rsidRPr="00597B92" w:rsidRDefault="00CE6DCF"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Д-т</w:t>
            </w:r>
          </w:p>
        </w:tc>
        <w:tc>
          <w:tcPr>
            <w:tcW w:w="592" w:type="pct"/>
          </w:tcPr>
          <w:p w:rsidR="00CE6DCF" w:rsidRPr="00597B92" w:rsidRDefault="00CE6DCF" w:rsidP="000716F7">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К-т</w:t>
            </w:r>
          </w:p>
        </w:tc>
        <w:tc>
          <w:tcPr>
            <w:tcW w:w="797" w:type="pct"/>
            <w:vMerge/>
          </w:tcPr>
          <w:p w:rsidR="00CE6DCF" w:rsidRPr="00597B92" w:rsidRDefault="00CE6DCF" w:rsidP="000716F7">
            <w:pPr>
              <w:jc w:val="center"/>
              <w:rPr>
                <w:rFonts w:ascii="Times New Roman" w:hAnsi="Times New Roman" w:cs="Times New Roman"/>
                <w:color w:val="000000" w:themeColor="text1"/>
                <w:sz w:val="24"/>
                <w:szCs w:val="24"/>
              </w:rPr>
            </w:pPr>
          </w:p>
        </w:tc>
      </w:tr>
      <w:tr w:rsidR="00CE6DCF" w:rsidRPr="00597B92" w:rsidTr="003055D9">
        <w:tc>
          <w:tcPr>
            <w:tcW w:w="1908" w:type="pct"/>
          </w:tcPr>
          <w:p w:rsidR="00CE6DCF" w:rsidRPr="00597B92" w:rsidRDefault="003055D9" w:rsidP="003055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Начислена выручка при продаже за безналичный расчет</w:t>
            </w:r>
          </w:p>
        </w:tc>
        <w:tc>
          <w:tcPr>
            <w:tcW w:w="1111" w:type="pct"/>
          </w:tcPr>
          <w:p w:rsidR="00CE6DCF" w:rsidRPr="00597B92" w:rsidRDefault="003055D9" w:rsidP="000716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Товарная накладная</w:t>
            </w:r>
          </w:p>
        </w:tc>
        <w:tc>
          <w:tcPr>
            <w:tcW w:w="592" w:type="pct"/>
            <w:vAlign w:val="center"/>
          </w:tcPr>
          <w:p w:rsidR="00CE6DCF" w:rsidRPr="00597B92" w:rsidRDefault="00CE6DCF" w:rsidP="003055D9">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62.</w:t>
            </w:r>
            <w:r w:rsidR="003055D9">
              <w:rPr>
                <w:rFonts w:ascii="Times New Roman" w:hAnsi="Times New Roman" w:cs="Times New Roman"/>
                <w:color w:val="000000" w:themeColor="text1"/>
                <w:sz w:val="24"/>
                <w:szCs w:val="24"/>
              </w:rPr>
              <w:t>0</w:t>
            </w:r>
            <w:r w:rsidRPr="00597B92">
              <w:rPr>
                <w:rFonts w:ascii="Times New Roman" w:hAnsi="Times New Roman" w:cs="Times New Roman"/>
                <w:color w:val="000000" w:themeColor="text1"/>
                <w:sz w:val="24"/>
                <w:szCs w:val="24"/>
              </w:rPr>
              <w:t>1</w:t>
            </w:r>
          </w:p>
        </w:tc>
        <w:tc>
          <w:tcPr>
            <w:tcW w:w="592" w:type="pct"/>
            <w:vAlign w:val="center"/>
          </w:tcPr>
          <w:p w:rsidR="00CE6DCF" w:rsidRPr="00597B92" w:rsidRDefault="003055D9" w:rsidP="003055D9">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90.01.1</w:t>
            </w:r>
          </w:p>
        </w:tc>
        <w:tc>
          <w:tcPr>
            <w:tcW w:w="797" w:type="pct"/>
            <w:vAlign w:val="center"/>
          </w:tcPr>
          <w:p w:rsidR="00CE6DCF" w:rsidRPr="00597B92" w:rsidRDefault="003055D9" w:rsidP="003055D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492593,0</w:t>
            </w:r>
          </w:p>
        </w:tc>
      </w:tr>
      <w:tr w:rsidR="003055D9" w:rsidRPr="00597B92" w:rsidTr="003055D9">
        <w:tc>
          <w:tcPr>
            <w:tcW w:w="1908" w:type="pct"/>
          </w:tcPr>
          <w:p w:rsidR="003055D9" w:rsidRPr="00597B92" w:rsidRDefault="003055D9" w:rsidP="003055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Отражено погашение дебиторской задолженности</w:t>
            </w:r>
          </w:p>
        </w:tc>
        <w:tc>
          <w:tcPr>
            <w:tcW w:w="1111" w:type="pct"/>
          </w:tcPr>
          <w:p w:rsidR="003055D9" w:rsidRPr="00597B92" w:rsidRDefault="003055D9" w:rsidP="000716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Платежное поручение, выписка банка</w:t>
            </w:r>
          </w:p>
        </w:tc>
        <w:tc>
          <w:tcPr>
            <w:tcW w:w="592" w:type="pct"/>
            <w:vAlign w:val="center"/>
          </w:tcPr>
          <w:p w:rsidR="003055D9" w:rsidRPr="00597B92" w:rsidRDefault="003055D9" w:rsidP="003055D9">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51</w:t>
            </w:r>
          </w:p>
        </w:tc>
        <w:tc>
          <w:tcPr>
            <w:tcW w:w="592" w:type="pct"/>
            <w:vAlign w:val="center"/>
          </w:tcPr>
          <w:p w:rsidR="003055D9" w:rsidRPr="00597B92" w:rsidRDefault="003055D9" w:rsidP="003055D9">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62.</w:t>
            </w:r>
            <w:r>
              <w:rPr>
                <w:rFonts w:ascii="Times New Roman" w:hAnsi="Times New Roman" w:cs="Times New Roman"/>
                <w:color w:val="000000" w:themeColor="text1"/>
                <w:sz w:val="24"/>
                <w:szCs w:val="24"/>
              </w:rPr>
              <w:t>0</w:t>
            </w:r>
            <w:r w:rsidRPr="00597B92">
              <w:rPr>
                <w:rFonts w:ascii="Times New Roman" w:hAnsi="Times New Roman" w:cs="Times New Roman"/>
                <w:color w:val="000000" w:themeColor="text1"/>
                <w:sz w:val="24"/>
                <w:szCs w:val="24"/>
              </w:rPr>
              <w:t>1</w:t>
            </w:r>
          </w:p>
        </w:tc>
        <w:tc>
          <w:tcPr>
            <w:tcW w:w="797" w:type="pct"/>
            <w:vAlign w:val="center"/>
          </w:tcPr>
          <w:p w:rsidR="003055D9" w:rsidRPr="00597B92" w:rsidRDefault="003055D9" w:rsidP="003055D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52125,0</w:t>
            </w:r>
          </w:p>
        </w:tc>
      </w:tr>
      <w:tr w:rsidR="003055D9" w:rsidRPr="00597B92" w:rsidTr="003055D9">
        <w:tc>
          <w:tcPr>
            <w:tcW w:w="1908" w:type="pct"/>
          </w:tcPr>
          <w:p w:rsidR="003055D9" w:rsidRPr="00597B92" w:rsidRDefault="003055D9" w:rsidP="003055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Начислена выручка при продаже физическим лицам</w:t>
            </w:r>
          </w:p>
        </w:tc>
        <w:tc>
          <w:tcPr>
            <w:tcW w:w="1111" w:type="pct"/>
          </w:tcPr>
          <w:p w:rsidR="003055D9" w:rsidRPr="00597B92" w:rsidRDefault="003055D9" w:rsidP="000716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Товарная накладная</w:t>
            </w:r>
          </w:p>
        </w:tc>
        <w:tc>
          <w:tcPr>
            <w:tcW w:w="592" w:type="pct"/>
            <w:vAlign w:val="center"/>
          </w:tcPr>
          <w:p w:rsidR="003055D9" w:rsidRPr="00597B92" w:rsidRDefault="003055D9" w:rsidP="003055D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62.Р</w:t>
            </w:r>
          </w:p>
        </w:tc>
        <w:tc>
          <w:tcPr>
            <w:tcW w:w="592" w:type="pct"/>
            <w:vAlign w:val="center"/>
          </w:tcPr>
          <w:p w:rsidR="003055D9" w:rsidRPr="00597B92" w:rsidRDefault="003055D9" w:rsidP="003055D9">
            <w:pPr>
              <w:jc w:val="center"/>
              <w:rPr>
                <w:rFonts w:ascii="Times New Roman" w:hAnsi="Times New Roman" w:cs="Times New Roman"/>
                <w:color w:val="000000" w:themeColor="text1"/>
                <w:sz w:val="24"/>
                <w:szCs w:val="24"/>
              </w:rPr>
            </w:pPr>
            <w:r w:rsidRPr="00597B92">
              <w:rPr>
                <w:rFonts w:ascii="Times New Roman" w:hAnsi="Times New Roman" w:cs="Times New Roman"/>
                <w:color w:val="000000" w:themeColor="text1"/>
                <w:sz w:val="24"/>
                <w:szCs w:val="24"/>
              </w:rPr>
              <w:t>90.01.1</w:t>
            </w:r>
          </w:p>
        </w:tc>
        <w:tc>
          <w:tcPr>
            <w:tcW w:w="797" w:type="pct"/>
            <w:vAlign w:val="center"/>
          </w:tcPr>
          <w:p w:rsidR="003055D9" w:rsidRPr="00597B92" w:rsidRDefault="003055D9" w:rsidP="003055D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84741,80</w:t>
            </w:r>
          </w:p>
        </w:tc>
      </w:tr>
      <w:tr w:rsidR="003055D9" w:rsidRPr="00597B92" w:rsidTr="003055D9">
        <w:tc>
          <w:tcPr>
            <w:tcW w:w="1908" w:type="pct"/>
          </w:tcPr>
          <w:p w:rsidR="003055D9" w:rsidRPr="00597B92" w:rsidRDefault="003055D9" w:rsidP="003055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Отражено погашение дебиторской задолженности наличными денежными средствами</w:t>
            </w:r>
          </w:p>
        </w:tc>
        <w:tc>
          <w:tcPr>
            <w:tcW w:w="1111" w:type="pct"/>
          </w:tcPr>
          <w:p w:rsidR="003055D9" w:rsidRPr="00597B92" w:rsidRDefault="003055D9" w:rsidP="000716F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Приходный кассовый ордер</w:t>
            </w:r>
          </w:p>
        </w:tc>
        <w:tc>
          <w:tcPr>
            <w:tcW w:w="592" w:type="pct"/>
            <w:vAlign w:val="center"/>
          </w:tcPr>
          <w:p w:rsidR="003055D9" w:rsidRPr="00597B92" w:rsidRDefault="003055D9" w:rsidP="003055D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592" w:type="pct"/>
            <w:vAlign w:val="center"/>
          </w:tcPr>
          <w:p w:rsidR="003055D9" w:rsidRPr="00597B92" w:rsidRDefault="003055D9" w:rsidP="003055D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62.Р</w:t>
            </w:r>
          </w:p>
        </w:tc>
        <w:tc>
          <w:tcPr>
            <w:tcW w:w="797" w:type="pct"/>
            <w:vAlign w:val="center"/>
          </w:tcPr>
          <w:p w:rsidR="003055D9" w:rsidRPr="00597B92" w:rsidRDefault="003055D9" w:rsidP="003055D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84741,80</w:t>
            </w:r>
          </w:p>
        </w:tc>
      </w:tr>
    </w:tbl>
    <w:p w:rsidR="003055D9" w:rsidRDefault="003055D9" w:rsidP="003055D9">
      <w:pPr>
        <w:spacing w:after="0" w:line="360" w:lineRule="auto"/>
        <w:ind w:firstLine="708"/>
        <w:jc w:val="both"/>
        <w:rPr>
          <w:rFonts w:ascii="Times New Roman" w:hAnsi="Times New Roman" w:cs="Times New Roman"/>
          <w:color w:val="000000" w:themeColor="text1"/>
          <w:sz w:val="28"/>
          <w:szCs w:val="28"/>
        </w:rPr>
      </w:pPr>
    </w:p>
    <w:p w:rsidR="003055D9" w:rsidRDefault="003055D9" w:rsidP="003055D9">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w:t>
      </w:r>
      <w:r w:rsidR="001262B9">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образом, за январь, по счету 62 отражено дебетовое сальдо </w:t>
      </w:r>
      <w:r w:rsidR="00A0755E" w:rsidRPr="00A0755E">
        <w:rPr>
          <w:rFonts w:ascii="Times New Roman" w:hAnsi="Times New Roman" w:cs="Times New Roman"/>
          <w:color w:val="000000" w:themeColor="text1"/>
          <w:sz w:val="28"/>
          <w:szCs w:val="28"/>
        </w:rPr>
        <w:t>538 483,90</w:t>
      </w:r>
      <w:r>
        <w:rPr>
          <w:rFonts w:ascii="Times New Roman" w:hAnsi="Times New Roman" w:cs="Times New Roman"/>
          <w:color w:val="000000" w:themeColor="text1"/>
          <w:sz w:val="28"/>
          <w:szCs w:val="28"/>
        </w:rPr>
        <w:t xml:space="preserve"> руб.</w:t>
      </w:r>
    </w:p>
    <w:p w:rsidR="008F3B65" w:rsidRDefault="008F3B65" w:rsidP="003055D9">
      <w:pPr>
        <w:spacing w:after="0" w:line="360" w:lineRule="auto"/>
        <w:ind w:firstLine="708"/>
        <w:jc w:val="center"/>
        <w:rPr>
          <w:rFonts w:ascii="Times New Roman" w:hAnsi="Times New Roman" w:cs="Times New Roman"/>
          <w:sz w:val="28"/>
          <w:szCs w:val="28"/>
        </w:rPr>
      </w:pPr>
    </w:p>
    <w:p w:rsidR="002632B9" w:rsidRDefault="002632B9" w:rsidP="003055D9">
      <w:pPr>
        <w:spacing w:after="0" w:line="360" w:lineRule="auto"/>
        <w:ind w:firstLine="708"/>
        <w:jc w:val="center"/>
        <w:rPr>
          <w:rFonts w:ascii="Times New Roman" w:hAnsi="Times New Roman" w:cs="Times New Roman"/>
          <w:sz w:val="28"/>
          <w:szCs w:val="28"/>
        </w:rPr>
      </w:pPr>
    </w:p>
    <w:p w:rsidR="002632B9" w:rsidRDefault="002632B9" w:rsidP="003055D9">
      <w:pPr>
        <w:spacing w:after="0" w:line="360" w:lineRule="auto"/>
        <w:ind w:firstLine="708"/>
        <w:jc w:val="center"/>
        <w:rPr>
          <w:rFonts w:ascii="Times New Roman" w:hAnsi="Times New Roman" w:cs="Times New Roman"/>
          <w:sz w:val="28"/>
          <w:szCs w:val="28"/>
        </w:rPr>
      </w:pPr>
    </w:p>
    <w:p w:rsidR="002632B9" w:rsidRDefault="002632B9" w:rsidP="003055D9">
      <w:pPr>
        <w:spacing w:after="0" w:line="360" w:lineRule="auto"/>
        <w:ind w:firstLine="708"/>
        <w:jc w:val="center"/>
        <w:rPr>
          <w:rFonts w:ascii="Times New Roman" w:hAnsi="Times New Roman" w:cs="Times New Roman"/>
          <w:sz w:val="28"/>
          <w:szCs w:val="28"/>
        </w:rPr>
      </w:pPr>
    </w:p>
    <w:p w:rsidR="002632B9" w:rsidRDefault="002632B9" w:rsidP="003055D9">
      <w:pPr>
        <w:spacing w:after="0" w:line="360" w:lineRule="auto"/>
        <w:ind w:firstLine="708"/>
        <w:jc w:val="center"/>
        <w:rPr>
          <w:rFonts w:ascii="Times New Roman" w:hAnsi="Times New Roman" w:cs="Times New Roman"/>
          <w:sz w:val="28"/>
          <w:szCs w:val="28"/>
        </w:rPr>
      </w:pPr>
    </w:p>
    <w:p w:rsidR="000716F7" w:rsidRPr="00597B92" w:rsidRDefault="000716F7" w:rsidP="003055D9">
      <w:pPr>
        <w:spacing w:after="0" w:line="360" w:lineRule="auto"/>
        <w:ind w:firstLine="708"/>
        <w:jc w:val="center"/>
        <w:rPr>
          <w:rFonts w:ascii="Times New Roman" w:hAnsi="Times New Roman" w:cs="Times New Roman"/>
          <w:sz w:val="28"/>
          <w:szCs w:val="28"/>
        </w:rPr>
      </w:pPr>
      <w:r w:rsidRPr="00597B92">
        <w:rPr>
          <w:rFonts w:ascii="Times New Roman" w:hAnsi="Times New Roman" w:cs="Times New Roman"/>
          <w:sz w:val="28"/>
          <w:szCs w:val="28"/>
        </w:rPr>
        <w:lastRenderedPageBreak/>
        <w:t xml:space="preserve">3.4 Инвентаризация по учету расчетов с покупателями и заказчиками 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p>
    <w:p w:rsidR="000716F7" w:rsidRPr="00597B92" w:rsidRDefault="000716F7" w:rsidP="000716F7">
      <w:pPr>
        <w:spacing w:after="0" w:line="360" w:lineRule="auto"/>
        <w:ind w:firstLine="708"/>
        <w:jc w:val="both"/>
        <w:rPr>
          <w:rFonts w:ascii="Times New Roman" w:hAnsi="Times New Roman" w:cs="Times New Roman"/>
          <w:sz w:val="28"/>
          <w:szCs w:val="28"/>
        </w:rPr>
      </w:pP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Инвентаризация расчетов заключается в проверке правильности и особенности сумм, числящихся на счетах бухгалтерского учета.</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xml:space="preserve">Ежегодно 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проводится инвентаризация расчетов с покупателями и заказчиками, результаты инвентаризации расчетов оформляются </w:t>
      </w:r>
      <w:r w:rsidR="003260BC">
        <w:rPr>
          <w:rFonts w:ascii="Times New Roman" w:hAnsi="Times New Roman" w:cs="Times New Roman"/>
          <w:sz w:val="28"/>
          <w:szCs w:val="28"/>
        </w:rPr>
        <w:t>«</w:t>
      </w:r>
      <w:r w:rsidRPr="00597B92">
        <w:rPr>
          <w:rFonts w:ascii="Times New Roman" w:hAnsi="Times New Roman" w:cs="Times New Roman"/>
          <w:sz w:val="28"/>
          <w:szCs w:val="28"/>
        </w:rPr>
        <w:t>Актом сверки взаимных расчетов</w:t>
      </w:r>
      <w:r w:rsidR="003260BC">
        <w:rPr>
          <w:rFonts w:ascii="Times New Roman" w:hAnsi="Times New Roman" w:cs="Times New Roman"/>
          <w:sz w:val="28"/>
          <w:szCs w:val="28"/>
        </w:rPr>
        <w:t>»</w:t>
      </w:r>
      <w:r w:rsidRPr="00597B92">
        <w:rPr>
          <w:rFonts w:ascii="Times New Roman" w:hAnsi="Times New Roman" w:cs="Times New Roman"/>
          <w:bCs/>
          <w:sz w:val="28"/>
          <w:szCs w:val="28"/>
        </w:rPr>
        <w:t>.</w:t>
      </w:r>
      <w:r w:rsidRPr="00597B92">
        <w:rPr>
          <w:rFonts w:ascii="Times New Roman" w:hAnsi="Times New Roman" w:cs="Times New Roman"/>
          <w:sz w:val="28"/>
          <w:szCs w:val="28"/>
        </w:rPr>
        <w:t xml:space="preserve"> Это документ, отражающий состояние взаимных расчетов между сторонами за определенный период. Согласно Письма Минфина от 18.02.2005 № 07-05-04/2 </w:t>
      </w:r>
      <w:r w:rsidR="003260BC">
        <w:rPr>
          <w:rFonts w:ascii="Times New Roman" w:hAnsi="Times New Roman" w:cs="Times New Roman"/>
          <w:sz w:val="28"/>
          <w:szCs w:val="28"/>
        </w:rPr>
        <w:t>«</w:t>
      </w:r>
      <w:r w:rsidRPr="00597B92">
        <w:rPr>
          <w:rFonts w:ascii="Times New Roman" w:hAnsi="Times New Roman" w:cs="Times New Roman"/>
          <w:sz w:val="28"/>
          <w:szCs w:val="28"/>
        </w:rPr>
        <w:t>действующим законодательством форма акта сверки расчетов хозяйствующих субъектов не предусмотрена, т.е. организация при необходимости может разрабатывать формы актов сверки расчетов самостоятельно</w:t>
      </w:r>
      <w:r w:rsidR="003260BC">
        <w:rPr>
          <w:rFonts w:ascii="Times New Roman" w:hAnsi="Times New Roman" w:cs="Times New Roman"/>
          <w:sz w:val="28"/>
          <w:szCs w:val="28"/>
        </w:rPr>
        <w:t>»</w:t>
      </w:r>
      <w:r w:rsidRPr="00597B92">
        <w:rPr>
          <w:rFonts w:ascii="Times New Roman" w:hAnsi="Times New Roman" w:cs="Times New Roman"/>
          <w:sz w:val="28"/>
          <w:szCs w:val="28"/>
        </w:rPr>
        <w:t>.</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iCs/>
          <w:sz w:val="28"/>
          <w:szCs w:val="28"/>
        </w:rPr>
        <w:t>Акт сверки</w:t>
      </w:r>
      <w:r w:rsidR="00CE6DCF" w:rsidRPr="00597B92">
        <w:rPr>
          <w:rFonts w:ascii="Times New Roman" w:hAnsi="Times New Roman" w:cs="Times New Roman"/>
          <w:sz w:val="28"/>
          <w:szCs w:val="28"/>
        </w:rPr>
        <w:t xml:space="preserve"> </w:t>
      </w:r>
      <w:r w:rsidRPr="00597B92">
        <w:rPr>
          <w:rFonts w:ascii="Times New Roman" w:hAnsi="Times New Roman" w:cs="Times New Roman"/>
          <w:sz w:val="28"/>
          <w:szCs w:val="28"/>
        </w:rPr>
        <w:t xml:space="preserve">составляется бухгалтерией предприятия в двух экземплярах, визируется печатями и подписями главного бухгалтера и руководителя и направляется второй стороне. Бухгалтерия контрагента, получившая акт сверки, должна проверить содержащийся в акте реестр всех операций и внести в акт собственные данные. При наличии расхождений, информация об этом фиксируется, как правило, в конце документа. Акт подписывается бухгалтером и руководителем, скрепляется печатью организации </w:t>
      </w:r>
      <w:r w:rsidR="003055D9">
        <w:rPr>
          <w:rFonts w:ascii="Times New Roman" w:hAnsi="Times New Roman" w:cs="Times New Roman"/>
          <w:sz w:val="28"/>
          <w:szCs w:val="28"/>
        </w:rPr>
        <w:t>-</w:t>
      </w:r>
      <w:r w:rsidRPr="00597B92">
        <w:rPr>
          <w:rFonts w:ascii="Times New Roman" w:hAnsi="Times New Roman" w:cs="Times New Roman"/>
          <w:sz w:val="28"/>
          <w:szCs w:val="28"/>
        </w:rPr>
        <w:t xml:space="preserve"> 1 экземпляр остается в бухгалтерии, другой </w:t>
      </w:r>
      <w:r w:rsidR="003055D9">
        <w:rPr>
          <w:rFonts w:ascii="Times New Roman" w:hAnsi="Times New Roman" w:cs="Times New Roman"/>
          <w:sz w:val="28"/>
          <w:szCs w:val="28"/>
        </w:rPr>
        <w:t>-</w:t>
      </w:r>
      <w:r w:rsidRPr="00597B92">
        <w:rPr>
          <w:rFonts w:ascii="Times New Roman" w:hAnsi="Times New Roman" w:cs="Times New Roman"/>
          <w:sz w:val="28"/>
          <w:szCs w:val="28"/>
        </w:rPr>
        <w:t xml:space="preserve"> направляется партнеру, инициировавшему сверку.</w:t>
      </w:r>
    </w:p>
    <w:p w:rsidR="000716F7" w:rsidRPr="00597B92" w:rsidRDefault="000716F7" w:rsidP="000716F7">
      <w:pPr>
        <w:spacing w:after="0" w:line="360" w:lineRule="auto"/>
        <w:ind w:firstLine="709"/>
        <w:jc w:val="both"/>
        <w:rPr>
          <w:rFonts w:ascii="Times New Roman" w:hAnsi="Times New Roman" w:cs="Times New Roman"/>
          <w:color w:val="FF0000"/>
          <w:sz w:val="28"/>
          <w:szCs w:val="28"/>
        </w:rPr>
      </w:pPr>
      <w:r w:rsidRPr="00597B92">
        <w:rPr>
          <w:rFonts w:ascii="Times New Roman" w:hAnsi="Times New Roman" w:cs="Times New Roman"/>
          <w:sz w:val="28"/>
          <w:szCs w:val="28"/>
        </w:rPr>
        <w:t xml:space="preserve">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составлен такой документ за 4 квартал 201</w:t>
      </w:r>
      <w:r w:rsidR="008F3B65">
        <w:rPr>
          <w:rFonts w:ascii="Times New Roman" w:hAnsi="Times New Roman" w:cs="Times New Roman"/>
          <w:sz w:val="28"/>
          <w:szCs w:val="28"/>
        </w:rPr>
        <w:t>6</w:t>
      </w:r>
      <w:r w:rsidRPr="00597B92">
        <w:rPr>
          <w:rFonts w:ascii="Times New Roman" w:hAnsi="Times New Roman" w:cs="Times New Roman"/>
          <w:sz w:val="28"/>
          <w:szCs w:val="28"/>
        </w:rPr>
        <w:t xml:space="preserve"> года между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и ООО </w:t>
      </w:r>
      <w:r w:rsidR="003260BC">
        <w:rPr>
          <w:rFonts w:ascii="Times New Roman" w:hAnsi="Times New Roman" w:cs="Times New Roman"/>
          <w:sz w:val="28"/>
          <w:szCs w:val="28"/>
        </w:rPr>
        <w:t>«</w:t>
      </w:r>
      <w:r w:rsidR="00CE6DCF" w:rsidRPr="00597B92">
        <w:rPr>
          <w:rFonts w:ascii="Times New Roman" w:hAnsi="Times New Roman" w:cs="Times New Roman"/>
          <w:sz w:val="28"/>
          <w:szCs w:val="28"/>
        </w:rPr>
        <w:t>Профиль</w:t>
      </w:r>
      <w:r w:rsidR="003260BC">
        <w:rPr>
          <w:rFonts w:ascii="Times New Roman" w:hAnsi="Times New Roman" w:cs="Times New Roman"/>
          <w:sz w:val="28"/>
          <w:szCs w:val="28"/>
        </w:rPr>
        <w:t>»</w:t>
      </w:r>
      <w:r w:rsidRPr="00597B92">
        <w:rPr>
          <w:rFonts w:ascii="Times New Roman" w:hAnsi="Times New Roman" w:cs="Times New Roman"/>
          <w:sz w:val="28"/>
          <w:szCs w:val="28"/>
        </w:rPr>
        <w:t>, в котором за период 14.10.1</w:t>
      </w:r>
      <w:r w:rsidR="008F3B65">
        <w:rPr>
          <w:rFonts w:ascii="Times New Roman" w:hAnsi="Times New Roman" w:cs="Times New Roman"/>
          <w:sz w:val="28"/>
          <w:szCs w:val="28"/>
        </w:rPr>
        <w:t>6</w:t>
      </w:r>
      <w:r w:rsidRPr="00597B92">
        <w:rPr>
          <w:rFonts w:ascii="Times New Roman" w:hAnsi="Times New Roman" w:cs="Times New Roman"/>
          <w:sz w:val="28"/>
          <w:szCs w:val="28"/>
        </w:rPr>
        <w:t xml:space="preserve"> – 31.12.1</w:t>
      </w:r>
      <w:r w:rsidR="008F3B65">
        <w:rPr>
          <w:rFonts w:ascii="Times New Roman" w:hAnsi="Times New Roman" w:cs="Times New Roman"/>
          <w:sz w:val="28"/>
          <w:szCs w:val="28"/>
        </w:rPr>
        <w:t>6</w:t>
      </w:r>
      <w:r w:rsidRPr="00597B92">
        <w:rPr>
          <w:rFonts w:ascii="Times New Roman" w:hAnsi="Times New Roman" w:cs="Times New Roman"/>
          <w:sz w:val="28"/>
          <w:szCs w:val="28"/>
        </w:rPr>
        <w:t xml:space="preserve"> ООО </w:t>
      </w:r>
      <w:r w:rsidR="003260BC">
        <w:rPr>
          <w:rFonts w:ascii="Times New Roman" w:hAnsi="Times New Roman" w:cs="Times New Roman"/>
          <w:sz w:val="28"/>
          <w:szCs w:val="28"/>
        </w:rPr>
        <w:t>«</w:t>
      </w:r>
      <w:r w:rsidR="00CE6DCF" w:rsidRPr="00597B92">
        <w:rPr>
          <w:rFonts w:ascii="Times New Roman" w:hAnsi="Times New Roman" w:cs="Times New Roman"/>
          <w:sz w:val="28"/>
          <w:szCs w:val="28"/>
        </w:rPr>
        <w:t>Профиль</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задолжало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52125,00 руб.</w:t>
      </w:r>
      <w:r w:rsidR="00CE6DCF" w:rsidRPr="00597B92">
        <w:rPr>
          <w:rFonts w:ascii="Times New Roman" w:hAnsi="Times New Roman" w:cs="Times New Roman"/>
          <w:sz w:val="28"/>
          <w:szCs w:val="28"/>
        </w:rPr>
        <w:t xml:space="preserve"> </w:t>
      </w:r>
      <w:r w:rsidRPr="00597B92">
        <w:rPr>
          <w:rFonts w:ascii="Times New Roman" w:hAnsi="Times New Roman" w:cs="Times New Roman"/>
          <w:sz w:val="28"/>
          <w:szCs w:val="28"/>
        </w:rPr>
        <w:t xml:space="preserve">(Приложение </w:t>
      </w:r>
      <w:r w:rsidR="002632B9">
        <w:rPr>
          <w:rFonts w:ascii="Times New Roman" w:hAnsi="Times New Roman" w:cs="Times New Roman"/>
          <w:sz w:val="28"/>
          <w:szCs w:val="28"/>
        </w:rPr>
        <w:t>Т</w:t>
      </w:r>
      <w:r w:rsidRPr="00597B92">
        <w:rPr>
          <w:rFonts w:ascii="Times New Roman" w:hAnsi="Times New Roman" w:cs="Times New Roman"/>
          <w:sz w:val="28"/>
          <w:szCs w:val="28"/>
        </w:rPr>
        <w:t>).</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xml:space="preserve">В акте инвентаризации расчетов с покупателями и заказчиками комиссия констатирует факт задолженности, указывает счета, на которых они числятся, суммы согласованных и не согласованных с должниками </w:t>
      </w:r>
      <w:r w:rsidRPr="00597B92">
        <w:rPr>
          <w:rFonts w:ascii="Times New Roman" w:hAnsi="Times New Roman" w:cs="Times New Roman"/>
          <w:sz w:val="28"/>
          <w:szCs w:val="28"/>
        </w:rPr>
        <w:lastRenderedPageBreak/>
        <w:t>обязательств, безнадежных долгов и с истекшим сроком исковой давности. Акт заверяется членами инвентаризационной комиссии, председателем и для проверки передается главному бухгалтеру, который проверяет правильность указанных в нем реквизитов.</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Инвентаризацию проводят в присутствии лица, ответственного за ведение документов по расчетам с покупателями. Комиссия проводит инвентаризацию на основании договоров, платежных документов, актов сверки расчетов.</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В результате сверки может выявиться, что задолженность стала нереальной: пропущен срок исковой давности, дебитор не признает долга. В таких случаях бухгалтер составляет списки на безнадежную дебиторскую задолженность. В списках каждого дебитора и кредитора указываются причины, по которым долг следует считать нереальным. Списки представляются инвентаризационной комиссии на рассмотрение. После заключения комиссии долги, с истекшим сроком давности, и не взысканные с должника, списываются по распоряжению руководителя организации за счет резерва по сомнительным долгам. 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 (залогом, поручительством, банковской гарантией).</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полного или частичного погашения долга. Сумма создаваемого резерва относится на прочие расходы организации.</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Суммы неиспользованных резервов по сомнительным долгам (в случая погашения задолженности дебиторам) относится на прочие доходы организации.</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Создание резервов по сомнительным долгам должно быть предусмотрено учетной политикой организации.</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lastRenderedPageBreak/>
        <w:t xml:space="preserve">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создание резервов по сомнительным долгам предусмотрено</w:t>
      </w:r>
      <w:r w:rsidR="005F3043">
        <w:rPr>
          <w:rFonts w:ascii="Times New Roman" w:hAnsi="Times New Roman" w:cs="Times New Roman"/>
          <w:sz w:val="28"/>
          <w:szCs w:val="28"/>
        </w:rPr>
        <w:t xml:space="preserve"> учетной политикой, но пока потребности в его создании нет.</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Задолженность с истекшим сроком исковой давности подлежит списанию на финансовые результаты деятельности организации. Списание осуществляется на основании приказа руководителя следующим образом:</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Д 91.02 К 62 – списана дебиторская задолженность, по истечении срока исковой давности.</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Задолженность может быть списана и до истечения срока исковой давности в случае ее нереальной для взыскания, например, вследствие ликвидации должника.</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Истекшим сроком исковой давности в общем порядке считается три года, а данная организация существует еще год, поэтому таких случаев не было зафиксировано.</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xml:space="preserve">Все подсчеты итоги по строкам, страницам и в целом по акту инвентаризации проверены. Акт подписан всеми членами комиссии. </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Из данных исследуемого акта мы видим, что суммы, не подтвержденные дебиторами и суммы с истекшим сроком исковой давности отсутствуют, что свидетельствует о том, что организация ведет правильную политику расчетов с покупателями, поставщиками и прочими дебиторами и кредиторами.</w:t>
      </w:r>
    </w:p>
    <w:p w:rsidR="000716F7" w:rsidRPr="00597B92" w:rsidRDefault="000716F7" w:rsidP="000716F7">
      <w:pPr>
        <w:spacing w:after="0" w:line="360" w:lineRule="auto"/>
        <w:ind w:firstLine="708"/>
        <w:jc w:val="both"/>
        <w:rPr>
          <w:rFonts w:ascii="Times New Roman" w:hAnsi="Times New Roman" w:cs="Times New Roman"/>
          <w:sz w:val="28"/>
          <w:szCs w:val="28"/>
        </w:rPr>
      </w:pPr>
    </w:p>
    <w:p w:rsidR="000716F7" w:rsidRPr="00597B92" w:rsidRDefault="000716F7" w:rsidP="005F3043">
      <w:pPr>
        <w:spacing w:after="0" w:line="360" w:lineRule="auto"/>
        <w:ind w:firstLine="708"/>
        <w:jc w:val="center"/>
        <w:rPr>
          <w:rFonts w:ascii="Times New Roman" w:hAnsi="Times New Roman" w:cs="Times New Roman"/>
          <w:sz w:val="28"/>
          <w:szCs w:val="28"/>
        </w:rPr>
      </w:pPr>
      <w:r w:rsidRPr="00597B92">
        <w:rPr>
          <w:rFonts w:ascii="Times New Roman" w:hAnsi="Times New Roman" w:cs="Times New Roman"/>
          <w:sz w:val="28"/>
          <w:szCs w:val="28"/>
        </w:rPr>
        <w:t xml:space="preserve">3.5 Недостатки и пути улучшения учета расчетов с покупателями и заказчиками 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p>
    <w:p w:rsidR="000716F7" w:rsidRPr="00597B92" w:rsidRDefault="000716F7" w:rsidP="000716F7">
      <w:pPr>
        <w:spacing w:after="0" w:line="360" w:lineRule="auto"/>
        <w:ind w:firstLine="708"/>
        <w:jc w:val="both"/>
        <w:rPr>
          <w:rFonts w:ascii="Times New Roman" w:hAnsi="Times New Roman" w:cs="Times New Roman"/>
          <w:sz w:val="28"/>
          <w:szCs w:val="28"/>
        </w:rPr>
      </w:pPr>
    </w:p>
    <w:p w:rsidR="000716F7" w:rsidRPr="00597B92" w:rsidRDefault="000716F7" w:rsidP="000716F7">
      <w:pPr>
        <w:spacing w:after="0" w:line="360" w:lineRule="auto"/>
        <w:ind w:firstLine="708"/>
        <w:jc w:val="both"/>
        <w:rPr>
          <w:rFonts w:ascii="Times New Roman" w:hAnsi="Times New Roman" w:cs="Times New Roman"/>
          <w:sz w:val="28"/>
          <w:szCs w:val="28"/>
        </w:rPr>
      </w:pPr>
      <w:r w:rsidRPr="00597B92">
        <w:rPr>
          <w:rFonts w:ascii="Times New Roman" w:hAnsi="Times New Roman" w:cs="Times New Roman"/>
          <w:sz w:val="28"/>
          <w:szCs w:val="28"/>
        </w:rPr>
        <w:t>Проанализировав организацию учета расчетов с покупателями в ООО</w:t>
      </w:r>
      <w:r w:rsidR="00CE6DCF" w:rsidRPr="00597B92">
        <w:rPr>
          <w:rFonts w:ascii="Times New Roman" w:hAnsi="Times New Roman" w:cs="Times New Roman"/>
          <w:sz w:val="28"/>
          <w:szCs w:val="28"/>
        </w:rPr>
        <w:t xml:space="preserve">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выявлено, что</w:t>
      </w:r>
      <w:r w:rsidRPr="00597B92">
        <w:rPr>
          <w:rFonts w:ascii="Tahoma" w:hAnsi="Tahoma" w:cs="Tahoma"/>
          <w:color w:val="000000"/>
          <w:sz w:val="18"/>
          <w:szCs w:val="18"/>
          <w:shd w:val="clear" w:color="auto" w:fill="FFFFFF"/>
        </w:rPr>
        <w:t xml:space="preserve"> </w:t>
      </w:r>
      <w:r w:rsidRPr="00597B92">
        <w:rPr>
          <w:rFonts w:ascii="Times New Roman" w:hAnsi="Times New Roman" w:cs="Times New Roman"/>
          <w:sz w:val="28"/>
          <w:szCs w:val="28"/>
        </w:rPr>
        <w:t xml:space="preserve">основным общим недостатком системы учета на предприятии является недостаточный контроль за деятельностью бухгалтерии со стороны руководства предприятия. При такой системе руководитель как бы не является потребителем бухгалтерской информации в той степени, в которой ему следует им быть теоретически. Практически </w:t>
      </w:r>
      <w:r w:rsidRPr="00597B92">
        <w:rPr>
          <w:rFonts w:ascii="Times New Roman" w:hAnsi="Times New Roman" w:cs="Times New Roman"/>
          <w:sz w:val="28"/>
          <w:szCs w:val="28"/>
        </w:rPr>
        <w:lastRenderedPageBreak/>
        <w:t>достаточных усилий по контролю руководитель предприятия не прикладывает, хотя нормативные требования соблюдаются им с наибольшей возможной точностью. Грубых нарушений на предприятии не выявлено, но необходимо уделять больше внимания правильности составления договоров, что, в свою очередь, позволит более правильно и четко контролировать своевременность исполнения обязательств.</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Основной ошибкой, совершаемой руководителем и бухгалтерией предприятия при расчетах с покупателями и заказчиками является нарушение предельно допустимых сроков исполнения договоров на поставку товарно- материальных ценностей, выполнение работ, оказание услуг. На наш взгляд, необходимо:</w:t>
      </w:r>
    </w:p>
    <w:p w:rsidR="000716F7" w:rsidRPr="00597B92" w:rsidRDefault="000716F7" w:rsidP="000716F7">
      <w:pPr>
        <w:spacing w:after="0" w:line="360" w:lineRule="auto"/>
        <w:ind w:firstLine="709"/>
        <w:jc w:val="both"/>
        <w:rPr>
          <w:sz w:val="28"/>
          <w:szCs w:val="28"/>
        </w:rPr>
      </w:pPr>
      <w:r w:rsidRPr="00597B92">
        <w:rPr>
          <w:rFonts w:ascii="Times New Roman" w:hAnsi="Times New Roman" w:cs="Times New Roman"/>
          <w:sz w:val="28"/>
          <w:szCs w:val="28"/>
        </w:rPr>
        <w:t>- установить, что к основам правопорядка при осуществлении сделок на поставку товаров, работ, услуг относятся соблюдение формы договора, полнота и своевременность исполнения обязательств сторонами вне зависимости от вида договора;</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установить, что обязательным условием договоров, предусматривающих поставку, является определение срока исполнения обязательств по расчетам за поставленные по договору товары, работы, услуги;</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установить предельный срок исполнения обязательств по расчетам за поставленные ТМЦ в течение трех месяцев с момента фактического их получения.</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Ответственность за соблюдение сроков исполнения договоров должна быть возложена не на бухгалтерскую службу, а на руководителя предприятия.</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xml:space="preserve">Еще одной ошибкой предприятия является то, что не разработан график документооборота, так как он избавляет предприятие от множества проблем: мы всегда знаем, где находится тот или иной документ, каких отчетов не хватает, какие из них будут сданы в конце отчетного периода, и так далее. </w:t>
      </w:r>
    </w:p>
    <w:p w:rsidR="000716F7"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lastRenderedPageBreak/>
        <w:t xml:space="preserve">В ходе хозяйственной деятельности документы создаются внутри организации и поступают извне. Если с внутренними документами (приказами, распоряжениями, инструкциями) все более-менее понятно, то входящие требуют постоянного внимания и учета. Особенно это касается так называемой </w:t>
      </w:r>
      <w:r w:rsidR="003260BC">
        <w:rPr>
          <w:rFonts w:ascii="Times New Roman" w:hAnsi="Times New Roman" w:cs="Times New Roman"/>
          <w:sz w:val="28"/>
          <w:szCs w:val="28"/>
        </w:rPr>
        <w:t>«</w:t>
      </w:r>
      <w:r w:rsidRPr="00597B92">
        <w:rPr>
          <w:rFonts w:ascii="Times New Roman" w:hAnsi="Times New Roman" w:cs="Times New Roman"/>
          <w:sz w:val="28"/>
          <w:szCs w:val="28"/>
        </w:rPr>
        <w:t>первички</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 бухгалтерской отчетности, которую сдают другие подразделения и которой наша организация обменивается с компаниями-партнерами по бизнесу. И </w:t>
      </w:r>
      <w:r w:rsidR="003260BC">
        <w:rPr>
          <w:rFonts w:ascii="Times New Roman" w:hAnsi="Times New Roman" w:cs="Times New Roman"/>
          <w:sz w:val="28"/>
          <w:szCs w:val="28"/>
        </w:rPr>
        <w:t>«</w:t>
      </w:r>
      <w:r w:rsidRPr="00597B92">
        <w:rPr>
          <w:rFonts w:ascii="Times New Roman" w:hAnsi="Times New Roman" w:cs="Times New Roman"/>
          <w:sz w:val="28"/>
          <w:szCs w:val="28"/>
        </w:rPr>
        <w:t>первичка</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всегда должна быть представлена вовремя, чтобы не нарушать сроков представления бухгалтерской отчетности и учета. Нарушение сроков и ошибки в учете грозят штрафами от налоговиков.</w:t>
      </w:r>
    </w:p>
    <w:p w:rsidR="000716F7" w:rsidRPr="00597B92" w:rsidRDefault="000716F7" w:rsidP="00666D6B">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Внутренняя документация, а именно первичные документы и регистры учета ведутся правильно, без грубых нарушений. Организация применяет автоматизированную форму учета, что значительно облегчает работу как главного бухгалтера, так и всего предприятия в целом.</w:t>
      </w:r>
    </w:p>
    <w:p w:rsidR="000716F7" w:rsidRPr="00597B92" w:rsidRDefault="000716F7" w:rsidP="000716F7">
      <w:pPr>
        <w:spacing w:after="0" w:line="360" w:lineRule="auto"/>
        <w:jc w:val="both"/>
        <w:rPr>
          <w:rFonts w:ascii="Times New Roman" w:hAnsi="Times New Roman" w:cs="Times New Roman"/>
          <w:sz w:val="28"/>
          <w:szCs w:val="28"/>
        </w:rPr>
      </w:pPr>
    </w:p>
    <w:p w:rsidR="008136C4" w:rsidRDefault="008136C4">
      <w:pPr>
        <w:rPr>
          <w:rFonts w:ascii="Times New Roman" w:hAnsi="Times New Roman" w:cs="Times New Roman"/>
          <w:sz w:val="28"/>
          <w:szCs w:val="28"/>
        </w:rPr>
      </w:pPr>
      <w:r>
        <w:rPr>
          <w:rFonts w:ascii="Times New Roman" w:hAnsi="Times New Roman" w:cs="Times New Roman"/>
          <w:sz w:val="28"/>
          <w:szCs w:val="28"/>
        </w:rPr>
        <w:br w:type="page"/>
      </w:r>
    </w:p>
    <w:p w:rsidR="000716F7" w:rsidRPr="00597B92" w:rsidRDefault="000716F7" w:rsidP="00CE6DCF">
      <w:pPr>
        <w:spacing w:line="360" w:lineRule="auto"/>
        <w:jc w:val="center"/>
        <w:rPr>
          <w:rFonts w:ascii="Times New Roman" w:hAnsi="Times New Roman" w:cs="Times New Roman"/>
          <w:sz w:val="28"/>
          <w:szCs w:val="28"/>
        </w:rPr>
      </w:pPr>
      <w:r w:rsidRPr="00597B92">
        <w:rPr>
          <w:rFonts w:ascii="Times New Roman" w:hAnsi="Times New Roman" w:cs="Times New Roman"/>
          <w:sz w:val="28"/>
          <w:szCs w:val="28"/>
        </w:rPr>
        <w:lastRenderedPageBreak/>
        <w:t>Заключение</w:t>
      </w:r>
    </w:p>
    <w:p w:rsidR="00CE6DCF" w:rsidRPr="00597B92" w:rsidRDefault="00CE6DCF" w:rsidP="000716F7">
      <w:pPr>
        <w:spacing w:after="0" w:line="360" w:lineRule="auto"/>
        <w:ind w:firstLine="709"/>
        <w:jc w:val="both"/>
        <w:rPr>
          <w:rFonts w:ascii="Times New Roman" w:hAnsi="Times New Roman" w:cs="Times New Roman"/>
          <w:sz w:val="28"/>
          <w:szCs w:val="28"/>
        </w:rPr>
      </w:pP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xml:space="preserve">Рассмотрев порядок учета расчетов с покупателями и заказчиками можно сделать выводы о том, что 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полностью и достоверно отражены расчеты. Грамотно произведено построение и управление процессом учета расчетов, которое имеет большое значение в успешной работе предприятия. А так же  правильно отражены операции по расч</w:t>
      </w:r>
      <w:r w:rsidR="00E333DE">
        <w:rPr>
          <w:rFonts w:ascii="Times New Roman" w:hAnsi="Times New Roman" w:cs="Times New Roman"/>
          <w:sz w:val="28"/>
          <w:szCs w:val="28"/>
        </w:rPr>
        <w:t>е</w:t>
      </w:r>
      <w:r w:rsidRPr="00597B92">
        <w:rPr>
          <w:rFonts w:ascii="Times New Roman" w:hAnsi="Times New Roman" w:cs="Times New Roman"/>
          <w:sz w:val="28"/>
          <w:szCs w:val="28"/>
        </w:rPr>
        <w:t>там с покупателями и заказчиками в бухгалтерском уч</w:t>
      </w:r>
      <w:r w:rsidR="00E333DE">
        <w:rPr>
          <w:rFonts w:ascii="Times New Roman" w:hAnsi="Times New Roman" w:cs="Times New Roman"/>
          <w:sz w:val="28"/>
          <w:szCs w:val="28"/>
        </w:rPr>
        <w:t>е</w:t>
      </w:r>
      <w:r w:rsidRPr="00597B92">
        <w:rPr>
          <w:rFonts w:ascii="Times New Roman" w:hAnsi="Times New Roman" w:cs="Times New Roman"/>
          <w:sz w:val="28"/>
          <w:szCs w:val="28"/>
        </w:rPr>
        <w:t xml:space="preserve">те в соответствии с законодательством. </w:t>
      </w:r>
    </w:p>
    <w:p w:rsidR="000716F7" w:rsidRPr="00597B92" w:rsidRDefault="000716F7" w:rsidP="000716F7">
      <w:pPr>
        <w:spacing w:after="0" w:line="360" w:lineRule="auto"/>
        <w:ind w:firstLine="709"/>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 xml:space="preserve">На основании всего этого хочу сделать выводы о том, что существует большое количество нормативных документов, регулирующих и регламентирующих учет. Аналитический учет ведут в хронологическом порядке по каждому предъявленному счету. Большую роль при расчетах с покупателями и заказчиками играет договор, в котором прописываются все условия. Учет ведется с применением установленных форм документов. Бухгалтерский учет ведется с применением профессиональной программы </w:t>
      </w:r>
      <w:r w:rsidR="003260BC">
        <w:rPr>
          <w:rFonts w:ascii="Times New Roman" w:hAnsi="Times New Roman" w:cs="Times New Roman"/>
          <w:color w:val="000000"/>
          <w:sz w:val="28"/>
          <w:szCs w:val="28"/>
        </w:rPr>
        <w:t>«</w:t>
      </w:r>
      <w:r w:rsidRPr="00597B92">
        <w:rPr>
          <w:rFonts w:ascii="Times New Roman" w:hAnsi="Times New Roman" w:cs="Times New Roman"/>
          <w:color w:val="000000"/>
          <w:sz w:val="28"/>
          <w:szCs w:val="28"/>
        </w:rPr>
        <w:t>1С Бухгалтерия версия 8.2</w:t>
      </w:r>
      <w:r w:rsidR="003260BC">
        <w:rPr>
          <w:rFonts w:ascii="Times New Roman" w:hAnsi="Times New Roman" w:cs="Times New Roman"/>
          <w:color w:val="000000"/>
          <w:sz w:val="28"/>
          <w:szCs w:val="28"/>
        </w:rPr>
        <w:t>»</w:t>
      </w:r>
      <w:r w:rsidRPr="00597B92">
        <w:rPr>
          <w:rFonts w:ascii="Times New Roman" w:hAnsi="Times New Roman" w:cs="Times New Roman"/>
          <w:color w:val="000000"/>
          <w:sz w:val="28"/>
          <w:szCs w:val="28"/>
        </w:rPr>
        <w:t xml:space="preserve">. Основные принципы ведения бухгалтерского учета на предприятии изложены в уставе предприятия. Отчетность предоставляется в строго определенный период времени. Своевременно и в полном объеме проводится инвентаризация учета расчетов с покупателями и заказчиками в ООО </w:t>
      </w:r>
      <w:r w:rsidR="003260BC">
        <w:rPr>
          <w:rFonts w:ascii="Times New Roman" w:hAnsi="Times New Roman" w:cs="Times New Roman"/>
          <w:color w:val="000000"/>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color w:val="000000"/>
          <w:sz w:val="28"/>
          <w:szCs w:val="28"/>
        </w:rPr>
        <w:t>»</w:t>
      </w:r>
      <w:r w:rsidRPr="00597B92">
        <w:rPr>
          <w:rFonts w:ascii="Times New Roman" w:hAnsi="Times New Roman" w:cs="Times New Roman"/>
          <w:color w:val="000000"/>
          <w:sz w:val="28"/>
          <w:szCs w:val="28"/>
        </w:rPr>
        <w:t xml:space="preserve">. </w:t>
      </w:r>
    </w:p>
    <w:p w:rsidR="005F3043" w:rsidRDefault="000716F7" w:rsidP="000716F7">
      <w:pPr>
        <w:spacing w:after="0" w:line="360" w:lineRule="auto"/>
        <w:ind w:firstLine="709"/>
        <w:jc w:val="both"/>
        <w:rPr>
          <w:rFonts w:ascii="Times New Roman" w:hAnsi="Times New Roman" w:cs="Times New Roman"/>
          <w:color w:val="000000"/>
          <w:sz w:val="28"/>
          <w:szCs w:val="28"/>
        </w:rPr>
      </w:pPr>
      <w:r w:rsidRPr="00597B92">
        <w:rPr>
          <w:rFonts w:ascii="Times New Roman" w:hAnsi="Times New Roman" w:cs="Times New Roman"/>
          <w:color w:val="000000"/>
          <w:sz w:val="28"/>
          <w:szCs w:val="28"/>
        </w:rPr>
        <w:t xml:space="preserve">Само предприятие работает эффективно и приносит достаточный доход организации, но </w:t>
      </w:r>
      <w:r w:rsidR="005F3043">
        <w:rPr>
          <w:rFonts w:ascii="Times New Roman" w:hAnsi="Times New Roman" w:cs="Times New Roman"/>
          <w:color w:val="000000"/>
          <w:sz w:val="28"/>
          <w:szCs w:val="28"/>
        </w:rPr>
        <w:t>находится в кризисном финансовом состоянии, периодически испытывает потребность в денежных средствах.</w:t>
      </w:r>
    </w:p>
    <w:p w:rsidR="000716F7" w:rsidRPr="00597B92"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Проанализировав учет расчетов с покупателями и заказчиками на данном предприятии, сдела</w:t>
      </w:r>
      <w:r w:rsidR="005F3043">
        <w:rPr>
          <w:rFonts w:ascii="Times New Roman" w:hAnsi="Times New Roman" w:cs="Times New Roman"/>
          <w:sz w:val="28"/>
          <w:szCs w:val="28"/>
        </w:rPr>
        <w:t>н</w:t>
      </w:r>
      <w:r w:rsidRPr="00597B92">
        <w:rPr>
          <w:rFonts w:ascii="Times New Roman" w:hAnsi="Times New Roman" w:cs="Times New Roman"/>
          <w:sz w:val="28"/>
          <w:szCs w:val="28"/>
        </w:rPr>
        <w:t xml:space="preserve"> вывод о том, что документация ведется в строгом порядке в соответствии с требованиями законодательства. При учете расчетов с покупателями и заказчиками применяются такие документы, как договор поставки, товарная накладная, </w:t>
      </w:r>
      <w:r w:rsidR="005F3043">
        <w:rPr>
          <w:rFonts w:ascii="Times New Roman" w:hAnsi="Times New Roman" w:cs="Times New Roman"/>
          <w:sz w:val="28"/>
          <w:szCs w:val="28"/>
        </w:rPr>
        <w:t xml:space="preserve">счет-фактура, </w:t>
      </w:r>
      <w:r w:rsidRPr="00597B92">
        <w:rPr>
          <w:rFonts w:ascii="Times New Roman" w:hAnsi="Times New Roman" w:cs="Times New Roman"/>
          <w:sz w:val="28"/>
          <w:szCs w:val="28"/>
        </w:rPr>
        <w:t xml:space="preserve">платежное поручение, </w:t>
      </w:r>
      <w:r w:rsidRPr="00597B92">
        <w:rPr>
          <w:rFonts w:ascii="Times New Roman" w:hAnsi="Times New Roman" w:cs="Times New Roman"/>
          <w:sz w:val="28"/>
          <w:szCs w:val="28"/>
        </w:rPr>
        <w:lastRenderedPageBreak/>
        <w:t>приходный кассовый ордер. При синтетическом и аналитическом учете ведется оборотно-сальдовая ведомость, карточка счета, анализ счета. При инвентаризации учета расчетов с покупателями применялся такой документ, как акт сверки для контроля и</w:t>
      </w:r>
      <w:r w:rsidR="00234128">
        <w:rPr>
          <w:rFonts w:ascii="Times New Roman" w:hAnsi="Times New Roman" w:cs="Times New Roman"/>
          <w:sz w:val="28"/>
          <w:szCs w:val="28"/>
        </w:rPr>
        <w:t xml:space="preserve"> </w:t>
      </w:r>
      <w:r w:rsidRPr="00597B92">
        <w:rPr>
          <w:rFonts w:ascii="Times New Roman" w:hAnsi="Times New Roman" w:cs="Times New Roman"/>
          <w:bCs/>
          <w:sz w:val="28"/>
          <w:szCs w:val="28"/>
        </w:rPr>
        <w:t>проверки</w:t>
      </w:r>
      <w:r w:rsidR="00234128">
        <w:rPr>
          <w:rFonts w:ascii="Times New Roman" w:hAnsi="Times New Roman" w:cs="Times New Roman"/>
          <w:sz w:val="28"/>
          <w:szCs w:val="28"/>
        </w:rPr>
        <w:t xml:space="preserve"> </w:t>
      </w:r>
      <w:r w:rsidRPr="00597B92">
        <w:rPr>
          <w:rFonts w:ascii="Times New Roman" w:hAnsi="Times New Roman" w:cs="Times New Roman"/>
          <w:sz w:val="28"/>
          <w:szCs w:val="28"/>
        </w:rPr>
        <w:t>финансовых платежей</w:t>
      </w:r>
      <w:r w:rsidR="00234128">
        <w:rPr>
          <w:rFonts w:ascii="Times New Roman" w:hAnsi="Times New Roman" w:cs="Times New Roman"/>
          <w:sz w:val="28"/>
          <w:szCs w:val="28"/>
        </w:rPr>
        <w:t xml:space="preserve"> </w:t>
      </w:r>
      <w:r w:rsidRPr="00597B92">
        <w:rPr>
          <w:rFonts w:ascii="Times New Roman" w:hAnsi="Times New Roman" w:cs="Times New Roman"/>
          <w:sz w:val="28"/>
          <w:szCs w:val="28"/>
        </w:rPr>
        <w:t>между сторонами по определенному договору коммерческих отношений.</w:t>
      </w:r>
    </w:p>
    <w:p w:rsidR="000716F7" w:rsidRPr="000716F7" w:rsidRDefault="000716F7" w:rsidP="000716F7">
      <w:pPr>
        <w:spacing w:after="0" w:line="360" w:lineRule="auto"/>
        <w:ind w:firstLine="709"/>
        <w:jc w:val="both"/>
        <w:rPr>
          <w:rFonts w:ascii="Times New Roman" w:hAnsi="Times New Roman" w:cs="Times New Roman"/>
          <w:sz w:val="28"/>
          <w:szCs w:val="28"/>
        </w:rPr>
      </w:pPr>
      <w:r w:rsidRPr="00597B92">
        <w:rPr>
          <w:rFonts w:ascii="Times New Roman" w:hAnsi="Times New Roman" w:cs="Times New Roman"/>
          <w:sz w:val="28"/>
          <w:szCs w:val="28"/>
        </w:rPr>
        <w:t xml:space="preserve">В ООО </w:t>
      </w:r>
      <w:r w:rsidR="003260BC">
        <w:rPr>
          <w:rFonts w:ascii="Times New Roman" w:hAnsi="Times New Roman" w:cs="Times New Roman"/>
          <w:sz w:val="28"/>
          <w:szCs w:val="28"/>
        </w:rPr>
        <w:t>«</w:t>
      </w:r>
      <w:r w:rsidR="00CE6DCF" w:rsidRPr="00597B92">
        <w:rPr>
          <w:rFonts w:ascii="Times New Roman" w:eastAsia="Times New Roman" w:hAnsi="Times New Roman" w:cs="Times New Roman"/>
          <w:sz w:val="28"/>
          <w:szCs w:val="20"/>
          <w:lang w:eastAsia="ru-RU"/>
        </w:rPr>
        <w:t>МК-Лес</w:t>
      </w:r>
      <w:r w:rsidR="003260BC">
        <w:rPr>
          <w:rFonts w:ascii="Times New Roman" w:hAnsi="Times New Roman" w:cs="Times New Roman"/>
          <w:sz w:val="28"/>
          <w:szCs w:val="28"/>
        </w:rPr>
        <w:t>»</w:t>
      </w:r>
      <w:r w:rsidRPr="00597B92">
        <w:rPr>
          <w:rFonts w:ascii="Times New Roman" w:hAnsi="Times New Roman" w:cs="Times New Roman"/>
          <w:sz w:val="28"/>
          <w:szCs w:val="28"/>
        </w:rPr>
        <w:t xml:space="preserve"> существует значительное количество недостатков, которых можно постараться исправить путем рекомендаций. На предприятии следует разработать график документооборота, который поможет улучшить работу организации и помочь самому бухг</w:t>
      </w:r>
      <w:r w:rsidRPr="000716F7">
        <w:rPr>
          <w:rFonts w:ascii="Times New Roman" w:hAnsi="Times New Roman" w:cs="Times New Roman"/>
          <w:sz w:val="28"/>
          <w:szCs w:val="28"/>
        </w:rPr>
        <w:t>алтеру в работе, а так же существует невнимательность бухгалтера при составлении бухгалтерской финансовой отчетности, а так же следует уделять большое внимание кассиру, который имеет дело с денежными средствами в кассе, т.к. может быть несоответствие между наличными денежными средствами и платежными документами.</w:t>
      </w:r>
    </w:p>
    <w:p w:rsidR="000716F7" w:rsidRPr="000716F7" w:rsidRDefault="000716F7" w:rsidP="000716F7">
      <w:pPr>
        <w:spacing w:after="0" w:line="360" w:lineRule="auto"/>
        <w:ind w:firstLine="709"/>
        <w:jc w:val="both"/>
        <w:rPr>
          <w:rFonts w:ascii="Times New Roman" w:hAnsi="Times New Roman" w:cs="Times New Roman"/>
          <w:color w:val="000000"/>
          <w:sz w:val="28"/>
          <w:szCs w:val="28"/>
        </w:rPr>
      </w:pPr>
      <w:r w:rsidRPr="000716F7">
        <w:rPr>
          <w:rFonts w:ascii="Times New Roman" w:hAnsi="Times New Roman" w:cs="Times New Roman"/>
          <w:color w:val="000000"/>
          <w:sz w:val="28"/>
          <w:szCs w:val="28"/>
        </w:rPr>
        <w:t>Хочется отметить, что в современных условиях, от бухгалтера требуется знание всех нюансов ведения расч</w:t>
      </w:r>
      <w:r w:rsidR="00E333DE">
        <w:rPr>
          <w:rFonts w:ascii="Times New Roman" w:hAnsi="Times New Roman" w:cs="Times New Roman"/>
          <w:color w:val="000000"/>
          <w:sz w:val="28"/>
          <w:szCs w:val="28"/>
        </w:rPr>
        <w:t>е</w:t>
      </w:r>
      <w:r w:rsidRPr="000716F7">
        <w:rPr>
          <w:rFonts w:ascii="Times New Roman" w:hAnsi="Times New Roman" w:cs="Times New Roman"/>
          <w:color w:val="000000"/>
          <w:sz w:val="28"/>
          <w:szCs w:val="28"/>
        </w:rPr>
        <w:t>тов с покупателями и заказчиками, умение быстро ориентироваться в изменяющейся ситуации и выбирать наиболее верное решение, которое благоприятно повлияет на экономическое положение фирмы.</w:t>
      </w:r>
    </w:p>
    <w:p w:rsidR="000716F7" w:rsidRDefault="000716F7">
      <w:pPr>
        <w:rPr>
          <w:rFonts w:ascii="Times New Roman" w:hAnsi="Times New Roman" w:cs="Times New Roman"/>
          <w:sz w:val="28"/>
          <w:szCs w:val="28"/>
        </w:rPr>
      </w:pPr>
    </w:p>
    <w:p w:rsidR="005F3043" w:rsidRDefault="005F3043">
      <w:pPr>
        <w:rPr>
          <w:rFonts w:ascii="Times New Roman" w:hAnsi="Times New Roman" w:cs="Times New Roman"/>
          <w:sz w:val="28"/>
          <w:szCs w:val="28"/>
        </w:rPr>
      </w:pPr>
      <w:r>
        <w:rPr>
          <w:rFonts w:ascii="Times New Roman" w:hAnsi="Times New Roman" w:cs="Times New Roman"/>
          <w:sz w:val="28"/>
          <w:szCs w:val="28"/>
        </w:rPr>
        <w:br w:type="page"/>
      </w:r>
    </w:p>
    <w:p w:rsidR="006D4A92" w:rsidRDefault="006D4A92" w:rsidP="006D4A92">
      <w:pPr>
        <w:pStyle w:val="a5"/>
        <w:spacing w:line="360" w:lineRule="auto"/>
        <w:jc w:val="center"/>
        <w:rPr>
          <w:rFonts w:ascii="Times New Roman" w:hAnsi="Times New Roman" w:cs="Times New Roman"/>
          <w:sz w:val="28"/>
          <w:szCs w:val="28"/>
        </w:rPr>
      </w:pPr>
      <w:r w:rsidRPr="001A529B">
        <w:rPr>
          <w:rFonts w:ascii="Times New Roman" w:hAnsi="Times New Roman" w:cs="Times New Roman"/>
          <w:sz w:val="28"/>
          <w:szCs w:val="28"/>
        </w:rPr>
        <w:lastRenderedPageBreak/>
        <w:t>Список литературы</w:t>
      </w:r>
    </w:p>
    <w:p w:rsidR="006D4A92" w:rsidRDefault="006D4A92" w:rsidP="006D4A92">
      <w:pPr>
        <w:pStyle w:val="a5"/>
        <w:spacing w:line="360" w:lineRule="auto"/>
        <w:jc w:val="both"/>
        <w:rPr>
          <w:rFonts w:ascii="Times New Roman" w:hAnsi="Times New Roman" w:cs="Times New Roman"/>
          <w:sz w:val="28"/>
          <w:szCs w:val="28"/>
        </w:rPr>
      </w:pPr>
    </w:p>
    <w:p w:rsidR="006D4A92" w:rsidRDefault="006D4A92" w:rsidP="006D4A92">
      <w:pPr>
        <w:pStyle w:val="a5"/>
        <w:numPr>
          <w:ilvl w:val="0"/>
          <w:numId w:val="13"/>
        </w:numPr>
        <w:tabs>
          <w:tab w:val="left" w:pos="426"/>
        </w:tabs>
        <w:spacing w:line="360" w:lineRule="auto"/>
        <w:ind w:left="0" w:firstLine="0"/>
        <w:jc w:val="both"/>
        <w:rPr>
          <w:rFonts w:ascii="Times New Roman" w:eastAsia="Times New Roman" w:hAnsi="Times New Roman" w:cs="Times New Roman"/>
          <w:color w:val="000000" w:themeColor="text1"/>
          <w:sz w:val="28"/>
          <w:szCs w:val="28"/>
          <w:shd w:val="clear" w:color="auto" w:fill="FFFFFF"/>
          <w:lang w:eastAsia="ru-RU"/>
        </w:rPr>
      </w:pPr>
      <w:r w:rsidRPr="003E5396">
        <w:rPr>
          <w:rFonts w:ascii="Times New Roman" w:eastAsia="Times New Roman" w:hAnsi="Times New Roman" w:cs="Times New Roman"/>
          <w:color w:val="000000"/>
          <w:sz w:val="28"/>
          <w:szCs w:val="28"/>
          <w:lang w:eastAsia="ru-RU"/>
        </w:rPr>
        <w:t>Гражданский кодекс Российской Федерации (часть первая)</w:t>
      </w:r>
      <w:r w:rsidRPr="003E5396">
        <w:rPr>
          <w:rFonts w:ascii="Times New Roman" w:eastAsia="Times New Roman" w:hAnsi="Times New Roman" w:cs="Times New Roman"/>
          <w:sz w:val="28"/>
          <w:szCs w:val="28"/>
          <w:lang w:eastAsia="ru-RU"/>
        </w:rPr>
        <w:t xml:space="preserve"> [Электронный ресурс]</w:t>
      </w:r>
      <w:r w:rsidRPr="003E5396">
        <w:rPr>
          <w:rFonts w:ascii="Times New Roman" w:eastAsia="Times New Roman" w:hAnsi="Times New Roman" w:cs="Times New Roman"/>
          <w:color w:val="000000"/>
          <w:sz w:val="28"/>
          <w:szCs w:val="28"/>
          <w:lang w:eastAsia="ru-RU"/>
        </w:rPr>
        <w:t xml:space="preserve"> : [Принят от 30.11.1994 г. № 51-ФЗ (</w:t>
      </w:r>
      <w:r w:rsidR="00AB0410" w:rsidRPr="00AB0410">
        <w:rPr>
          <w:rFonts w:ascii="Times New Roman" w:eastAsia="Times New Roman" w:hAnsi="Times New Roman" w:cs="Times New Roman"/>
          <w:color w:val="000000"/>
          <w:sz w:val="28"/>
          <w:szCs w:val="28"/>
          <w:lang w:eastAsia="ru-RU"/>
        </w:rPr>
        <w:t>ред. от 29.07.2017</w:t>
      </w:r>
      <w:r w:rsidRPr="003E5396">
        <w:rPr>
          <w:rFonts w:ascii="Times New Roman" w:eastAsia="Times New Roman" w:hAnsi="Times New Roman" w:cs="Times New Roman"/>
          <w:color w:val="000000"/>
          <w:sz w:val="28"/>
          <w:szCs w:val="28"/>
          <w:lang w:eastAsia="ru-RU"/>
        </w:rPr>
        <w:t>)] –</w:t>
      </w:r>
      <w:r w:rsidRPr="003E5396">
        <w:rPr>
          <w:rFonts w:ascii="Times New Roman" w:eastAsia="Times New Roman" w:hAnsi="Times New Roman" w:cs="Times New Roman"/>
          <w:color w:val="000000" w:themeColor="text1"/>
          <w:sz w:val="28"/>
          <w:szCs w:val="28"/>
          <w:shd w:val="clear" w:color="auto" w:fill="FFFFFF"/>
          <w:lang w:eastAsia="ru-RU"/>
        </w:rPr>
        <w:t xml:space="preserve"> Режим доступа [Консультант плюс] – Загл. с экрана.</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color w:val="000000"/>
          <w:sz w:val="28"/>
          <w:szCs w:val="28"/>
          <w:lang w:eastAsia="ru-RU"/>
        </w:rPr>
        <w:t>Гражданский кодекс Российской Федерации (часть вторая)</w:t>
      </w:r>
      <w:r w:rsidRPr="003E5396">
        <w:rPr>
          <w:rFonts w:ascii="Times New Roman" w:eastAsia="Times New Roman" w:hAnsi="Times New Roman" w:cs="Times New Roman"/>
          <w:sz w:val="28"/>
          <w:szCs w:val="28"/>
          <w:lang w:eastAsia="ru-RU"/>
        </w:rPr>
        <w:t xml:space="preserve"> [Электронный ресурс] </w:t>
      </w:r>
      <w:r w:rsidRPr="003E5396">
        <w:rPr>
          <w:rFonts w:ascii="Times New Roman" w:eastAsia="Times New Roman" w:hAnsi="Times New Roman" w:cs="Times New Roman"/>
          <w:color w:val="000000"/>
          <w:sz w:val="28"/>
          <w:szCs w:val="28"/>
          <w:lang w:eastAsia="ru-RU"/>
        </w:rPr>
        <w:t>: [Принят от 26.01.1996 г. № 14-ФЗ (</w:t>
      </w:r>
      <w:r w:rsidR="00426151" w:rsidRPr="00426151">
        <w:rPr>
          <w:rFonts w:ascii="Times New Roman" w:eastAsia="Times New Roman" w:hAnsi="Times New Roman" w:cs="Times New Roman"/>
          <w:color w:val="000000"/>
          <w:sz w:val="28"/>
          <w:szCs w:val="28"/>
          <w:lang w:eastAsia="ru-RU"/>
        </w:rPr>
        <w:t>ред. от 28.03.2017</w:t>
      </w:r>
      <w:r w:rsidRPr="003E5396">
        <w:rPr>
          <w:rFonts w:ascii="Times New Roman" w:eastAsia="Times New Roman" w:hAnsi="Times New Roman" w:cs="Times New Roman"/>
          <w:color w:val="000000"/>
          <w:sz w:val="28"/>
          <w:szCs w:val="28"/>
          <w:lang w:eastAsia="ru-RU"/>
        </w:rPr>
        <w:t>)] –</w:t>
      </w:r>
      <w:r w:rsidRPr="003E5396">
        <w:rPr>
          <w:rFonts w:ascii="Times New Roman" w:eastAsia="Times New Roman" w:hAnsi="Times New Roman" w:cs="Times New Roman"/>
          <w:color w:val="000000" w:themeColor="text1"/>
          <w:sz w:val="28"/>
          <w:szCs w:val="28"/>
          <w:shd w:val="clear" w:color="auto" w:fill="FFFFFF"/>
          <w:lang w:eastAsia="ru-RU"/>
        </w:rPr>
        <w:t xml:space="preserve"> Режим доступа [Консультант плюс] – Загл. с экрана.</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color w:val="000000"/>
          <w:sz w:val="28"/>
          <w:szCs w:val="28"/>
          <w:lang w:eastAsia="ru-RU"/>
        </w:rPr>
        <w:t>Налоговый кодекс Российской Федерации (часть вторая)</w:t>
      </w:r>
      <w:r w:rsidRPr="003E5396">
        <w:rPr>
          <w:rFonts w:ascii="Times New Roman" w:eastAsia="Times New Roman" w:hAnsi="Times New Roman" w:cs="Times New Roman"/>
          <w:sz w:val="28"/>
          <w:szCs w:val="28"/>
          <w:lang w:eastAsia="ru-RU"/>
        </w:rPr>
        <w:t xml:space="preserve"> [Электронный ресурс] </w:t>
      </w:r>
      <w:r w:rsidRPr="003E5396">
        <w:rPr>
          <w:rFonts w:ascii="Times New Roman" w:eastAsia="Times New Roman" w:hAnsi="Times New Roman" w:cs="Times New Roman"/>
          <w:color w:val="000000"/>
          <w:sz w:val="28"/>
          <w:szCs w:val="28"/>
          <w:lang w:eastAsia="ru-RU"/>
        </w:rPr>
        <w:t>: [Принят от 05.08.2000 г. № 117-ФЗ (</w:t>
      </w:r>
      <w:r w:rsidR="00426151" w:rsidRPr="00426151">
        <w:rPr>
          <w:rFonts w:ascii="Times New Roman" w:eastAsia="Times New Roman" w:hAnsi="Times New Roman" w:cs="Times New Roman"/>
          <w:bCs/>
          <w:sz w:val="28"/>
          <w:szCs w:val="28"/>
          <w:lang w:eastAsia="ru-RU"/>
        </w:rPr>
        <w:t>ред. от 29.07.2017</w:t>
      </w:r>
      <w:r w:rsidRPr="003E5396">
        <w:rPr>
          <w:rFonts w:ascii="Times New Roman" w:eastAsia="Times New Roman" w:hAnsi="Times New Roman" w:cs="Times New Roman"/>
          <w:color w:val="000000"/>
          <w:sz w:val="28"/>
          <w:szCs w:val="28"/>
          <w:lang w:eastAsia="ru-RU"/>
        </w:rPr>
        <w:t xml:space="preserve">)] – </w:t>
      </w:r>
      <w:r w:rsidRPr="003E5396">
        <w:rPr>
          <w:rFonts w:ascii="Times New Roman" w:eastAsia="Times New Roman" w:hAnsi="Times New Roman" w:cs="Times New Roman"/>
          <w:color w:val="000000" w:themeColor="text1"/>
          <w:sz w:val="28"/>
          <w:szCs w:val="28"/>
          <w:shd w:val="clear" w:color="auto" w:fill="FFFFFF"/>
          <w:lang w:eastAsia="ru-RU"/>
        </w:rPr>
        <w:t>Режим доступа [Консультант плюс] – Загл. с экрана.</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color w:val="000000"/>
          <w:sz w:val="28"/>
          <w:szCs w:val="28"/>
          <w:shd w:val="clear" w:color="auto" w:fill="FFFFFF"/>
          <w:lang w:eastAsia="ru-RU"/>
        </w:rPr>
        <w:t xml:space="preserve">Федеральный закон </w:t>
      </w:r>
      <w:r>
        <w:rPr>
          <w:rFonts w:ascii="Times New Roman" w:eastAsia="Times New Roman" w:hAnsi="Times New Roman" w:cs="Times New Roman"/>
          <w:color w:val="000000"/>
          <w:sz w:val="28"/>
          <w:szCs w:val="28"/>
          <w:shd w:val="clear" w:color="auto" w:fill="FFFFFF"/>
          <w:lang w:eastAsia="ru-RU"/>
        </w:rPr>
        <w:t>«</w:t>
      </w:r>
      <w:r w:rsidRPr="003E5396">
        <w:rPr>
          <w:rFonts w:ascii="Times New Roman" w:eastAsia="Times New Roman" w:hAnsi="Times New Roman" w:cs="Times New Roman"/>
          <w:color w:val="000000"/>
          <w:sz w:val="28"/>
          <w:szCs w:val="28"/>
          <w:shd w:val="clear" w:color="auto" w:fill="FFFFFF"/>
          <w:lang w:eastAsia="ru-RU"/>
        </w:rPr>
        <w:t>О</w:t>
      </w:r>
      <w:r>
        <w:rPr>
          <w:rFonts w:ascii="Times New Roman" w:eastAsia="Times New Roman" w:hAnsi="Times New Roman" w:cs="Times New Roman"/>
          <w:color w:val="000000"/>
          <w:sz w:val="28"/>
          <w:szCs w:val="28"/>
          <w:shd w:val="clear" w:color="auto" w:fill="FFFFFF"/>
          <w:lang w:eastAsia="ru-RU"/>
        </w:rPr>
        <w:t xml:space="preserve"> </w:t>
      </w:r>
      <w:r w:rsidRPr="003E5396">
        <w:rPr>
          <w:rFonts w:ascii="Times New Roman" w:eastAsiaTheme="majorEastAsia" w:hAnsi="Times New Roman" w:cs="Times New Roman"/>
          <w:color w:val="000000" w:themeColor="text1"/>
          <w:sz w:val="28"/>
          <w:lang w:eastAsia="ru-RU"/>
        </w:rPr>
        <w:t>бухгалтерском</w:t>
      </w:r>
      <w:r>
        <w:rPr>
          <w:rFonts w:ascii="Times New Roman" w:eastAsiaTheme="majorEastAsia" w:hAnsi="Times New Roman" w:cs="Times New Roman"/>
          <w:color w:val="000000" w:themeColor="text1"/>
          <w:sz w:val="28"/>
          <w:lang w:eastAsia="ru-RU"/>
        </w:rPr>
        <w:t xml:space="preserve"> </w:t>
      </w:r>
      <w:r w:rsidRPr="003E5396">
        <w:rPr>
          <w:rFonts w:ascii="Times New Roman" w:eastAsia="Times New Roman" w:hAnsi="Times New Roman" w:cs="Times New Roman"/>
          <w:color w:val="000000"/>
          <w:sz w:val="28"/>
          <w:szCs w:val="28"/>
          <w:shd w:val="clear" w:color="auto" w:fill="FFFFFF"/>
          <w:lang w:eastAsia="ru-RU"/>
        </w:rPr>
        <w:t>учете</w:t>
      </w:r>
      <w:r>
        <w:rPr>
          <w:rFonts w:ascii="Times New Roman" w:eastAsia="Times New Roman" w:hAnsi="Times New Roman" w:cs="Times New Roman"/>
          <w:color w:val="000000"/>
          <w:sz w:val="28"/>
          <w:szCs w:val="28"/>
          <w:shd w:val="clear" w:color="auto" w:fill="FFFFFF"/>
          <w:lang w:eastAsia="ru-RU"/>
        </w:rPr>
        <w:t>»</w:t>
      </w:r>
      <w:r w:rsidRPr="003E5396">
        <w:rPr>
          <w:rFonts w:ascii="Times New Roman" w:eastAsia="Times New Roman" w:hAnsi="Times New Roman" w:cs="Times New Roman"/>
          <w:color w:val="000000"/>
          <w:sz w:val="28"/>
          <w:szCs w:val="28"/>
          <w:shd w:val="clear" w:color="auto" w:fill="FFFFFF"/>
          <w:lang w:eastAsia="ru-RU"/>
        </w:rPr>
        <w:t xml:space="preserve"> </w:t>
      </w:r>
      <w:r w:rsidRPr="003E5396">
        <w:rPr>
          <w:rFonts w:ascii="Times New Roman" w:eastAsia="Times New Roman" w:hAnsi="Times New Roman" w:cs="Times New Roman"/>
          <w:sz w:val="28"/>
          <w:szCs w:val="28"/>
          <w:lang w:eastAsia="ru-RU"/>
        </w:rPr>
        <w:t xml:space="preserve">[Электронный ресурс] : [Принят федеральным законом от 06.12.2011 </w:t>
      </w:r>
      <w:r w:rsidR="00426151">
        <w:rPr>
          <w:rFonts w:ascii="Times New Roman" w:eastAsia="Times New Roman" w:hAnsi="Times New Roman" w:cs="Times New Roman"/>
          <w:sz w:val="28"/>
          <w:szCs w:val="28"/>
          <w:lang w:eastAsia="ru-RU"/>
        </w:rPr>
        <w:t>№</w:t>
      </w:r>
      <w:r w:rsidRPr="003E5396">
        <w:rPr>
          <w:rFonts w:ascii="Times New Roman" w:eastAsia="Times New Roman" w:hAnsi="Times New Roman" w:cs="Times New Roman"/>
          <w:sz w:val="28"/>
          <w:szCs w:val="28"/>
          <w:lang w:eastAsia="ru-RU"/>
        </w:rPr>
        <w:t xml:space="preserve"> 402-ФЗ</w:t>
      </w:r>
      <w:r w:rsidRPr="003E5396">
        <w:rPr>
          <w:rFonts w:ascii="Times New Roman" w:eastAsia="Times New Roman" w:hAnsi="Times New Roman" w:cs="Times New Roman"/>
          <w:color w:val="000000"/>
          <w:sz w:val="28"/>
          <w:szCs w:val="28"/>
          <w:lang w:eastAsia="ru-RU"/>
        </w:rPr>
        <w:t xml:space="preserve"> (</w:t>
      </w:r>
      <w:r w:rsidR="00426151" w:rsidRPr="00426151">
        <w:rPr>
          <w:rFonts w:ascii="Times New Roman" w:eastAsia="Times New Roman" w:hAnsi="Times New Roman" w:cs="Times New Roman"/>
          <w:color w:val="000000"/>
          <w:sz w:val="28"/>
          <w:szCs w:val="28"/>
          <w:lang w:eastAsia="ru-RU"/>
        </w:rPr>
        <w:t>ред. от 18.07.2017</w:t>
      </w:r>
      <w:r w:rsidRPr="003E5396">
        <w:rPr>
          <w:rFonts w:ascii="Times New Roman" w:eastAsia="Times New Roman" w:hAnsi="Times New Roman" w:cs="Times New Roman"/>
          <w:color w:val="000000"/>
          <w:sz w:val="28"/>
          <w:szCs w:val="28"/>
          <w:lang w:eastAsia="ru-RU"/>
        </w:rPr>
        <w:t>)</w:t>
      </w:r>
      <w:r w:rsidRPr="003E5396">
        <w:rPr>
          <w:rFonts w:ascii="Times New Roman" w:eastAsia="Times New Roman" w:hAnsi="Times New Roman" w:cs="Times New Roman"/>
          <w:color w:val="000000"/>
          <w:sz w:val="28"/>
          <w:szCs w:val="28"/>
          <w:shd w:val="clear" w:color="auto" w:fill="FFFFFF"/>
          <w:lang w:eastAsia="ru-RU"/>
        </w:rPr>
        <w:t xml:space="preserve">] </w:t>
      </w:r>
      <w:r w:rsidRPr="003E5396">
        <w:rPr>
          <w:rFonts w:ascii="Times New Roman" w:eastAsia="Times New Roman" w:hAnsi="Times New Roman" w:cs="Times New Roman"/>
          <w:sz w:val="28"/>
          <w:szCs w:val="28"/>
          <w:lang w:eastAsia="ru-RU"/>
        </w:rPr>
        <w:t>–</w:t>
      </w:r>
      <w:r w:rsidRPr="003E5396">
        <w:rPr>
          <w:rFonts w:ascii="Times New Roman" w:eastAsia="Times New Roman" w:hAnsi="Times New Roman" w:cs="Times New Roman"/>
          <w:color w:val="000000" w:themeColor="text1"/>
          <w:sz w:val="28"/>
          <w:szCs w:val="28"/>
          <w:shd w:val="clear" w:color="auto" w:fill="FFFFFF"/>
          <w:lang w:eastAsia="ru-RU"/>
        </w:rPr>
        <w:t xml:space="preserve"> Режим доступа [Консультант плюс] – Загл. с экрана.</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bCs/>
          <w:sz w:val="28"/>
          <w:szCs w:val="28"/>
          <w:lang w:eastAsia="ru-RU"/>
        </w:rPr>
        <w:t xml:space="preserve">Федеральный закон </w:t>
      </w:r>
      <w:r>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О применении контрольно-кассовой техники при осуществлении наличных денежных расчетов и (или) расчетов с использованием платежных карт</w:t>
      </w:r>
      <w:r>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[Электронный ресурс] : [Принят федеральным законом от 22.05.2003 </w:t>
      </w:r>
      <w:r w:rsidR="00426151">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54-ФЗ (</w:t>
      </w:r>
      <w:r w:rsidR="00426151" w:rsidRPr="00426151">
        <w:rPr>
          <w:rFonts w:ascii="Times New Roman" w:eastAsia="Times New Roman" w:hAnsi="Times New Roman" w:cs="Times New Roman"/>
          <w:bCs/>
          <w:sz w:val="28"/>
          <w:szCs w:val="28"/>
          <w:lang w:eastAsia="ru-RU"/>
        </w:rPr>
        <w:t>ред. от 03.07.2016</w:t>
      </w:r>
      <w:r w:rsidRPr="003E5396">
        <w:rPr>
          <w:rFonts w:ascii="Times New Roman" w:eastAsia="Times New Roman" w:hAnsi="Times New Roman" w:cs="Times New Roman"/>
          <w:bCs/>
          <w:sz w:val="28"/>
          <w:szCs w:val="28"/>
          <w:lang w:eastAsia="ru-RU"/>
        </w:rPr>
        <w:t>)] – Режим доступа [Консультант плюс] – Загл. с экрана</w:t>
      </w:r>
      <w:r>
        <w:rPr>
          <w:rFonts w:ascii="Times New Roman" w:eastAsia="Times New Roman" w:hAnsi="Times New Roman" w:cs="Times New Roman"/>
          <w:bCs/>
          <w:sz w:val="28"/>
          <w:szCs w:val="28"/>
          <w:lang w:eastAsia="ru-RU"/>
        </w:rPr>
        <w:t>.</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bCs/>
          <w:sz w:val="28"/>
          <w:szCs w:val="28"/>
          <w:lang w:eastAsia="ru-RU"/>
        </w:rPr>
        <w:t xml:space="preserve">Положение по ведению бухгалтерского учета и бухгалтерской отчетности в Российской Федерации [Электронный ресурс] : [Приказ Минфина РФ от 29.07.1998 </w:t>
      </w:r>
      <w:r w:rsidR="0096004B">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34н (</w:t>
      </w:r>
      <w:r w:rsidR="00426151" w:rsidRPr="00426151">
        <w:rPr>
          <w:rFonts w:ascii="Times New Roman" w:eastAsia="Times New Roman" w:hAnsi="Times New Roman" w:cs="Times New Roman"/>
          <w:bCs/>
          <w:sz w:val="28"/>
          <w:szCs w:val="28"/>
          <w:lang w:eastAsia="ru-RU"/>
        </w:rPr>
        <w:t>ред. от 29.03.2017</w:t>
      </w:r>
      <w:r w:rsidRPr="003E5396">
        <w:rPr>
          <w:rFonts w:ascii="Times New Roman" w:eastAsia="Times New Roman" w:hAnsi="Times New Roman" w:cs="Times New Roman"/>
          <w:bCs/>
          <w:sz w:val="28"/>
          <w:szCs w:val="28"/>
          <w:lang w:eastAsia="ru-RU"/>
        </w:rPr>
        <w:t>)] – Режим доступа [Консультант плюс] – Загл. с экрана.</w:t>
      </w:r>
    </w:p>
    <w:p w:rsidR="006D4A92" w:rsidRPr="0057629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bCs/>
          <w:sz w:val="28"/>
          <w:szCs w:val="28"/>
          <w:lang w:eastAsia="ru-RU"/>
        </w:rPr>
        <w:t xml:space="preserve">Положение по бухгалтерскому учету </w:t>
      </w:r>
      <w:r>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Учетная политика организации</w:t>
      </w:r>
      <w:r>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ПБУ 1/2008 [Электронный ресурс] : [Приказ Минфина России от 06.10.2008 </w:t>
      </w:r>
      <w:r w:rsidR="001E582F">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106н (</w:t>
      </w:r>
      <w:r w:rsidR="00426151" w:rsidRPr="00426151">
        <w:rPr>
          <w:rFonts w:ascii="Times New Roman" w:eastAsia="Times New Roman" w:hAnsi="Times New Roman" w:cs="Times New Roman"/>
          <w:bCs/>
          <w:sz w:val="28"/>
          <w:szCs w:val="28"/>
          <w:lang w:eastAsia="ru-RU"/>
        </w:rPr>
        <w:t>ред. от 28.04.2017</w:t>
      </w:r>
      <w:r w:rsidRPr="003E5396">
        <w:rPr>
          <w:rFonts w:ascii="Times New Roman" w:eastAsia="Times New Roman" w:hAnsi="Times New Roman" w:cs="Times New Roman"/>
          <w:bCs/>
          <w:sz w:val="28"/>
          <w:szCs w:val="28"/>
          <w:lang w:eastAsia="ru-RU"/>
        </w:rPr>
        <w:t>)] – Режим доступа [Консультант плюс] – Загл. с экрана</w:t>
      </w:r>
      <w:r>
        <w:rPr>
          <w:rFonts w:ascii="Times New Roman" w:eastAsia="Times New Roman" w:hAnsi="Times New Roman" w:cs="Times New Roman"/>
          <w:bCs/>
          <w:sz w:val="28"/>
          <w:szCs w:val="28"/>
          <w:lang w:eastAsia="ru-RU"/>
        </w:rPr>
        <w:t>.</w:t>
      </w:r>
    </w:p>
    <w:p w:rsidR="006D4A92" w:rsidRPr="0057629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bCs/>
          <w:sz w:val="28"/>
          <w:szCs w:val="28"/>
          <w:lang w:eastAsia="ru-RU"/>
        </w:rPr>
        <w:t xml:space="preserve">Положение по бухгалтерскому учету </w:t>
      </w:r>
      <w:r>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Учет активов и обязательств, стоимость которых выражена в иностранной валюте</w:t>
      </w:r>
      <w:r>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ПБУ 3/2006 </w:t>
      </w:r>
      <w:r w:rsidRPr="003E5396">
        <w:rPr>
          <w:rFonts w:ascii="Times New Roman" w:eastAsia="Times New Roman" w:hAnsi="Times New Roman" w:cs="Times New Roman"/>
          <w:bCs/>
          <w:sz w:val="28"/>
          <w:szCs w:val="28"/>
          <w:lang w:eastAsia="ru-RU"/>
        </w:rPr>
        <w:lastRenderedPageBreak/>
        <w:t xml:space="preserve">[Электронный ресурс] : [Приказ Минфина РФ от 27.11.2006 </w:t>
      </w:r>
      <w:r w:rsidR="001E582F">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154н (ред. от 24.12.2010)] – Режим доступа [Консультант плюс] – Загл. с экрана</w:t>
      </w:r>
      <w:r>
        <w:rPr>
          <w:rFonts w:ascii="Times New Roman" w:eastAsia="Times New Roman" w:hAnsi="Times New Roman" w:cs="Times New Roman"/>
          <w:bCs/>
          <w:sz w:val="28"/>
          <w:szCs w:val="28"/>
          <w:lang w:eastAsia="ru-RU"/>
        </w:rPr>
        <w:t>.</w:t>
      </w:r>
    </w:p>
    <w:p w:rsidR="006D4A92" w:rsidRPr="0057629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color w:val="000000"/>
          <w:sz w:val="28"/>
          <w:szCs w:val="28"/>
          <w:shd w:val="clear" w:color="auto" w:fill="FFFFFF"/>
          <w:lang w:eastAsia="ru-RU"/>
        </w:rPr>
        <w:t xml:space="preserve">Положение по бухгалтерскому учету </w:t>
      </w:r>
      <w:r>
        <w:rPr>
          <w:rFonts w:ascii="Times New Roman" w:eastAsia="Times New Roman" w:hAnsi="Times New Roman" w:cs="Times New Roman"/>
          <w:color w:val="000000"/>
          <w:sz w:val="28"/>
          <w:szCs w:val="28"/>
          <w:shd w:val="clear" w:color="auto" w:fill="FFFFFF"/>
          <w:lang w:eastAsia="ru-RU"/>
        </w:rPr>
        <w:t>«</w:t>
      </w:r>
      <w:r w:rsidRPr="00576294">
        <w:rPr>
          <w:rFonts w:ascii="Times New Roman" w:eastAsia="Times New Roman" w:hAnsi="Times New Roman" w:cs="Times New Roman"/>
          <w:bCs/>
          <w:sz w:val="28"/>
          <w:szCs w:val="28"/>
          <w:lang w:eastAsia="ru-RU"/>
        </w:rPr>
        <w:t>Доходы организации</w:t>
      </w:r>
      <w:r>
        <w:rPr>
          <w:rFonts w:ascii="Times New Roman" w:eastAsia="Times New Roman" w:hAnsi="Times New Roman" w:cs="Times New Roman"/>
          <w:color w:val="000000"/>
          <w:sz w:val="28"/>
          <w:szCs w:val="28"/>
          <w:shd w:val="clear" w:color="auto" w:fill="FFFFFF"/>
          <w:lang w:eastAsia="ru-RU"/>
        </w:rPr>
        <w:t>»</w:t>
      </w:r>
      <w:r w:rsidRPr="003E5396">
        <w:rPr>
          <w:rFonts w:ascii="Times New Roman" w:eastAsia="Times New Roman" w:hAnsi="Times New Roman" w:cs="Times New Roman"/>
          <w:color w:val="000000"/>
          <w:sz w:val="28"/>
          <w:szCs w:val="28"/>
          <w:shd w:val="clear" w:color="auto" w:fill="FFFFFF"/>
          <w:lang w:eastAsia="ru-RU"/>
        </w:rPr>
        <w:t xml:space="preserve"> ПБУ </w:t>
      </w:r>
      <w:r>
        <w:rPr>
          <w:rFonts w:ascii="Times New Roman" w:eastAsia="Times New Roman" w:hAnsi="Times New Roman" w:cs="Times New Roman"/>
          <w:color w:val="000000"/>
          <w:sz w:val="28"/>
          <w:szCs w:val="28"/>
          <w:shd w:val="clear" w:color="auto" w:fill="FFFFFF"/>
          <w:lang w:eastAsia="ru-RU"/>
        </w:rPr>
        <w:t>9</w:t>
      </w:r>
      <w:r w:rsidRPr="003E5396">
        <w:rPr>
          <w:rFonts w:ascii="Times New Roman" w:eastAsia="Times New Roman" w:hAnsi="Times New Roman" w:cs="Times New Roman"/>
          <w:color w:val="000000"/>
          <w:sz w:val="28"/>
          <w:szCs w:val="28"/>
          <w:shd w:val="clear" w:color="auto" w:fill="FFFFFF"/>
          <w:lang w:eastAsia="ru-RU"/>
        </w:rPr>
        <w:t xml:space="preserve">/99 </w:t>
      </w:r>
      <w:r w:rsidRPr="003E5396">
        <w:rPr>
          <w:rFonts w:ascii="Times New Roman" w:eastAsia="Times New Roman" w:hAnsi="Times New Roman" w:cs="Times New Roman"/>
          <w:sz w:val="28"/>
          <w:szCs w:val="28"/>
          <w:lang w:eastAsia="ru-RU"/>
        </w:rPr>
        <w:t xml:space="preserve">[Электронный ресурс] </w:t>
      </w:r>
      <w:r w:rsidRPr="003E5396">
        <w:rPr>
          <w:rFonts w:ascii="Times New Roman" w:eastAsia="Times New Roman" w:hAnsi="Times New Roman" w:cs="Times New Roman"/>
          <w:color w:val="000000"/>
          <w:sz w:val="28"/>
          <w:szCs w:val="28"/>
          <w:shd w:val="clear" w:color="auto" w:fill="FFFFFF"/>
          <w:lang w:eastAsia="ru-RU"/>
        </w:rPr>
        <w:t xml:space="preserve">: [Приказ Минфина РФ от </w:t>
      </w:r>
      <w:r w:rsidRPr="00576294">
        <w:rPr>
          <w:rFonts w:ascii="Times New Roman" w:eastAsia="Times New Roman" w:hAnsi="Times New Roman" w:cs="Times New Roman"/>
          <w:bCs/>
          <w:sz w:val="28"/>
          <w:szCs w:val="28"/>
          <w:lang w:eastAsia="ru-RU"/>
        </w:rPr>
        <w:t xml:space="preserve">06.05.1999 </w:t>
      </w:r>
      <w:r w:rsidR="001E582F">
        <w:rPr>
          <w:rFonts w:ascii="Times New Roman" w:eastAsia="Times New Roman" w:hAnsi="Times New Roman" w:cs="Times New Roman"/>
          <w:bCs/>
          <w:sz w:val="28"/>
          <w:szCs w:val="28"/>
          <w:lang w:eastAsia="ru-RU"/>
        </w:rPr>
        <w:t>№</w:t>
      </w:r>
      <w:r w:rsidRPr="00576294">
        <w:rPr>
          <w:rFonts w:ascii="Times New Roman" w:eastAsia="Times New Roman" w:hAnsi="Times New Roman" w:cs="Times New Roman"/>
          <w:bCs/>
          <w:sz w:val="28"/>
          <w:szCs w:val="28"/>
          <w:lang w:eastAsia="ru-RU"/>
        </w:rPr>
        <w:t xml:space="preserve"> 32н (</w:t>
      </w:r>
      <w:r w:rsidR="001E582F" w:rsidRPr="001E582F">
        <w:rPr>
          <w:rFonts w:ascii="Times New Roman" w:eastAsia="Times New Roman" w:hAnsi="Times New Roman" w:cs="Times New Roman"/>
          <w:bCs/>
          <w:sz w:val="28"/>
          <w:szCs w:val="28"/>
          <w:lang w:eastAsia="ru-RU"/>
        </w:rPr>
        <w:t>ред. от 06.04.2015</w:t>
      </w:r>
      <w:r w:rsidRPr="00576294">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color w:val="000000" w:themeColor="text1"/>
          <w:sz w:val="28"/>
          <w:szCs w:val="28"/>
          <w:lang w:eastAsia="ru-RU"/>
        </w:rPr>
        <w:t xml:space="preserve">] </w:t>
      </w:r>
      <w:r w:rsidRPr="003E5396">
        <w:rPr>
          <w:rFonts w:ascii="Times New Roman" w:eastAsia="Times New Roman" w:hAnsi="Times New Roman" w:cs="Times New Roman"/>
          <w:color w:val="000000" w:themeColor="text1"/>
          <w:sz w:val="28"/>
          <w:szCs w:val="28"/>
          <w:shd w:val="clear" w:color="auto" w:fill="FFFFFF"/>
          <w:lang w:eastAsia="ru-RU"/>
        </w:rPr>
        <w:t>– Режим доступа [Консультант плюс] – Загл. с экрана</w:t>
      </w:r>
      <w:r>
        <w:rPr>
          <w:rFonts w:ascii="Times New Roman" w:eastAsia="Times New Roman" w:hAnsi="Times New Roman" w:cs="Times New Roman"/>
          <w:color w:val="000000" w:themeColor="text1"/>
          <w:sz w:val="28"/>
          <w:szCs w:val="28"/>
          <w:shd w:val="clear" w:color="auto" w:fill="FFFFFF"/>
          <w:lang w:eastAsia="ru-RU"/>
        </w:rPr>
        <w:t>.</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color w:val="000000"/>
          <w:sz w:val="28"/>
          <w:szCs w:val="28"/>
          <w:shd w:val="clear" w:color="auto" w:fill="FFFFFF"/>
          <w:lang w:eastAsia="ru-RU"/>
        </w:rPr>
        <w:t xml:space="preserve">Положение по бухгалтерскому учету </w:t>
      </w:r>
      <w:r>
        <w:rPr>
          <w:rFonts w:ascii="Times New Roman" w:eastAsia="Times New Roman" w:hAnsi="Times New Roman" w:cs="Times New Roman"/>
          <w:color w:val="000000"/>
          <w:sz w:val="28"/>
          <w:szCs w:val="28"/>
          <w:shd w:val="clear" w:color="auto" w:fill="FFFFFF"/>
          <w:lang w:eastAsia="ru-RU"/>
        </w:rPr>
        <w:t>«</w:t>
      </w:r>
      <w:r w:rsidRPr="003E5396">
        <w:rPr>
          <w:rFonts w:ascii="Times New Roman" w:eastAsia="Times New Roman" w:hAnsi="Times New Roman" w:cs="Times New Roman"/>
          <w:color w:val="000000"/>
          <w:sz w:val="28"/>
          <w:szCs w:val="28"/>
          <w:shd w:val="clear" w:color="auto" w:fill="FFFFFF"/>
          <w:lang w:eastAsia="ru-RU"/>
        </w:rPr>
        <w:t>Бухгалтерская отчетность организации</w:t>
      </w:r>
      <w:r>
        <w:rPr>
          <w:rFonts w:ascii="Times New Roman" w:eastAsia="Times New Roman" w:hAnsi="Times New Roman" w:cs="Times New Roman"/>
          <w:color w:val="000000"/>
          <w:sz w:val="28"/>
          <w:szCs w:val="28"/>
          <w:shd w:val="clear" w:color="auto" w:fill="FFFFFF"/>
          <w:lang w:eastAsia="ru-RU"/>
        </w:rPr>
        <w:t>»</w:t>
      </w:r>
      <w:r w:rsidRPr="003E5396">
        <w:rPr>
          <w:rFonts w:ascii="Times New Roman" w:eastAsia="Times New Roman" w:hAnsi="Times New Roman" w:cs="Times New Roman"/>
          <w:color w:val="000000"/>
          <w:sz w:val="28"/>
          <w:szCs w:val="28"/>
          <w:shd w:val="clear" w:color="auto" w:fill="FFFFFF"/>
          <w:lang w:eastAsia="ru-RU"/>
        </w:rPr>
        <w:t xml:space="preserve"> ПБУ 4/99 </w:t>
      </w:r>
      <w:r w:rsidRPr="003E5396">
        <w:rPr>
          <w:rFonts w:ascii="Times New Roman" w:eastAsia="Times New Roman" w:hAnsi="Times New Roman" w:cs="Times New Roman"/>
          <w:sz w:val="28"/>
          <w:szCs w:val="28"/>
          <w:lang w:eastAsia="ru-RU"/>
        </w:rPr>
        <w:t xml:space="preserve">[Электронный ресурс] </w:t>
      </w:r>
      <w:r w:rsidRPr="003E5396">
        <w:rPr>
          <w:rFonts w:ascii="Times New Roman" w:eastAsia="Times New Roman" w:hAnsi="Times New Roman" w:cs="Times New Roman"/>
          <w:color w:val="000000"/>
          <w:sz w:val="28"/>
          <w:szCs w:val="28"/>
          <w:shd w:val="clear" w:color="auto" w:fill="FFFFFF"/>
          <w:lang w:eastAsia="ru-RU"/>
        </w:rPr>
        <w:t xml:space="preserve">: [Приказ Минфина РФ от 06.07.1999 </w:t>
      </w:r>
      <w:r w:rsidR="001E582F">
        <w:rPr>
          <w:rFonts w:ascii="Times New Roman" w:eastAsia="Times New Roman" w:hAnsi="Times New Roman" w:cs="Times New Roman"/>
          <w:color w:val="000000"/>
          <w:sz w:val="28"/>
          <w:szCs w:val="28"/>
          <w:shd w:val="clear" w:color="auto" w:fill="FFFFFF"/>
          <w:lang w:eastAsia="ru-RU"/>
        </w:rPr>
        <w:t>№</w:t>
      </w:r>
      <w:r w:rsidRPr="003E5396">
        <w:rPr>
          <w:rFonts w:ascii="Times New Roman" w:eastAsia="Times New Roman" w:hAnsi="Times New Roman" w:cs="Times New Roman"/>
          <w:color w:val="000000"/>
          <w:sz w:val="28"/>
          <w:szCs w:val="28"/>
          <w:shd w:val="clear" w:color="auto" w:fill="FFFFFF"/>
          <w:lang w:eastAsia="ru-RU"/>
        </w:rPr>
        <w:t xml:space="preserve"> 43н (ред. от 08.11.2010)</w:t>
      </w:r>
      <w:r w:rsidRPr="003E5396">
        <w:rPr>
          <w:rFonts w:ascii="Times New Roman" w:eastAsia="Times New Roman" w:hAnsi="Times New Roman" w:cs="Times New Roman"/>
          <w:color w:val="000000" w:themeColor="text1"/>
          <w:sz w:val="28"/>
          <w:szCs w:val="28"/>
          <w:lang w:eastAsia="ru-RU"/>
        </w:rPr>
        <w:t xml:space="preserve">] </w:t>
      </w:r>
      <w:r w:rsidRPr="003E5396">
        <w:rPr>
          <w:rFonts w:ascii="Times New Roman" w:eastAsia="Times New Roman" w:hAnsi="Times New Roman" w:cs="Times New Roman"/>
          <w:color w:val="000000" w:themeColor="text1"/>
          <w:sz w:val="28"/>
          <w:szCs w:val="28"/>
          <w:shd w:val="clear" w:color="auto" w:fill="FFFFFF"/>
          <w:lang w:eastAsia="ru-RU"/>
        </w:rPr>
        <w:t>– Режим доступа [Консультант плюс] – Загл. с экрана</w:t>
      </w:r>
      <w:r>
        <w:rPr>
          <w:rFonts w:ascii="Times New Roman" w:eastAsia="Times New Roman" w:hAnsi="Times New Roman" w:cs="Times New Roman"/>
          <w:color w:val="000000" w:themeColor="text1"/>
          <w:sz w:val="28"/>
          <w:szCs w:val="28"/>
          <w:shd w:val="clear" w:color="auto" w:fill="FFFFFF"/>
          <w:lang w:eastAsia="ru-RU"/>
        </w:rPr>
        <w:t>.</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bCs/>
          <w:sz w:val="28"/>
          <w:szCs w:val="28"/>
          <w:lang w:eastAsia="ru-RU"/>
        </w:rPr>
        <w:t xml:space="preserve">План счетов бухгалтерского учета финансово-хозяйственной деятельности организаций и Инструкция по его применению [Электронный ресурс] : [Приказ Минфина РФ от 31.10.2000 </w:t>
      </w:r>
      <w:r w:rsidR="001E582F">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94н (ред. от 08.11.2010)] – Режим доступа [Консультант плюс] – Загл. с экрана</w:t>
      </w:r>
      <w:r>
        <w:rPr>
          <w:rFonts w:ascii="Times New Roman" w:eastAsia="Times New Roman" w:hAnsi="Times New Roman" w:cs="Times New Roman"/>
          <w:bCs/>
          <w:sz w:val="28"/>
          <w:szCs w:val="28"/>
          <w:lang w:eastAsia="ru-RU"/>
        </w:rPr>
        <w:t>.</w:t>
      </w:r>
    </w:p>
    <w:p w:rsidR="006D4A92" w:rsidRPr="003C6959"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bCs/>
          <w:sz w:val="28"/>
          <w:szCs w:val="28"/>
          <w:lang w:eastAsia="ru-RU"/>
        </w:rPr>
        <w:t xml:space="preserve">Методические указания по инвентаризации имущества и финансовых обязательств [Электронный ресурс] : [Приказ Минфина РФ от 13.06.1995 </w:t>
      </w:r>
      <w:r w:rsidR="001E582F">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49 (ред. от 08.11.2010)] – Режим доступа [Консультант плюс] – Загл. с экрана</w:t>
      </w:r>
      <w:r>
        <w:rPr>
          <w:rFonts w:ascii="Times New Roman" w:eastAsia="Times New Roman" w:hAnsi="Times New Roman" w:cs="Times New Roman"/>
          <w:bCs/>
          <w:sz w:val="28"/>
          <w:szCs w:val="28"/>
          <w:lang w:eastAsia="ru-RU"/>
        </w:rPr>
        <w:t>.</w:t>
      </w:r>
    </w:p>
    <w:p w:rsidR="006D4A92" w:rsidRPr="003C6959"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C6959">
        <w:rPr>
          <w:rFonts w:ascii="Times New Roman" w:hAnsi="Times New Roman" w:cs="Times New Roman"/>
          <w:sz w:val="28"/>
          <w:szCs w:val="28"/>
        </w:rPr>
        <w:t xml:space="preserve">О формах бухгалтерской отчетности организаций </w:t>
      </w:r>
      <w:r w:rsidRPr="003C6959">
        <w:rPr>
          <w:rFonts w:ascii="Times New Roman" w:eastAsia="Times New Roman" w:hAnsi="Times New Roman" w:cs="Times New Roman"/>
          <w:bCs/>
          <w:sz w:val="28"/>
          <w:szCs w:val="28"/>
          <w:lang w:eastAsia="ru-RU"/>
        </w:rPr>
        <w:t>[Электронный ресурс] : [</w:t>
      </w:r>
      <w:r w:rsidRPr="003C6959">
        <w:rPr>
          <w:rFonts w:ascii="Times New Roman" w:hAnsi="Times New Roman" w:cs="Times New Roman"/>
          <w:sz w:val="28"/>
          <w:szCs w:val="28"/>
        </w:rPr>
        <w:t xml:space="preserve">Приказ Минфина России от 02.07.2010 </w:t>
      </w:r>
      <w:r w:rsidR="00B423FB">
        <w:rPr>
          <w:rFonts w:ascii="Times New Roman" w:hAnsi="Times New Roman" w:cs="Times New Roman"/>
          <w:sz w:val="28"/>
          <w:szCs w:val="28"/>
        </w:rPr>
        <w:t>№</w:t>
      </w:r>
      <w:r w:rsidRPr="003C6959">
        <w:rPr>
          <w:rFonts w:ascii="Times New Roman" w:hAnsi="Times New Roman" w:cs="Times New Roman"/>
          <w:sz w:val="28"/>
          <w:szCs w:val="28"/>
        </w:rPr>
        <w:t xml:space="preserve"> 66н (ред. от 06.04.2015)</w:t>
      </w:r>
      <w:r w:rsidRPr="003C6959">
        <w:rPr>
          <w:rFonts w:ascii="Times New Roman" w:eastAsia="Times New Roman" w:hAnsi="Times New Roman" w:cs="Times New Roman"/>
          <w:bCs/>
          <w:sz w:val="28"/>
          <w:szCs w:val="28"/>
          <w:lang w:eastAsia="ru-RU"/>
        </w:rPr>
        <w:t>] – Режим доступа [Консультант плюс] – Загл. с экрана.</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bCs/>
          <w:sz w:val="28"/>
          <w:szCs w:val="28"/>
          <w:lang w:eastAsia="ru-RU"/>
        </w:rPr>
        <w:t xml:space="preserve">Порядок ведения кассовых операций юридическими лицами и упрощенный порядок ведения кассовых операций индивидуальными предпринимателями и субъектами малого предпринимательства [Электронный ресурс] : [Указание Банка России от 11.03.2014 </w:t>
      </w:r>
      <w:r w:rsidR="00B423FB">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3210-У (</w:t>
      </w:r>
      <w:r w:rsidR="00B423FB" w:rsidRPr="00B423FB">
        <w:rPr>
          <w:rFonts w:ascii="Times New Roman" w:eastAsia="Times New Roman" w:hAnsi="Times New Roman" w:cs="Times New Roman"/>
          <w:bCs/>
          <w:sz w:val="28"/>
          <w:szCs w:val="28"/>
          <w:lang w:eastAsia="ru-RU"/>
        </w:rPr>
        <w:t>ред. от 19.06.2017</w:t>
      </w:r>
      <w:r w:rsidRPr="003E5396">
        <w:rPr>
          <w:rFonts w:ascii="Times New Roman" w:eastAsia="Times New Roman" w:hAnsi="Times New Roman" w:cs="Times New Roman"/>
          <w:bCs/>
          <w:sz w:val="28"/>
          <w:szCs w:val="28"/>
          <w:lang w:eastAsia="ru-RU"/>
        </w:rPr>
        <w:t>)] – Режим доступа [Консультант плюс] – Загл. с экрана</w:t>
      </w:r>
      <w:r>
        <w:rPr>
          <w:rFonts w:ascii="Times New Roman" w:eastAsia="Times New Roman" w:hAnsi="Times New Roman" w:cs="Times New Roman"/>
          <w:bCs/>
          <w:sz w:val="28"/>
          <w:szCs w:val="28"/>
          <w:lang w:eastAsia="ru-RU"/>
        </w:rPr>
        <w:t>.</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bCs/>
          <w:sz w:val="28"/>
          <w:szCs w:val="28"/>
          <w:lang w:eastAsia="ru-RU"/>
        </w:rPr>
        <w:t xml:space="preserve">Порядок осуществления наличных денежных расчетов и (или) расчетов с использованием платежных карт без применения контрольно-кассовой техники [Электронный ресурс] : [Постановление Правительства РФ от 06.05.2008 </w:t>
      </w:r>
      <w:r w:rsidR="00B423FB">
        <w:rPr>
          <w:rFonts w:ascii="Times New Roman" w:eastAsia="Times New Roman" w:hAnsi="Times New Roman" w:cs="Times New Roman"/>
          <w:bCs/>
          <w:sz w:val="28"/>
          <w:szCs w:val="28"/>
          <w:lang w:eastAsia="ru-RU"/>
        </w:rPr>
        <w:t>№</w:t>
      </w:r>
      <w:r w:rsidRPr="003E5396">
        <w:rPr>
          <w:rFonts w:ascii="Times New Roman" w:eastAsia="Times New Roman" w:hAnsi="Times New Roman" w:cs="Times New Roman"/>
          <w:bCs/>
          <w:sz w:val="28"/>
          <w:szCs w:val="28"/>
          <w:lang w:eastAsia="ru-RU"/>
        </w:rPr>
        <w:t xml:space="preserve"> 359 (ред. от 15.04.2014)] – Режим доступа [Консультант плюс] – Загл. с экрана</w:t>
      </w:r>
      <w:r>
        <w:rPr>
          <w:rFonts w:ascii="Times New Roman" w:eastAsia="Times New Roman" w:hAnsi="Times New Roman" w:cs="Times New Roman"/>
          <w:bCs/>
          <w:sz w:val="28"/>
          <w:szCs w:val="28"/>
          <w:lang w:eastAsia="ru-RU"/>
        </w:rPr>
        <w:t>.</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3E5396">
        <w:rPr>
          <w:rFonts w:ascii="Times New Roman" w:eastAsia="Times New Roman" w:hAnsi="Times New Roman" w:cs="Times New Roman"/>
          <w:bCs/>
          <w:sz w:val="28"/>
          <w:szCs w:val="28"/>
          <w:lang w:eastAsia="ru-RU"/>
        </w:rPr>
        <w:lastRenderedPageBreak/>
        <w:t>Положение о правилах осуществления перевода денежных средств [</w:t>
      </w:r>
      <w:r w:rsidRPr="008319A4">
        <w:rPr>
          <w:rFonts w:ascii="Times New Roman" w:eastAsia="Times New Roman" w:hAnsi="Times New Roman" w:cs="Times New Roman"/>
          <w:bCs/>
          <w:sz w:val="28"/>
          <w:szCs w:val="28"/>
          <w:lang w:eastAsia="ru-RU"/>
        </w:rPr>
        <w:t xml:space="preserve">Электронный ресурс] : [утв. Банком России 19.06.2012 </w:t>
      </w:r>
      <w:r w:rsidR="00B423FB">
        <w:rPr>
          <w:rFonts w:ascii="Times New Roman" w:eastAsia="Times New Roman" w:hAnsi="Times New Roman" w:cs="Times New Roman"/>
          <w:bCs/>
          <w:sz w:val="28"/>
          <w:szCs w:val="28"/>
          <w:lang w:eastAsia="ru-RU"/>
        </w:rPr>
        <w:t>№</w:t>
      </w:r>
      <w:r w:rsidRPr="008319A4">
        <w:rPr>
          <w:rFonts w:ascii="Times New Roman" w:eastAsia="Times New Roman" w:hAnsi="Times New Roman" w:cs="Times New Roman"/>
          <w:bCs/>
          <w:sz w:val="28"/>
          <w:szCs w:val="28"/>
          <w:lang w:eastAsia="ru-RU"/>
        </w:rPr>
        <w:t xml:space="preserve"> 383-П</w:t>
      </w:r>
      <w:r w:rsidR="00B423FB">
        <w:rPr>
          <w:rFonts w:ascii="Times New Roman" w:eastAsia="Times New Roman" w:hAnsi="Times New Roman" w:cs="Times New Roman"/>
          <w:bCs/>
          <w:sz w:val="28"/>
          <w:szCs w:val="28"/>
          <w:lang w:eastAsia="ru-RU"/>
        </w:rPr>
        <w:t xml:space="preserve"> (</w:t>
      </w:r>
      <w:r w:rsidR="00B423FB" w:rsidRPr="00B423FB">
        <w:rPr>
          <w:rFonts w:ascii="Times New Roman" w:eastAsia="Times New Roman" w:hAnsi="Times New Roman" w:cs="Times New Roman"/>
          <w:bCs/>
          <w:sz w:val="28"/>
          <w:szCs w:val="28"/>
          <w:lang w:eastAsia="ru-RU"/>
        </w:rPr>
        <w:t>ред. от 05.07.2017</w:t>
      </w:r>
      <w:r w:rsidR="00B423FB">
        <w:rPr>
          <w:rFonts w:ascii="Times New Roman" w:eastAsia="Times New Roman" w:hAnsi="Times New Roman" w:cs="Times New Roman"/>
          <w:bCs/>
          <w:sz w:val="28"/>
          <w:szCs w:val="28"/>
          <w:lang w:eastAsia="ru-RU"/>
        </w:rPr>
        <w:t>)</w:t>
      </w:r>
      <w:r w:rsidRPr="008319A4">
        <w:rPr>
          <w:rFonts w:ascii="Times New Roman" w:eastAsia="Times New Roman" w:hAnsi="Times New Roman" w:cs="Times New Roman"/>
          <w:bCs/>
          <w:sz w:val="28"/>
          <w:szCs w:val="28"/>
          <w:lang w:eastAsia="ru-RU"/>
        </w:rPr>
        <w:t>] – Режим доступа [Консультант плюс] – Загл. с экрана</w:t>
      </w:r>
      <w:r>
        <w:rPr>
          <w:rFonts w:ascii="Times New Roman" w:eastAsia="Times New Roman" w:hAnsi="Times New Roman" w:cs="Times New Roman"/>
          <w:bCs/>
          <w:sz w:val="28"/>
          <w:szCs w:val="28"/>
          <w:lang w:eastAsia="ru-RU"/>
        </w:rPr>
        <w:t>.</w:t>
      </w:r>
    </w:p>
    <w:p w:rsidR="006D4A92" w:rsidRPr="00B40B54"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8319A4">
        <w:rPr>
          <w:rFonts w:ascii="Times New Roman" w:eastAsia="Times New Roman" w:hAnsi="Times New Roman" w:cs="Times New Roman"/>
          <w:bCs/>
          <w:sz w:val="28"/>
          <w:szCs w:val="28"/>
          <w:lang w:eastAsia="ru-RU"/>
        </w:rPr>
        <w:t xml:space="preserve">Об осуществлении наличных расчетов [Электронный ресурс] : [Указание Банка России от 07.10.2013 </w:t>
      </w:r>
      <w:r w:rsidR="00B423FB">
        <w:rPr>
          <w:rFonts w:ascii="Times New Roman" w:eastAsia="Times New Roman" w:hAnsi="Times New Roman" w:cs="Times New Roman"/>
          <w:bCs/>
          <w:sz w:val="28"/>
          <w:szCs w:val="28"/>
          <w:lang w:eastAsia="ru-RU"/>
        </w:rPr>
        <w:t>№</w:t>
      </w:r>
      <w:r w:rsidRPr="008319A4">
        <w:rPr>
          <w:rFonts w:ascii="Times New Roman" w:eastAsia="Times New Roman" w:hAnsi="Times New Roman" w:cs="Times New Roman"/>
          <w:bCs/>
          <w:sz w:val="28"/>
          <w:szCs w:val="28"/>
          <w:lang w:eastAsia="ru-RU"/>
        </w:rPr>
        <w:t xml:space="preserve"> 3073-У] – Режим доступа [Консультант плюс] – Загл. с экрана</w:t>
      </w:r>
      <w:r>
        <w:rPr>
          <w:rFonts w:ascii="Times New Roman" w:eastAsia="Times New Roman" w:hAnsi="Times New Roman" w:cs="Times New Roman"/>
          <w:bCs/>
          <w:sz w:val="28"/>
          <w:szCs w:val="28"/>
          <w:lang w:eastAsia="ru-RU"/>
        </w:rPr>
        <w:t>.</w:t>
      </w:r>
    </w:p>
    <w:p w:rsidR="006D4A92"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B40B54">
        <w:rPr>
          <w:rFonts w:ascii="Times New Roman" w:hAnsi="Times New Roman" w:cs="Times New Roman"/>
          <w:sz w:val="28"/>
          <w:szCs w:val="28"/>
        </w:rPr>
        <w:t>Агеева, О.А. Бухгалтерский учет и анализ [Текст]: учебник для академического бакалавриата / О.А. Агеева, Л.С. Шахматова. – М.: Издательство Юрайт, 2014. – 589 с.</w:t>
      </w:r>
    </w:p>
    <w:p w:rsidR="00834440" w:rsidRDefault="00834440"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1177A0">
        <w:rPr>
          <w:rFonts w:ascii="Times New Roman" w:hAnsi="Times New Roman" w:cs="Times New Roman"/>
          <w:sz w:val="28"/>
          <w:szCs w:val="28"/>
        </w:rPr>
        <w:t>Акатьева</w:t>
      </w:r>
      <w:r>
        <w:rPr>
          <w:rFonts w:ascii="Times New Roman" w:hAnsi="Times New Roman" w:cs="Times New Roman"/>
          <w:sz w:val="28"/>
          <w:szCs w:val="28"/>
        </w:rPr>
        <w:t>,</w:t>
      </w:r>
      <w:r w:rsidRPr="001177A0">
        <w:rPr>
          <w:rFonts w:ascii="Times New Roman" w:hAnsi="Times New Roman" w:cs="Times New Roman"/>
          <w:sz w:val="28"/>
          <w:szCs w:val="28"/>
        </w:rPr>
        <w:t xml:space="preserve"> М.Д. Реализация готовой продукции: взаимосвязь правовых и учетных особенностей // Бухгалтерский учет в издательстве и полиграфии</w:t>
      </w:r>
      <w:r>
        <w:rPr>
          <w:rFonts w:ascii="Times New Roman" w:hAnsi="Times New Roman" w:cs="Times New Roman"/>
          <w:sz w:val="28"/>
          <w:szCs w:val="28"/>
        </w:rPr>
        <w:t xml:space="preserve">, 2016, </w:t>
      </w:r>
      <w:r w:rsidRPr="00834440">
        <w:rPr>
          <w:rFonts w:ascii="Times New Roman" w:hAnsi="Times New Roman" w:cs="Times New Roman"/>
          <w:sz w:val="28"/>
          <w:szCs w:val="28"/>
        </w:rPr>
        <w:t>–</w:t>
      </w:r>
      <w:r>
        <w:rPr>
          <w:rFonts w:ascii="Times New Roman" w:hAnsi="Times New Roman" w:cs="Times New Roman"/>
          <w:sz w:val="28"/>
          <w:szCs w:val="28"/>
        </w:rPr>
        <w:t xml:space="preserve"> №</w:t>
      </w:r>
      <w:r w:rsidRPr="001177A0">
        <w:rPr>
          <w:rFonts w:ascii="Times New Roman" w:hAnsi="Times New Roman" w:cs="Times New Roman"/>
          <w:sz w:val="28"/>
          <w:szCs w:val="28"/>
        </w:rPr>
        <w:t xml:space="preserve"> 2. </w:t>
      </w:r>
      <w:r w:rsidRPr="00834440">
        <w:rPr>
          <w:rFonts w:ascii="Times New Roman" w:hAnsi="Times New Roman" w:cs="Times New Roman"/>
          <w:sz w:val="28"/>
          <w:szCs w:val="28"/>
        </w:rPr>
        <w:t>– Режим доступа [Консультант плюс] – Загл. с экрана.</w:t>
      </w:r>
    </w:p>
    <w:p w:rsidR="006D4A92"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406AE1">
        <w:rPr>
          <w:rFonts w:ascii="Times New Roman" w:hAnsi="Times New Roman" w:cs="Times New Roman"/>
          <w:sz w:val="28"/>
          <w:szCs w:val="28"/>
        </w:rPr>
        <w:t>Алексеева</w:t>
      </w:r>
      <w:r>
        <w:rPr>
          <w:rFonts w:ascii="Times New Roman" w:hAnsi="Times New Roman" w:cs="Times New Roman"/>
          <w:sz w:val="28"/>
          <w:szCs w:val="28"/>
        </w:rPr>
        <w:t>,</w:t>
      </w:r>
      <w:r w:rsidRPr="00406AE1">
        <w:rPr>
          <w:rFonts w:ascii="Times New Roman" w:hAnsi="Times New Roman" w:cs="Times New Roman"/>
          <w:sz w:val="28"/>
          <w:szCs w:val="28"/>
        </w:rPr>
        <w:t xml:space="preserve"> Г.И. Бухгалтерский учет расчетов с использованием векселей</w:t>
      </w:r>
      <w:r>
        <w:rPr>
          <w:rFonts w:ascii="Times New Roman" w:hAnsi="Times New Roman" w:cs="Times New Roman"/>
          <w:sz w:val="28"/>
          <w:szCs w:val="28"/>
        </w:rPr>
        <w:t xml:space="preserve"> // </w:t>
      </w:r>
      <w:r w:rsidRPr="00406AE1">
        <w:rPr>
          <w:rFonts w:ascii="Times New Roman" w:hAnsi="Times New Roman" w:cs="Times New Roman"/>
          <w:sz w:val="28"/>
          <w:szCs w:val="28"/>
        </w:rPr>
        <w:t>Все для бухгалтера</w:t>
      </w:r>
      <w:r>
        <w:rPr>
          <w:rFonts w:ascii="Times New Roman" w:hAnsi="Times New Roman" w:cs="Times New Roman"/>
          <w:sz w:val="28"/>
          <w:szCs w:val="28"/>
        </w:rPr>
        <w:t xml:space="preserve">, </w:t>
      </w:r>
      <w:r w:rsidRPr="00406AE1">
        <w:rPr>
          <w:rFonts w:ascii="Times New Roman" w:hAnsi="Times New Roman" w:cs="Times New Roman"/>
          <w:sz w:val="28"/>
          <w:szCs w:val="28"/>
        </w:rPr>
        <w:t xml:space="preserve">2014, </w:t>
      </w:r>
      <w:r w:rsidRPr="006447DE">
        <w:rPr>
          <w:rFonts w:ascii="Times New Roman" w:hAnsi="Times New Roman" w:cs="Times New Roman"/>
          <w:color w:val="000000"/>
          <w:sz w:val="28"/>
          <w:szCs w:val="28"/>
        </w:rPr>
        <w:t>–</w:t>
      </w:r>
      <w:r>
        <w:rPr>
          <w:rFonts w:ascii="Times New Roman" w:hAnsi="Times New Roman" w:cs="Times New Roman"/>
          <w:sz w:val="28"/>
          <w:szCs w:val="28"/>
        </w:rPr>
        <w:t xml:space="preserve"> </w:t>
      </w:r>
      <w:r w:rsidR="00834440">
        <w:rPr>
          <w:rFonts w:ascii="Times New Roman" w:hAnsi="Times New Roman" w:cs="Times New Roman"/>
          <w:sz w:val="28"/>
          <w:szCs w:val="28"/>
        </w:rPr>
        <w:t>№</w:t>
      </w:r>
      <w:r w:rsidRPr="00406AE1">
        <w:rPr>
          <w:rFonts w:ascii="Times New Roman" w:hAnsi="Times New Roman" w:cs="Times New Roman"/>
          <w:sz w:val="28"/>
          <w:szCs w:val="28"/>
        </w:rPr>
        <w:t xml:space="preserve"> 3</w:t>
      </w:r>
      <w:r w:rsidRPr="008319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447DE">
        <w:rPr>
          <w:rFonts w:ascii="Times New Roman" w:hAnsi="Times New Roman" w:cs="Times New Roman"/>
          <w:color w:val="000000"/>
          <w:sz w:val="28"/>
          <w:szCs w:val="28"/>
        </w:rPr>
        <w:t>– Режим доступа [Консультант плюс] – Загл. с экрана.</w:t>
      </w:r>
    </w:p>
    <w:p w:rsidR="006D4A92"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1A529B">
        <w:rPr>
          <w:rFonts w:ascii="Times New Roman" w:hAnsi="Times New Roman" w:cs="Times New Roman"/>
          <w:sz w:val="28"/>
          <w:szCs w:val="28"/>
        </w:rPr>
        <w:t>Бабаев</w:t>
      </w:r>
      <w:r>
        <w:rPr>
          <w:rFonts w:ascii="Times New Roman" w:hAnsi="Times New Roman" w:cs="Times New Roman"/>
          <w:sz w:val="28"/>
          <w:szCs w:val="28"/>
        </w:rPr>
        <w:t>,</w:t>
      </w:r>
      <w:r w:rsidRPr="001A529B">
        <w:rPr>
          <w:rFonts w:ascii="Times New Roman" w:hAnsi="Times New Roman" w:cs="Times New Roman"/>
          <w:sz w:val="28"/>
          <w:szCs w:val="28"/>
        </w:rPr>
        <w:t xml:space="preserve"> Ю. А. Петров</w:t>
      </w:r>
      <w:r>
        <w:rPr>
          <w:rFonts w:ascii="Times New Roman" w:hAnsi="Times New Roman" w:cs="Times New Roman"/>
          <w:sz w:val="28"/>
          <w:szCs w:val="28"/>
        </w:rPr>
        <w:t>,</w:t>
      </w:r>
      <w:r w:rsidRPr="001A529B">
        <w:rPr>
          <w:rFonts w:ascii="Times New Roman" w:hAnsi="Times New Roman" w:cs="Times New Roman"/>
          <w:sz w:val="28"/>
          <w:szCs w:val="28"/>
        </w:rPr>
        <w:t xml:space="preserve"> А. М. Бухгалтерский учет и контроль дебиторской и кредиторской задолженности</w:t>
      </w:r>
      <w:r>
        <w:rPr>
          <w:rFonts w:ascii="Times New Roman" w:hAnsi="Times New Roman" w:cs="Times New Roman"/>
          <w:sz w:val="28"/>
          <w:szCs w:val="28"/>
        </w:rPr>
        <w:t xml:space="preserve"> </w:t>
      </w:r>
      <w:r w:rsidRPr="00B40B54">
        <w:rPr>
          <w:rFonts w:ascii="Times New Roman" w:hAnsi="Times New Roman" w:cs="Times New Roman"/>
          <w:sz w:val="28"/>
          <w:szCs w:val="28"/>
        </w:rPr>
        <w:t>[Текст]</w:t>
      </w:r>
      <w:r w:rsidRPr="001A529B">
        <w:rPr>
          <w:rFonts w:ascii="Times New Roman" w:hAnsi="Times New Roman" w:cs="Times New Roman"/>
          <w:sz w:val="28"/>
          <w:szCs w:val="28"/>
        </w:rPr>
        <w:t>: Учебное пособие. – М.: Издательство "Проспект", 2010</w:t>
      </w:r>
      <w:r>
        <w:rPr>
          <w:rFonts w:ascii="Times New Roman" w:hAnsi="Times New Roman" w:cs="Times New Roman"/>
          <w:sz w:val="28"/>
          <w:szCs w:val="28"/>
        </w:rPr>
        <w:t>.</w:t>
      </w:r>
    </w:p>
    <w:p w:rsidR="0096004B" w:rsidRPr="0096004B" w:rsidRDefault="0096004B" w:rsidP="0096004B">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96004B">
        <w:rPr>
          <w:rFonts w:ascii="Times New Roman" w:hAnsi="Times New Roman" w:cs="Times New Roman"/>
          <w:sz w:val="28"/>
          <w:szCs w:val="28"/>
        </w:rPr>
        <w:t xml:space="preserve">Бурсулая, Т. Доходы обычные и прочие. В чем разница? // Расчет, 2016, – № 2. </w:t>
      </w:r>
      <w:r w:rsidRPr="0096004B">
        <w:rPr>
          <w:rFonts w:ascii="Times New Roman" w:hAnsi="Times New Roman" w:cs="Times New Roman"/>
          <w:color w:val="000000"/>
          <w:sz w:val="28"/>
          <w:szCs w:val="28"/>
        </w:rPr>
        <w:t>– Режим доступа [Консультант плюс] – Загл. с экрана.</w:t>
      </w:r>
    </w:p>
    <w:p w:rsidR="00D07856" w:rsidRDefault="00D07856" w:rsidP="00D07856">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D07856">
        <w:rPr>
          <w:rFonts w:ascii="Times New Roman" w:hAnsi="Times New Roman" w:cs="Times New Roman"/>
          <w:sz w:val="28"/>
          <w:szCs w:val="28"/>
        </w:rPr>
        <w:t xml:space="preserve">Верещагин С.А. Исправление ошибок, связанных с кредиторской задолженностью // Бухгалтерский учет, 2016, – № 12. </w:t>
      </w:r>
      <w:r w:rsidRPr="00D07856">
        <w:rPr>
          <w:rFonts w:ascii="Times New Roman" w:hAnsi="Times New Roman" w:cs="Times New Roman"/>
          <w:color w:val="000000"/>
          <w:sz w:val="28"/>
          <w:szCs w:val="28"/>
        </w:rPr>
        <w:t>– Режим доступа [Консультант плюс] – Загл. с экрана.</w:t>
      </w:r>
      <w:r w:rsidRPr="00D07856">
        <w:rPr>
          <w:rFonts w:ascii="Times New Roman" w:hAnsi="Times New Roman" w:cs="Times New Roman"/>
          <w:sz w:val="28"/>
          <w:szCs w:val="28"/>
        </w:rPr>
        <w:t xml:space="preserve"> </w:t>
      </w:r>
    </w:p>
    <w:p w:rsidR="00D07856" w:rsidRPr="00D07856" w:rsidRDefault="00D07856" w:rsidP="00D07856">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1A529B">
        <w:rPr>
          <w:rFonts w:ascii="Times New Roman" w:hAnsi="Times New Roman" w:cs="Times New Roman"/>
          <w:sz w:val="28"/>
          <w:szCs w:val="28"/>
        </w:rPr>
        <w:t>Ивашкевич</w:t>
      </w:r>
      <w:r>
        <w:rPr>
          <w:rFonts w:ascii="Times New Roman" w:hAnsi="Times New Roman" w:cs="Times New Roman"/>
          <w:sz w:val="28"/>
          <w:szCs w:val="28"/>
        </w:rPr>
        <w:t>,</w:t>
      </w:r>
      <w:r w:rsidRPr="001A529B">
        <w:rPr>
          <w:rFonts w:ascii="Times New Roman" w:hAnsi="Times New Roman" w:cs="Times New Roman"/>
          <w:sz w:val="28"/>
          <w:szCs w:val="28"/>
        </w:rPr>
        <w:t xml:space="preserve"> В.Б Учет и анализ дебиторской и кредиторской задолженности </w:t>
      </w:r>
      <w:r w:rsidRPr="00B40B54">
        <w:rPr>
          <w:rFonts w:ascii="Times New Roman" w:hAnsi="Times New Roman" w:cs="Times New Roman"/>
          <w:sz w:val="28"/>
          <w:szCs w:val="28"/>
        </w:rPr>
        <w:t>[Текст]</w:t>
      </w:r>
      <w:r>
        <w:rPr>
          <w:rFonts w:ascii="Times New Roman" w:hAnsi="Times New Roman" w:cs="Times New Roman"/>
          <w:sz w:val="28"/>
          <w:szCs w:val="28"/>
        </w:rPr>
        <w:t xml:space="preserve"> </w:t>
      </w:r>
      <w:r w:rsidRPr="001A529B">
        <w:rPr>
          <w:rFonts w:ascii="Times New Roman" w:hAnsi="Times New Roman" w:cs="Times New Roman"/>
          <w:sz w:val="28"/>
          <w:szCs w:val="28"/>
        </w:rPr>
        <w:t>/ В.Б. Ивашкевич, И.М. Семенова. – М.:</w:t>
      </w:r>
      <w:r>
        <w:rPr>
          <w:rFonts w:ascii="Times New Roman" w:hAnsi="Times New Roman" w:cs="Times New Roman"/>
          <w:sz w:val="28"/>
          <w:szCs w:val="28"/>
        </w:rPr>
        <w:t xml:space="preserve"> </w:t>
      </w:r>
      <w:r w:rsidRPr="001A529B">
        <w:rPr>
          <w:rFonts w:ascii="Times New Roman" w:hAnsi="Times New Roman" w:cs="Times New Roman"/>
          <w:sz w:val="28"/>
          <w:szCs w:val="28"/>
        </w:rPr>
        <w:t>Бухучет, 2011. – 192 с.</w:t>
      </w:r>
    </w:p>
    <w:p w:rsidR="006D4A92"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1A529B">
        <w:rPr>
          <w:rFonts w:ascii="Times New Roman" w:hAnsi="Times New Roman" w:cs="Times New Roman"/>
          <w:sz w:val="28"/>
          <w:szCs w:val="28"/>
        </w:rPr>
        <w:t>Кондраков Н.П. Бухгалтерский учет</w:t>
      </w:r>
      <w:r>
        <w:rPr>
          <w:rFonts w:ascii="Times New Roman" w:hAnsi="Times New Roman" w:cs="Times New Roman"/>
          <w:sz w:val="28"/>
          <w:szCs w:val="28"/>
        </w:rPr>
        <w:t xml:space="preserve"> </w:t>
      </w:r>
      <w:r w:rsidRPr="00B40B54">
        <w:rPr>
          <w:rFonts w:ascii="Times New Roman" w:hAnsi="Times New Roman" w:cs="Times New Roman"/>
          <w:sz w:val="28"/>
          <w:szCs w:val="28"/>
        </w:rPr>
        <w:t>[Текст]</w:t>
      </w:r>
      <w:r w:rsidRPr="001A529B">
        <w:rPr>
          <w:rFonts w:ascii="Times New Roman" w:hAnsi="Times New Roman" w:cs="Times New Roman"/>
          <w:sz w:val="28"/>
          <w:szCs w:val="28"/>
        </w:rPr>
        <w:t xml:space="preserve"> / Кондраков Н.П. – 5-е изд., перераб. и доп. – М.: ИНФРА – М, 2010. – 717 с.</w:t>
      </w:r>
    </w:p>
    <w:p w:rsidR="006D4A92"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641587">
        <w:rPr>
          <w:rFonts w:ascii="Times New Roman" w:hAnsi="Times New Roman" w:cs="Times New Roman"/>
          <w:sz w:val="28"/>
          <w:szCs w:val="28"/>
        </w:rPr>
        <w:lastRenderedPageBreak/>
        <w:t>Либерман К. Реализация с точки зрения бухгалтера организации</w:t>
      </w:r>
      <w:r>
        <w:rPr>
          <w:rFonts w:ascii="Times New Roman" w:hAnsi="Times New Roman" w:cs="Times New Roman"/>
          <w:sz w:val="28"/>
          <w:szCs w:val="28"/>
        </w:rPr>
        <w:t xml:space="preserve"> // </w:t>
      </w:r>
      <w:r w:rsidRPr="00641587">
        <w:rPr>
          <w:rFonts w:ascii="Times New Roman" w:hAnsi="Times New Roman" w:cs="Times New Roman"/>
          <w:sz w:val="28"/>
          <w:szCs w:val="28"/>
        </w:rPr>
        <w:t>Российский бухгалтер</w:t>
      </w:r>
      <w:r>
        <w:rPr>
          <w:rFonts w:ascii="Times New Roman" w:hAnsi="Times New Roman" w:cs="Times New Roman"/>
          <w:sz w:val="28"/>
          <w:szCs w:val="28"/>
        </w:rPr>
        <w:t xml:space="preserve">, 2014, </w:t>
      </w:r>
      <w:r w:rsidRPr="006447DE">
        <w:rPr>
          <w:rFonts w:ascii="Times New Roman" w:hAnsi="Times New Roman" w:cs="Times New Roman"/>
          <w:color w:val="000000"/>
          <w:sz w:val="28"/>
          <w:szCs w:val="28"/>
        </w:rPr>
        <w:t>–</w:t>
      </w:r>
      <w:r>
        <w:rPr>
          <w:rFonts w:ascii="Times New Roman" w:hAnsi="Times New Roman" w:cs="Times New Roman"/>
          <w:sz w:val="28"/>
          <w:szCs w:val="28"/>
        </w:rPr>
        <w:t xml:space="preserve"> </w:t>
      </w:r>
      <w:r w:rsidR="0096004B">
        <w:rPr>
          <w:rFonts w:ascii="Times New Roman" w:hAnsi="Times New Roman" w:cs="Times New Roman"/>
          <w:sz w:val="28"/>
          <w:szCs w:val="28"/>
        </w:rPr>
        <w:t>№</w:t>
      </w:r>
      <w:r w:rsidRPr="00406AE1">
        <w:rPr>
          <w:rFonts w:ascii="Times New Roman" w:hAnsi="Times New Roman" w:cs="Times New Roman"/>
          <w:sz w:val="28"/>
          <w:szCs w:val="28"/>
        </w:rPr>
        <w:t xml:space="preserve"> </w:t>
      </w:r>
      <w:r>
        <w:rPr>
          <w:rFonts w:ascii="Times New Roman" w:hAnsi="Times New Roman" w:cs="Times New Roman"/>
          <w:sz w:val="28"/>
          <w:szCs w:val="28"/>
        </w:rPr>
        <w:t>10</w:t>
      </w:r>
      <w:r w:rsidRPr="008319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447DE">
        <w:rPr>
          <w:rFonts w:ascii="Times New Roman" w:hAnsi="Times New Roman" w:cs="Times New Roman"/>
          <w:color w:val="000000"/>
          <w:sz w:val="28"/>
          <w:szCs w:val="28"/>
        </w:rPr>
        <w:t>– Режим доступа [Консультант плюс] – Загл. с экрана.</w:t>
      </w:r>
    </w:p>
    <w:p w:rsidR="006D4A92" w:rsidRPr="0096004B"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641587">
        <w:rPr>
          <w:rFonts w:ascii="Times New Roman" w:hAnsi="Times New Roman" w:cs="Times New Roman"/>
          <w:sz w:val="28"/>
          <w:szCs w:val="28"/>
        </w:rPr>
        <w:t>Лукинова</w:t>
      </w:r>
      <w:r>
        <w:rPr>
          <w:rFonts w:ascii="Times New Roman" w:hAnsi="Times New Roman" w:cs="Times New Roman"/>
          <w:sz w:val="28"/>
          <w:szCs w:val="28"/>
        </w:rPr>
        <w:t>,</w:t>
      </w:r>
      <w:r w:rsidRPr="00641587">
        <w:rPr>
          <w:rFonts w:ascii="Times New Roman" w:hAnsi="Times New Roman" w:cs="Times New Roman"/>
          <w:sz w:val="28"/>
          <w:szCs w:val="28"/>
        </w:rPr>
        <w:t xml:space="preserve"> Л.Г. Поощрения покупателям</w:t>
      </w:r>
      <w:r>
        <w:rPr>
          <w:rFonts w:ascii="Times New Roman" w:hAnsi="Times New Roman" w:cs="Times New Roman"/>
          <w:sz w:val="28"/>
          <w:szCs w:val="28"/>
        </w:rPr>
        <w:t xml:space="preserve"> // </w:t>
      </w:r>
      <w:r w:rsidRPr="00641587">
        <w:rPr>
          <w:rFonts w:ascii="Times New Roman" w:hAnsi="Times New Roman" w:cs="Times New Roman"/>
          <w:sz w:val="28"/>
          <w:szCs w:val="28"/>
        </w:rPr>
        <w:t>Промышленность: бухгалтерский учет и налогообложение</w:t>
      </w:r>
      <w:r>
        <w:rPr>
          <w:rFonts w:ascii="Times New Roman" w:hAnsi="Times New Roman" w:cs="Times New Roman"/>
          <w:sz w:val="28"/>
          <w:szCs w:val="28"/>
        </w:rPr>
        <w:t xml:space="preserve">, 2015, </w:t>
      </w:r>
      <w:r w:rsidRPr="006447DE">
        <w:rPr>
          <w:rFonts w:ascii="Times New Roman" w:hAnsi="Times New Roman" w:cs="Times New Roman"/>
          <w:color w:val="000000"/>
          <w:sz w:val="28"/>
          <w:szCs w:val="28"/>
        </w:rPr>
        <w:t>–</w:t>
      </w:r>
      <w:r>
        <w:rPr>
          <w:rFonts w:ascii="Times New Roman" w:hAnsi="Times New Roman" w:cs="Times New Roman"/>
          <w:sz w:val="28"/>
          <w:szCs w:val="28"/>
        </w:rPr>
        <w:t xml:space="preserve"> </w:t>
      </w:r>
      <w:r w:rsidR="0096004B">
        <w:rPr>
          <w:rFonts w:ascii="Times New Roman" w:hAnsi="Times New Roman" w:cs="Times New Roman"/>
          <w:sz w:val="28"/>
          <w:szCs w:val="28"/>
        </w:rPr>
        <w:t>№</w:t>
      </w:r>
      <w:r w:rsidRPr="00406AE1">
        <w:rPr>
          <w:rFonts w:ascii="Times New Roman" w:hAnsi="Times New Roman" w:cs="Times New Roman"/>
          <w:sz w:val="28"/>
          <w:szCs w:val="28"/>
        </w:rPr>
        <w:t xml:space="preserve"> </w:t>
      </w:r>
      <w:r>
        <w:rPr>
          <w:rFonts w:ascii="Times New Roman" w:hAnsi="Times New Roman" w:cs="Times New Roman"/>
          <w:sz w:val="28"/>
          <w:szCs w:val="28"/>
        </w:rPr>
        <w:t>2</w:t>
      </w:r>
      <w:r w:rsidRPr="008319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447DE">
        <w:rPr>
          <w:rFonts w:ascii="Times New Roman" w:hAnsi="Times New Roman" w:cs="Times New Roman"/>
          <w:color w:val="000000"/>
          <w:sz w:val="28"/>
          <w:szCs w:val="28"/>
        </w:rPr>
        <w:t>– Режим доступа [Консультант плюс] – Загл. с экрана.</w:t>
      </w:r>
    </w:p>
    <w:p w:rsidR="0096004B" w:rsidRPr="0096004B" w:rsidRDefault="0096004B" w:rsidP="0096004B">
      <w:pPr>
        <w:pStyle w:val="a5"/>
        <w:numPr>
          <w:ilvl w:val="0"/>
          <w:numId w:val="13"/>
        </w:numPr>
        <w:tabs>
          <w:tab w:val="left" w:pos="426"/>
        </w:tabs>
        <w:spacing w:line="360" w:lineRule="auto"/>
        <w:ind w:left="0" w:firstLine="0"/>
        <w:jc w:val="both"/>
        <w:rPr>
          <w:rFonts w:ascii="Times New Roman" w:hAnsi="Times New Roman" w:cs="Times New Roman"/>
          <w:color w:val="000000"/>
          <w:sz w:val="28"/>
          <w:szCs w:val="28"/>
        </w:rPr>
      </w:pPr>
      <w:r w:rsidRPr="0096004B">
        <w:rPr>
          <w:rFonts w:ascii="Times New Roman" w:hAnsi="Times New Roman" w:cs="Times New Roman"/>
          <w:sz w:val="28"/>
          <w:szCs w:val="28"/>
        </w:rPr>
        <w:t xml:space="preserve">Лукинова, Л.Г. О долгах как объектах бухгалтерского и налогового учета // Услуги связи: бухгалтерский учет и налогообложение, 2015, </w:t>
      </w:r>
      <w:r w:rsidRPr="0096004B">
        <w:rPr>
          <w:rFonts w:ascii="Times New Roman" w:hAnsi="Times New Roman" w:cs="Times New Roman"/>
          <w:color w:val="000000"/>
          <w:sz w:val="28"/>
          <w:szCs w:val="28"/>
        </w:rPr>
        <w:t>–</w:t>
      </w:r>
      <w:r w:rsidRPr="0096004B">
        <w:rPr>
          <w:rFonts w:ascii="Times New Roman" w:hAnsi="Times New Roman" w:cs="Times New Roman"/>
          <w:sz w:val="28"/>
          <w:szCs w:val="28"/>
        </w:rPr>
        <w:t xml:space="preserve"> № 4</w:t>
      </w:r>
      <w:r w:rsidRPr="0096004B">
        <w:rPr>
          <w:rFonts w:ascii="Times New Roman" w:hAnsi="Times New Roman" w:cs="Times New Roman"/>
          <w:color w:val="000000"/>
          <w:sz w:val="28"/>
          <w:szCs w:val="28"/>
        </w:rPr>
        <w:t>. – Режим доступа [Консультант плюс] – Загл. с экрана.</w:t>
      </w:r>
    </w:p>
    <w:p w:rsidR="006D4A92" w:rsidRPr="00641587"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406AE1">
        <w:rPr>
          <w:rFonts w:ascii="Times New Roman" w:hAnsi="Times New Roman" w:cs="Times New Roman"/>
          <w:sz w:val="28"/>
          <w:szCs w:val="28"/>
        </w:rPr>
        <w:t>Мельникова</w:t>
      </w:r>
      <w:r>
        <w:rPr>
          <w:rFonts w:ascii="Times New Roman" w:hAnsi="Times New Roman" w:cs="Times New Roman"/>
          <w:sz w:val="28"/>
          <w:szCs w:val="28"/>
        </w:rPr>
        <w:t>,</w:t>
      </w:r>
      <w:r w:rsidRPr="00406AE1">
        <w:rPr>
          <w:rFonts w:ascii="Times New Roman" w:hAnsi="Times New Roman" w:cs="Times New Roman"/>
          <w:sz w:val="28"/>
          <w:szCs w:val="28"/>
        </w:rPr>
        <w:t xml:space="preserve"> Л.А., Харти</w:t>
      </w:r>
      <w:r>
        <w:rPr>
          <w:rFonts w:ascii="Times New Roman" w:hAnsi="Times New Roman" w:cs="Times New Roman"/>
          <w:sz w:val="28"/>
          <w:szCs w:val="28"/>
        </w:rPr>
        <w:t>,</w:t>
      </w:r>
      <w:r w:rsidRPr="00406AE1">
        <w:rPr>
          <w:rFonts w:ascii="Times New Roman" w:hAnsi="Times New Roman" w:cs="Times New Roman"/>
          <w:sz w:val="28"/>
          <w:szCs w:val="28"/>
        </w:rPr>
        <w:t xml:space="preserve"> Д.А.И.</w:t>
      </w:r>
      <w:r>
        <w:rPr>
          <w:rFonts w:ascii="Times New Roman" w:hAnsi="Times New Roman" w:cs="Times New Roman"/>
          <w:sz w:val="28"/>
          <w:szCs w:val="28"/>
        </w:rPr>
        <w:t xml:space="preserve"> </w:t>
      </w:r>
      <w:r w:rsidRPr="00406AE1">
        <w:rPr>
          <w:rFonts w:ascii="Times New Roman" w:hAnsi="Times New Roman" w:cs="Times New Roman"/>
          <w:sz w:val="28"/>
          <w:szCs w:val="28"/>
        </w:rPr>
        <w:t>Организация учета расчетов с покупателями и заказчиками</w:t>
      </w:r>
      <w:r>
        <w:rPr>
          <w:rFonts w:ascii="Times New Roman" w:hAnsi="Times New Roman" w:cs="Times New Roman"/>
          <w:sz w:val="28"/>
          <w:szCs w:val="28"/>
        </w:rPr>
        <w:t xml:space="preserve"> // </w:t>
      </w:r>
      <w:r w:rsidRPr="00406AE1">
        <w:rPr>
          <w:rFonts w:ascii="Times New Roman" w:hAnsi="Times New Roman" w:cs="Times New Roman"/>
          <w:sz w:val="28"/>
          <w:szCs w:val="28"/>
        </w:rPr>
        <w:t>Современный бухучет</w:t>
      </w:r>
      <w:r>
        <w:rPr>
          <w:rFonts w:ascii="Times New Roman" w:hAnsi="Times New Roman" w:cs="Times New Roman"/>
          <w:sz w:val="28"/>
          <w:szCs w:val="28"/>
        </w:rPr>
        <w:t xml:space="preserve">, </w:t>
      </w:r>
      <w:r w:rsidRPr="00406AE1">
        <w:rPr>
          <w:rFonts w:ascii="Times New Roman" w:hAnsi="Times New Roman" w:cs="Times New Roman"/>
          <w:sz w:val="28"/>
          <w:szCs w:val="28"/>
        </w:rPr>
        <w:t>2014,</w:t>
      </w:r>
      <w:r w:rsidRPr="00641587">
        <w:rPr>
          <w:rFonts w:ascii="Times New Roman" w:hAnsi="Times New Roman" w:cs="Times New Roman"/>
          <w:color w:val="000000"/>
          <w:sz w:val="28"/>
          <w:szCs w:val="28"/>
        </w:rPr>
        <w:t xml:space="preserve"> </w:t>
      </w:r>
      <w:r w:rsidRPr="006447DE">
        <w:rPr>
          <w:rFonts w:ascii="Times New Roman" w:hAnsi="Times New Roman" w:cs="Times New Roman"/>
          <w:color w:val="000000"/>
          <w:sz w:val="28"/>
          <w:szCs w:val="28"/>
        </w:rPr>
        <w:t>–</w:t>
      </w:r>
      <w:r>
        <w:rPr>
          <w:rFonts w:ascii="Times New Roman" w:hAnsi="Times New Roman" w:cs="Times New Roman"/>
          <w:sz w:val="28"/>
          <w:szCs w:val="28"/>
        </w:rPr>
        <w:t xml:space="preserve"> </w:t>
      </w:r>
      <w:r w:rsidR="0096004B">
        <w:rPr>
          <w:rFonts w:ascii="Times New Roman" w:hAnsi="Times New Roman" w:cs="Times New Roman"/>
          <w:sz w:val="28"/>
          <w:szCs w:val="28"/>
        </w:rPr>
        <w:t>№</w:t>
      </w:r>
      <w:r w:rsidRPr="00406AE1">
        <w:rPr>
          <w:rFonts w:ascii="Times New Roman" w:hAnsi="Times New Roman" w:cs="Times New Roman"/>
          <w:sz w:val="28"/>
          <w:szCs w:val="28"/>
        </w:rPr>
        <w:t xml:space="preserve"> </w:t>
      </w:r>
      <w:r>
        <w:rPr>
          <w:rFonts w:ascii="Times New Roman" w:hAnsi="Times New Roman" w:cs="Times New Roman"/>
          <w:sz w:val="28"/>
          <w:szCs w:val="28"/>
        </w:rPr>
        <w:t>5</w:t>
      </w:r>
      <w:r w:rsidRPr="008319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447DE">
        <w:rPr>
          <w:rFonts w:ascii="Times New Roman" w:hAnsi="Times New Roman" w:cs="Times New Roman"/>
          <w:color w:val="000000"/>
          <w:sz w:val="28"/>
          <w:szCs w:val="28"/>
        </w:rPr>
        <w:t>– Режим доступа [Консультант плюс] – Загл. с экрана.</w:t>
      </w:r>
    </w:p>
    <w:p w:rsidR="006D4A92" w:rsidRPr="00863983"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641587">
        <w:rPr>
          <w:rFonts w:ascii="Times New Roman" w:hAnsi="Times New Roman" w:cs="Times New Roman"/>
          <w:sz w:val="28"/>
          <w:szCs w:val="28"/>
        </w:rPr>
        <w:t>Парасоцкая</w:t>
      </w:r>
      <w:r>
        <w:rPr>
          <w:rFonts w:ascii="Times New Roman" w:hAnsi="Times New Roman" w:cs="Times New Roman"/>
          <w:sz w:val="28"/>
          <w:szCs w:val="28"/>
        </w:rPr>
        <w:t>,</w:t>
      </w:r>
      <w:r w:rsidRPr="00641587">
        <w:rPr>
          <w:rFonts w:ascii="Times New Roman" w:hAnsi="Times New Roman" w:cs="Times New Roman"/>
          <w:sz w:val="28"/>
          <w:szCs w:val="28"/>
        </w:rPr>
        <w:t xml:space="preserve"> Н.Н., Манджиева</w:t>
      </w:r>
      <w:r>
        <w:rPr>
          <w:rFonts w:ascii="Times New Roman" w:hAnsi="Times New Roman" w:cs="Times New Roman"/>
          <w:sz w:val="28"/>
          <w:szCs w:val="28"/>
        </w:rPr>
        <w:t>,</w:t>
      </w:r>
      <w:r w:rsidRPr="00641587">
        <w:rPr>
          <w:rFonts w:ascii="Times New Roman" w:hAnsi="Times New Roman" w:cs="Times New Roman"/>
          <w:sz w:val="28"/>
          <w:szCs w:val="28"/>
        </w:rPr>
        <w:t xml:space="preserve"> Г.С.</w:t>
      </w:r>
      <w:r>
        <w:rPr>
          <w:rFonts w:ascii="Times New Roman" w:hAnsi="Times New Roman" w:cs="Times New Roman"/>
          <w:sz w:val="28"/>
          <w:szCs w:val="28"/>
        </w:rPr>
        <w:t xml:space="preserve"> </w:t>
      </w:r>
      <w:r w:rsidRPr="00641587">
        <w:rPr>
          <w:rFonts w:ascii="Times New Roman" w:hAnsi="Times New Roman" w:cs="Times New Roman"/>
          <w:sz w:val="28"/>
          <w:szCs w:val="28"/>
        </w:rPr>
        <w:t>Сомнительный долг в бухгалтерском учете: учет и налогообложение</w:t>
      </w:r>
      <w:r>
        <w:rPr>
          <w:rFonts w:ascii="Times New Roman" w:hAnsi="Times New Roman" w:cs="Times New Roman"/>
          <w:sz w:val="28"/>
          <w:szCs w:val="28"/>
        </w:rPr>
        <w:t xml:space="preserve">, 2015, </w:t>
      </w:r>
      <w:r w:rsidRPr="006447DE">
        <w:rPr>
          <w:rFonts w:ascii="Times New Roman" w:hAnsi="Times New Roman" w:cs="Times New Roman"/>
          <w:color w:val="000000"/>
          <w:sz w:val="28"/>
          <w:szCs w:val="28"/>
        </w:rPr>
        <w:t>–</w:t>
      </w:r>
      <w:r>
        <w:rPr>
          <w:rFonts w:ascii="Times New Roman" w:hAnsi="Times New Roman" w:cs="Times New Roman"/>
          <w:sz w:val="28"/>
          <w:szCs w:val="28"/>
        </w:rPr>
        <w:t xml:space="preserve"> </w:t>
      </w:r>
      <w:r w:rsidR="0096004B">
        <w:rPr>
          <w:rFonts w:ascii="Times New Roman" w:hAnsi="Times New Roman" w:cs="Times New Roman"/>
          <w:sz w:val="28"/>
          <w:szCs w:val="28"/>
        </w:rPr>
        <w:t>№</w:t>
      </w:r>
      <w:r w:rsidRPr="00406AE1">
        <w:rPr>
          <w:rFonts w:ascii="Times New Roman" w:hAnsi="Times New Roman" w:cs="Times New Roman"/>
          <w:sz w:val="28"/>
          <w:szCs w:val="28"/>
        </w:rPr>
        <w:t xml:space="preserve"> </w:t>
      </w:r>
      <w:r>
        <w:rPr>
          <w:rFonts w:ascii="Times New Roman" w:hAnsi="Times New Roman" w:cs="Times New Roman"/>
          <w:sz w:val="28"/>
          <w:szCs w:val="28"/>
        </w:rPr>
        <w:t>11</w:t>
      </w:r>
      <w:r w:rsidRPr="008319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447DE">
        <w:rPr>
          <w:rFonts w:ascii="Times New Roman" w:hAnsi="Times New Roman" w:cs="Times New Roman"/>
          <w:color w:val="000000"/>
          <w:sz w:val="28"/>
          <w:szCs w:val="28"/>
        </w:rPr>
        <w:t>– Режим доступа [Консультант плюс] – Загл. с экрана.</w:t>
      </w:r>
    </w:p>
    <w:p w:rsidR="006D4A92" w:rsidRPr="00863983"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8319A4">
        <w:rPr>
          <w:rFonts w:ascii="Times New Roman" w:eastAsia="Times New Roman" w:hAnsi="Times New Roman" w:cs="Times New Roman"/>
          <w:color w:val="000000"/>
          <w:sz w:val="28"/>
          <w:szCs w:val="28"/>
        </w:rPr>
        <w:t>Семенихин</w:t>
      </w:r>
      <w:r w:rsidR="0096004B">
        <w:rPr>
          <w:rFonts w:ascii="Times New Roman" w:eastAsia="Times New Roman" w:hAnsi="Times New Roman" w:cs="Times New Roman"/>
          <w:color w:val="000000"/>
          <w:sz w:val="28"/>
          <w:szCs w:val="28"/>
        </w:rPr>
        <w:t>,</w:t>
      </w:r>
      <w:r w:rsidRPr="008319A4">
        <w:rPr>
          <w:rFonts w:ascii="Times New Roman" w:eastAsia="Times New Roman" w:hAnsi="Times New Roman" w:cs="Times New Roman"/>
          <w:color w:val="000000"/>
          <w:sz w:val="28"/>
          <w:szCs w:val="28"/>
        </w:rPr>
        <w:t xml:space="preserve"> В.В. Денежные расчеты // </w:t>
      </w:r>
      <w:r>
        <w:rPr>
          <w:rFonts w:ascii="Times New Roman" w:eastAsia="Times New Roman" w:hAnsi="Times New Roman" w:cs="Times New Roman"/>
          <w:color w:val="000000"/>
          <w:sz w:val="28"/>
          <w:szCs w:val="28"/>
        </w:rPr>
        <w:t>«</w:t>
      </w:r>
      <w:r w:rsidRPr="008319A4">
        <w:rPr>
          <w:rFonts w:ascii="Times New Roman" w:eastAsia="Times New Roman" w:hAnsi="Times New Roman" w:cs="Times New Roman"/>
          <w:color w:val="000000"/>
          <w:sz w:val="28"/>
          <w:szCs w:val="28"/>
        </w:rPr>
        <w:t>ГроссМедиа</w:t>
      </w:r>
      <w:r>
        <w:rPr>
          <w:rFonts w:ascii="Times New Roman" w:eastAsia="Times New Roman" w:hAnsi="Times New Roman" w:cs="Times New Roman"/>
          <w:color w:val="000000"/>
          <w:sz w:val="28"/>
          <w:szCs w:val="28"/>
        </w:rPr>
        <w:t>»</w:t>
      </w:r>
      <w:r w:rsidRPr="008319A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319A4">
        <w:rPr>
          <w:rFonts w:ascii="Times New Roman" w:eastAsia="Times New Roman" w:hAnsi="Times New Roman" w:cs="Times New Roman"/>
          <w:color w:val="000000"/>
          <w:sz w:val="28"/>
          <w:szCs w:val="28"/>
        </w:rPr>
        <w:t>РОСБУХ</w:t>
      </w:r>
      <w:r>
        <w:rPr>
          <w:rFonts w:ascii="Times New Roman" w:eastAsia="Times New Roman" w:hAnsi="Times New Roman" w:cs="Times New Roman"/>
          <w:color w:val="000000"/>
          <w:sz w:val="28"/>
          <w:szCs w:val="28"/>
        </w:rPr>
        <w:t>»</w:t>
      </w:r>
      <w:r w:rsidRPr="008319A4">
        <w:rPr>
          <w:rFonts w:ascii="Times New Roman" w:eastAsia="Times New Roman" w:hAnsi="Times New Roman" w:cs="Times New Roman"/>
          <w:color w:val="000000"/>
          <w:sz w:val="28"/>
          <w:szCs w:val="28"/>
        </w:rPr>
        <w:t>, 201</w:t>
      </w:r>
      <w:r w:rsidR="0096004B">
        <w:rPr>
          <w:rFonts w:ascii="Times New Roman" w:eastAsia="Times New Roman" w:hAnsi="Times New Roman" w:cs="Times New Roman"/>
          <w:color w:val="000000"/>
          <w:sz w:val="28"/>
          <w:szCs w:val="28"/>
        </w:rPr>
        <w:t>7</w:t>
      </w:r>
      <w:r w:rsidRPr="008319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447DE">
        <w:rPr>
          <w:rFonts w:ascii="Times New Roman" w:hAnsi="Times New Roman" w:cs="Times New Roman"/>
          <w:color w:val="000000"/>
          <w:sz w:val="28"/>
          <w:szCs w:val="28"/>
        </w:rPr>
        <w:t xml:space="preserve">– </w:t>
      </w:r>
      <w:r w:rsidR="0096004B">
        <w:rPr>
          <w:rFonts w:ascii="Times New Roman" w:hAnsi="Times New Roman" w:cs="Times New Roman"/>
          <w:color w:val="000000"/>
          <w:sz w:val="28"/>
          <w:szCs w:val="28"/>
        </w:rPr>
        <w:t xml:space="preserve"> 598 с. </w:t>
      </w:r>
      <w:r w:rsidR="0096004B" w:rsidRPr="006447DE">
        <w:rPr>
          <w:rFonts w:ascii="Times New Roman" w:hAnsi="Times New Roman" w:cs="Times New Roman"/>
          <w:color w:val="000000"/>
          <w:sz w:val="28"/>
          <w:szCs w:val="28"/>
        </w:rPr>
        <w:t>–</w:t>
      </w:r>
      <w:r w:rsidR="0096004B">
        <w:rPr>
          <w:rFonts w:ascii="Times New Roman" w:hAnsi="Times New Roman" w:cs="Times New Roman"/>
          <w:color w:val="000000"/>
          <w:sz w:val="28"/>
          <w:szCs w:val="28"/>
        </w:rPr>
        <w:t xml:space="preserve"> </w:t>
      </w:r>
      <w:r w:rsidRPr="006447DE">
        <w:rPr>
          <w:rFonts w:ascii="Times New Roman" w:hAnsi="Times New Roman" w:cs="Times New Roman"/>
          <w:color w:val="000000"/>
          <w:sz w:val="28"/>
          <w:szCs w:val="28"/>
        </w:rPr>
        <w:t>Режим доступа [Консультант плюс] – Загл. с экрана.</w:t>
      </w:r>
    </w:p>
    <w:p w:rsidR="006D4A92" w:rsidRPr="0096004B" w:rsidRDefault="006D4A92" w:rsidP="006D4A92">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641587">
        <w:rPr>
          <w:rFonts w:ascii="Times New Roman" w:hAnsi="Times New Roman" w:cs="Times New Roman"/>
          <w:sz w:val="28"/>
          <w:szCs w:val="28"/>
        </w:rPr>
        <w:t>Сметанко</w:t>
      </w:r>
      <w:r>
        <w:rPr>
          <w:rFonts w:ascii="Times New Roman" w:hAnsi="Times New Roman" w:cs="Times New Roman"/>
          <w:sz w:val="28"/>
          <w:szCs w:val="28"/>
        </w:rPr>
        <w:t>,</w:t>
      </w:r>
      <w:r w:rsidRPr="00641587">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641587">
        <w:rPr>
          <w:rFonts w:ascii="Times New Roman" w:hAnsi="Times New Roman" w:cs="Times New Roman"/>
          <w:sz w:val="28"/>
          <w:szCs w:val="28"/>
        </w:rPr>
        <w:t>Прикладные аспекты внутреннего аудита расчетов с покупателями и заказчиками в условиях неопределенности и рисков</w:t>
      </w:r>
      <w:r>
        <w:rPr>
          <w:rFonts w:ascii="Times New Roman" w:hAnsi="Times New Roman" w:cs="Times New Roman"/>
          <w:sz w:val="28"/>
          <w:szCs w:val="28"/>
        </w:rPr>
        <w:t xml:space="preserve"> // </w:t>
      </w:r>
      <w:r w:rsidRPr="00641587">
        <w:rPr>
          <w:rFonts w:ascii="Times New Roman" w:hAnsi="Times New Roman" w:cs="Times New Roman"/>
          <w:sz w:val="28"/>
          <w:szCs w:val="28"/>
        </w:rPr>
        <w:t>Международный бухгалтерский учет</w:t>
      </w:r>
      <w:r>
        <w:rPr>
          <w:rFonts w:ascii="Times New Roman" w:hAnsi="Times New Roman" w:cs="Times New Roman"/>
          <w:sz w:val="28"/>
          <w:szCs w:val="28"/>
        </w:rPr>
        <w:t xml:space="preserve">, 2014, </w:t>
      </w:r>
      <w:r w:rsidRPr="006447DE">
        <w:rPr>
          <w:rFonts w:ascii="Times New Roman" w:hAnsi="Times New Roman" w:cs="Times New Roman"/>
          <w:color w:val="000000"/>
          <w:sz w:val="28"/>
          <w:szCs w:val="28"/>
        </w:rPr>
        <w:t>–</w:t>
      </w:r>
      <w:r>
        <w:rPr>
          <w:rFonts w:ascii="Times New Roman" w:hAnsi="Times New Roman" w:cs="Times New Roman"/>
          <w:sz w:val="28"/>
          <w:szCs w:val="28"/>
        </w:rPr>
        <w:t xml:space="preserve"> </w:t>
      </w:r>
      <w:r w:rsidR="0096004B">
        <w:rPr>
          <w:rFonts w:ascii="Times New Roman" w:hAnsi="Times New Roman" w:cs="Times New Roman"/>
          <w:sz w:val="28"/>
          <w:szCs w:val="28"/>
        </w:rPr>
        <w:t>№</w:t>
      </w:r>
      <w:r w:rsidRPr="00406AE1">
        <w:rPr>
          <w:rFonts w:ascii="Times New Roman" w:hAnsi="Times New Roman" w:cs="Times New Roman"/>
          <w:sz w:val="28"/>
          <w:szCs w:val="28"/>
        </w:rPr>
        <w:t xml:space="preserve"> </w:t>
      </w:r>
      <w:r>
        <w:rPr>
          <w:rFonts w:ascii="Times New Roman" w:hAnsi="Times New Roman" w:cs="Times New Roman"/>
          <w:sz w:val="28"/>
          <w:szCs w:val="28"/>
        </w:rPr>
        <w:t>17</w:t>
      </w:r>
      <w:r w:rsidRPr="008319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447DE">
        <w:rPr>
          <w:rFonts w:ascii="Times New Roman" w:hAnsi="Times New Roman" w:cs="Times New Roman"/>
          <w:color w:val="000000"/>
          <w:sz w:val="28"/>
          <w:szCs w:val="28"/>
        </w:rPr>
        <w:t>– Режим доступа [Консультант плюс] – Загл. с экрана.</w:t>
      </w:r>
    </w:p>
    <w:p w:rsidR="005F3043" w:rsidRPr="0096004B" w:rsidRDefault="0096004B" w:rsidP="0096004B">
      <w:pPr>
        <w:pStyle w:val="a5"/>
        <w:numPr>
          <w:ilvl w:val="0"/>
          <w:numId w:val="13"/>
        </w:numPr>
        <w:tabs>
          <w:tab w:val="left" w:pos="426"/>
        </w:tabs>
        <w:spacing w:line="360" w:lineRule="auto"/>
        <w:ind w:left="0" w:firstLine="0"/>
        <w:jc w:val="both"/>
        <w:rPr>
          <w:rFonts w:ascii="Times New Roman" w:hAnsi="Times New Roman" w:cs="Times New Roman"/>
          <w:sz w:val="28"/>
          <w:szCs w:val="28"/>
        </w:rPr>
      </w:pPr>
      <w:r w:rsidRPr="0096004B">
        <w:rPr>
          <w:rFonts w:ascii="Times New Roman" w:hAnsi="Times New Roman" w:cs="Times New Roman"/>
          <w:sz w:val="28"/>
          <w:szCs w:val="28"/>
        </w:rPr>
        <w:t xml:space="preserve"> Соколова, О. НДС - "новации" в бухучете // Информационный бюллетень "Экспресс-бухгалтерия": электрон. журн, 2015, </w:t>
      </w:r>
      <w:r w:rsidRPr="0096004B">
        <w:rPr>
          <w:rFonts w:ascii="Times New Roman" w:hAnsi="Times New Roman" w:cs="Times New Roman"/>
          <w:color w:val="000000"/>
          <w:sz w:val="28"/>
          <w:szCs w:val="28"/>
        </w:rPr>
        <w:t>–</w:t>
      </w:r>
      <w:r w:rsidRPr="0096004B">
        <w:rPr>
          <w:rFonts w:ascii="Times New Roman" w:hAnsi="Times New Roman" w:cs="Times New Roman"/>
          <w:sz w:val="28"/>
          <w:szCs w:val="28"/>
        </w:rPr>
        <w:t xml:space="preserve"> № 20</w:t>
      </w:r>
      <w:r w:rsidRPr="0096004B">
        <w:rPr>
          <w:rFonts w:ascii="Times New Roman" w:hAnsi="Times New Roman" w:cs="Times New Roman"/>
          <w:color w:val="000000"/>
          <w:sz w:val="28"/>
          <w:szCs w:val="28"/>
        </w:rPr>
        <w:t>. – Режим доступа [Консультант плюс] – Загл. с экрана.</w:t>
      </w:r>
    </w:p>
    <w:p w:rsidR="005F3043" w:rsidRDefault="005F3043">
      <w:pPr>
        <w:rPr>
          <w:rFonts w:ascii="Times New Roman" w:hAnsi="Times New Roman" w:cs="Times New Roman"/>
          <w:sz w:val="28"/>
          <w:szCs w:val="28"/>
        </w:rPr>
      </w:pPr>
    </w:p>
    <w:p w:rsidR="005F3043" w:rsidRDefault="005F3043">
      <w:pPr>
        <w:rPr>
          <w:rFonts w:ascii="Times New Roman" w:hAnsi="Times New Roman" w:cs="Times New Roman"/>
          <w:sz w:val="28"/>
          <w:szCs w:val="28"/>
        </w:rPr>
      </w:pPr>
    </w:p>
    <w:p w:rsidR="006D4A92" w:rsidRDefault="006D4A92">
      <w:pPr>
        <w:rPr>
          <w:rFonts w:ascii="Times New Roman" w:hAnsi="Times New Roman" w:cs="Times New Roman"/>
          <w:sz w:val="28"/>
          <w:szCs w:val="28"/>
        </w:rPr>
      </w:pPr>
      <w:r>
        <w:rPr>
          <w:rFonts w:ascii="Times New Roman" w:hAnsi="Times New Roman" w:cs="Times New Roman"/>
          <w:sz w:val="28"/>
          <w:szCs w:val="28"/>
        </w:rPr>
        <w:br w:type="page"/>
      </w:r>
    </w:p>
    <w:p w:rsidR="005F3043" w:rsidRDefault="005F3043">
      <w:pPr>
        <w:rPr>
          <w:rFonts w:ascii="Times New Roman" w:hAnsi="Times New Roman" w:cs="Times New Roman"/>
          <w:sz w:val="28"/>
          <w:szCs w:val="28"/>
        </w:rPr>
      </w:pPr>
    </w:p>
    <w:p w:rsidR="006D4A92" w:rsidRDefault="006D4A92">
      <w:pPr>
        <w:rPr>
          <w:rFonts w:ascii="Times New Roman" w:hAnsi="Times New Roman" w:cs="Times New Roman"/>
          <w:sz w:val="28"/>
          <w:szCs w:val="28"/>
        </w:rPr>
      </w:pPr>
    </w:p>
    <w:p w:rsidR="006D4A92" w:rsidRDefault="006D4A92">
      <w:pPr>
        <w:rPr>
          <w:rFonts w:ascii="Times New Roman" w:hAnsi="Times New Roman" w:cs="Times New Roman"/>
          <w:sz w:val="28"/>
          <w:szCs w:val="28"/>
        </w:rPr>
      </w:pPr>
    </w:p>
    <w:p w:rsidR="006D4A92" w:rsidRDefault="006D4A92">
      <w:pPr>
        <w:rPr>
          <w:rFonts w:ascii="Times New Roman" w:hAnsi="Times New Roman" w:cs="Times New Roman"/>
          <w:sz w:val="28"/>
          <w:szCs w:val="28"/>
        </w:rPr>
      </w:pPr>
    </w:p>
    <w:p w:rsidR="006D4A92" w:rsidRDefault="006D4A92">
      <w:pPr>
        <w:rPr>
          <w:rFonts w:ascii="Times New Roman" w:hAnsi="Times New Roman" w:cs="Times New Roman"/>
          <w:sz w:val="28"/>
          <w:szCs w:val="28"/>
        </w:rPr>
      </w:pPr>
    </w:p>
    <w:p w:rsidR="006D4A92" w:rsidRDefault="006D4A92">
      <w:pPr>
        <w:rPr>
          <w:rFonts w:ascii="Times New Roman" w:hAnsi="Times New Roman" w:cs="Times New Roman"/>
          <w:sz w:val="28"/>
          <w:szCs w:val="28"/>
        </w:rPr>
      </w:pPr>
    </w:p>
    <w:p w:rsidR="006D4A92" w:rsidRDefault="006D4A92">
      <w:pPr>
        <w:rPr>
          <w:rFonts w:ascii="Times New Roman" w:hAnsi="Times New Roman" w:cs="Times New Roman"/>
          <w:sz w:val="28"/>
          <w:szCs w:val="28"/>
        </w:rPr>
      </w:pPr>
    </w:p>
    <w:p w:rsidR="006D4A92" w:rsidRDefault="006D4A92">
      <w:pPr>
        <w:rPr>
          <w:rFonts w:ascii="Times New Roman" w:hAnsi="Times New Roman" w:cs="Times New Roman"/>
          <w:sz w:val="28"/>
          <w:szCs w:val="28"/>
        </w:rPr>
      </w:pPr>
    </w:p>
    <w:p w:rsidR="005F3043" w:rsidRPr="005F3043" w:rsidRDefault="005F3043" w:rsidP="005F3043">
      <w:pPr>
        <w:jc w:val="center"/>
        <w:rPr>
          <w:rFonts w:ascii="Times New Roman" w:hAnsi="Times New Roman" w:cs="Times New Roman"/>
          <w:b/>
          <w:sz w:val="72"/>
          <w:szCs w:val="28"/>
        </w:rPr>
      </w:pPr>
      <w:r w:rsidRPr="005F3043">
        <w:rPr>
          <w:rFonts w:ascii="Times New Roman" w:hAnsi="Times New Roman" w:cs="Times New Roman"/>
          <w:b/>
          <w:sz w:val="72"/>
          <w:szCs w:val="28"/>
        </w:rPr>
        <w:t>Приложения</w:t>
      </w:r>
    </w:p>
    <w:sectPr w:rsidR="005F3043" w:rsidRPr="005F3043" w:rsidSect="006031DE">
      <w:footerReference w:type="default" r:id="rId15"/>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66" w:rsidRDefault="00256266" w:rsidP="000716F7">
      <w:pPr>
        <w:spacing w:after="0" w:line="240" w:lineRule="auto"/>
      </w:pPr>
      <w:r>
        <w:separator/>
      </w:r>
    </w:p>
  </w:endnote>
  <w:endnote w:type="continuationSeparator" w:id="0">
    <w:p w:rsidR="00256266" w:rsidRDefault="00256266" w:rsidP="0007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227"/>
      <w:docPartObj>
        <w:docPartGallery w:val="Page Numbers (Bottom of Page)"/>
        <w:docPartUnique/>
      </w:docPartObj>
    </w:sdtPr>
    <w:sdtEndPr/>
    <w:sdtContent>
      <w:p w:rsidR="000E152F" w:rsidRDefault="001262B9">
        <w:pPr>
          <w:pStyle w:val="a9"/>
          <w:jc w:val="center"/>
        </w:pPr>
        <w:r>
          <w:fldChar w:fldCharType="begin"/>
        </w:r>
        <w:r>
          <w:instrText xml:space="preserve"> PAGE   \* MERGEFORMAT </w:instrText>
        </w:r>
        <w:r>
          <w:fldChar w:fldCharType="separate"/>
        </w:r>
        <w:r w:rsidR="00313369">
          <w:rPr>
            <w:noProof/>
          </w:rPr>
          <w:t>3</w:t>
        </w:r>
        <w:r>
          <w:rPr>
            <w:noProof/>
          </w:rPr>
          <w:fldChar w:fldCharType="end"/>
        </w:r>
      </w:p>
    </w:sdtContent>
  </w:sdt>
  <w:p w:rsidR="000E152F" w:rsidRDefault="000E152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66" w:rsidRDefault="00256266" w:rsidP="000716F7">
      <w:pPr>
        <w:spacing w:after="0" w:line="240" w:lineRule="auto"/>
      </w:pPr>
      <w:r>
        <w:separator/>
      </w:r>
    </w:p>
  </w:footnote>
  <w:footnote w:type="continuationSeparator" w:id="0">
    <w:p w:rsidR="00256266" w:rsidRDefault="00256266" w:rsidP="00071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D3C5574"/>
    <w:lvl w:ilvl="0">
      <w:numFmt w:val="bullet"/>
      <w:lvlText w:val="*"/>
      <w:lvlJc w:val="left"/>
    </w:lvl>
  </w:abstractNum>
  <w:abstractNum w:abstractNumId="1" w15:restartNumberingAfterBreak="0">
    <w:nsid w:val="00735CED"/>
    <w:multiLevelType w:val="hybridMultilevel"/>
    <w:tmpl w:val="040A6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3C06FF"/>
    <w:multiLevelType w:val="hybridMultilevel"/>
    <w:tmpl w:val="9A44D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ED2DA4"/>
    <w:multiLevelType w:val="hybridMultilevel"/>
    <w:tmpl w:val="CAC4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AA6194"/>
    <w:multiLevelType w:val="hybridMultilevel"/>
    <w:tmpl w:val="62CA3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B60C6C"/>
    <w:multiLevelType w:val="hybridMultilevel"/>
    <w:tmpl w:val="62AA8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F53C37"/>
    <w:multiLevelType w:val="hybridMultilevel"/>
    <w:tmpl w:val="64743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9E19B7"/>
    <w:multiLevelType w:val="hybridMultilevel"/>
    <w:tmpl w:val="55CA7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30392F"/>
    <w:multiLevelType w:val="hybridMultilevel"/>
    <w:tmpl w:val="FE3A8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7">
    <w:abstractNumId w:val="6"/>
  </w:num>
  <w:num w:numId="8">
    <w:abstractNumId w:val="1"/>
  </w:num>
  <w:num w:numId="9">
    <w:abstractNumId w:val="3"/>
  </w:num>
  <w:num w:numId="10">
    <w:abstractNumId w:val="7"/>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68FF"/>
    <w:rsid w:val="00022A08"/>
    <w:rsid w:val="0003357C"/>
    <w:rsid w:val="00062E12"/>
    <w:rsid w:val="000716F7"/>
    <w:rsid w:val="000722E4"/>
    <w:rsid w:val="000E0A68"/>
    <w:rsid w:val="000E152F"/>
    <w:rsid w:val="00125945"/>
    <w:rsid w:val="001262B9"/>
    <w:rsid w:val="0012693A"/>
    <w:rsid w:val="001368FF"/>
    <w:rsid w:val="00165134"/>
    <w:rsid w:val="00174559"/>
    <w:rsid w:val="001B0B9E"/>
    <w:rsid w:val="001E3185"/>
    <w:rsid w:val="001E3BAF"/>
    <w:rsid w:val="001E5280"/>
    <w:rsid w:val="001E582F"/>
    <w:rsid w:val="001F3632"/>
    <w:rsid w:val="0021187F"/>
    <w:rsid w:val="00234128"/>
    <w:rsid w:val="00256266"/>
    <w:rsid w:val="00257E40"/>
    <w:rsid w:val="002632B9"/>
    <w:rsid w:val="0027642B"/>
    <w:rsid w:val="002D6800"/>
    <w:rsid w:val="002F3545"/>
    <w:rsid w:val="003055D9"/>
    <w:rsid w:val="00313369"/>
    <w:rsid w:val="003260BC"/>
    <w:rsid w:val="003879D3"/>
    <w:rsid w:val="003B3934"/>
    <w:rsid w:val="003D3FEA"/>
    <w:rsid w:val="00404D44"/>
    <w:rsid w:val="00420C0D"/>
    <w:rsid w:val="00426151"/>
    <w:rsid w:val="00437A43"/>
    <w:rsid w:val="0044799B"/>
    <w:rsid w:val="00461C15"/>
    <w:rsid w:val="00476268"/>
    <w:rsid w:val="0048300D"/>
    <w:rsid w:val="004B29EE"/>
    <w:rsid w:val="004E493A"/>
    <w:rsid w:val="005370AE"/>
    <w:rsid w:val="005418A6"/>
    <w:rsid w:val="00546CF6"/>
    <w:rsid w:val="0056262C"/>
    <w:rsid w:val="005664C9"/>
    <w:rsid w:val="00597B92"/>
    <w:rsid w:val="00597C78"/>
    <w:rsid w:val="005B7978"/>
    <w:rsid w:val="005D51BB"/>
    <w:rsid w:val="005E5C4D"/>
    <w:rsid w:val="005F3043"/>
    <w:rsid w:val="006031DE"/>
    <w:rsid w:val="00666D6B"/>
    <w:rsid w:val="00686FFC"/>
    <w:rsid w:val="0068787C"/>
    <w:rsid w:val="006A45A6"/>
    <w:rsid w:val="006D4A92"/>
    <w:rsid w:val="007376C8"/>
    <w:rsid w:val="00760A22"/>
    <w:rsid w:val="008136C4"/>
    <w:rsid w:val="00834440"/>
    <w:rsid w:val="008458B0"/>
    <w:rsid w:val="008609EF"/>
    <w:rsid w:val="008767BC"/>
    <w:rsid w:val="008F3B65"/>
    <w:rsid w:val="00923A09"/>
    <w:rsid w:val="00937D58"/>
    <w:rsid w:val="0096004B"/>
    <w:rsid w:val="00967B92"/>
    <w:rsid w:val="00982E35"/>
    <w:rsid w:val="009B776C"/>
    <w:rsid w:val="009E1A62"/>
    <w:rsid w:val="009F74E7"/>
    <w:rsid w:val="00A030C9"/>
    <w:rsid w:val="00A0755E"/>
    <w:rsid w:val="00A36E40"/>
    <w:rsid w:val="00A63295"/>
    <w:rsid w:val="00A645DD"/>
    <w:rsid w:val="00AB0410"/>
    <w:rsid w:val="00AD5E8E"/>
    <w:rsid w:val="00AE319F"/>
    <w:rsid w:val="00AF3FA5"/>
    <w:rsid w:val="00B01EFB"/>
    <w:rsid w:val="00B371F2"/>
    <w:rsid w:val="00B423FB"/>
    <w:rsid w:val="00BC2107"/>
    <w:rsid w:val="00BD3AEA"/>
    <w:rsid w:val="00CC7C13"/>
    <w:rsid w:val="00CE6DCF"/>
    <w:rsid w:val="00CF38BF"/>
    <w:rsid w:val="00D07856"/>
    <w:rsid w:val="00D26328"/>
    <w:rsid w:val="00D709A3"/>
    <w:rsid w:val="00DA7FAE"/>
    <w:rsid w:val="00DE0DAB"/>
    <w:rsid w:val="00E333DE"/>
    <w:rsid w:val="00E64015"/>
    <w:rsid w:val="00E707D5"/>
    <w:rsid w:val="00ED2CEE"/>
    <w:rsid w:val="00EE14FA"/>
    <w:rsid w:val="00EE25F0"/>
    <w:rsid w:val="00EE3C7E"/>
    <w:rsid w:val="00F220F2"/>
    <w:rsid w:val="00F31530"/>
    <w:rsid w:val="00F367AF"/>
    <w:rsid w:val="00F964B5"/>
    <w:rsid w:val="00FA3BCD"/>
    <w:rsid w:val="00FD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033D"/>
  <w15:docId w15:val="{A76220E5-E410-4345-92AE-B8F6018B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8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8FF"/>
    <w:pPr>
      <w:ind w:left="720"/>
      <w:contextualSpacing/>
    </w:pPr>
  </w:style>
  <w:style w:type="paragraph" w:styleId="a4">
    <w:name w:val="Normal (Web)"/>
    <w:basedOn w:val="a"/>
    <w:uiPriority w:val="99"/>
    <w:semiHidden/>
    <w:unhideWhenUsed/>
    <w:rsid w:val="00136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368FF"/>
    <w:pPr>
      <w:spacing w:after="0" w:line="240" w:lineRule="auto"/>
    </w:pPr>
  </w:style>
  <w:style w:type="table" w:styleId="a6">
    <w:name w:val="Table Grid"/>
    <w:basedOn w:val="a1"/>
    <w:uiPriority w:val="59"/>
    <w:rsid w:val="001368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0716F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16F7"/>
  </w:style>
  <w:style w:type="paragraph" w:styleId="a9">
    <w:name w:val="footer"/>
    <w:basedOn w:val="a"/>
    <w:link w:val="aa"/>
    <w:uiPriority w:val="99"/>
    <w:unhideWhenUsed/>
    <w:rsid w:val="000716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16F7"/>
  </w:style>
  <w:style w:type="table" w:customStyle="1" w:styleId="1">
    <w:name w:val="Сетка таблицы1"/>
    <w:basedOn w:val="a1"/>
    <w:next w:val="a6"/>
    <w:uiPriority w:val="59"/>
    <w:rsid w:val="00071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AE319F"/>
    <w:rPr>
      <w:color w:val="0000FF" w:themeColor="hyperlink"/>
      <w:u w:val="single"/>
    </w:rPr>
  </w:style>
  <w:style w:type="paragraph" w:styleId="ac">
    <w:name w:val="Balloon Text"/>
    <w:basedOn w:val="a"/>
    <w:link w:val="ad"/>
    <w:uiPriority w:val="99"/>
    <w:semiHidden/>
    <w:unhideWhenUsed/>
    <w:rsid w:val="00404D4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04D44"/>
    <w:rPr>
      <w:rFonts w:ascii="Tahoma" w:hAnsi="Tahoma" w:cs="Tahoma"/>
      <w:sz w:val="16"/>
      <w:szCs w:val="16"/>
    </w:rPr>
  </w:style>
  <w:style w:type="paragraph" w:customStyle="1" w:styleId="ae">
    <w:name w:val="Стиль"/>
    <w:rsid w:val="00E333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94476/5/" TargetMode="External"/><Relationship Id="rId13" Type="http://schemas.openxmlformats.org/officeDocument/2006/relationships/hyperlink" Target="http://mvf.klerk.ru/plan/9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70194476/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194476/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se.garant.ru/70194476/6/" TargetMode="External"/><Relationship Id="rId4" Type="http://schemas.openxmlformats.org/officeDocument/2006/relationships/settings" Target="settings.xml"/><Relationship Id="rId9" Type="http://schemas.openxmlformats.org/officeDocument/2006/relationships/hyperlink" Target="http://base.garant.ru/70194476/8/" TargetMode="External"/><Relationship Id="rId14" Type="http://schemas.openxmlformats.org/officeDocument/2006/relationships/hyperlink" Target="http://mvf.klerk.ru/plan/9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8F097-6FDB-41C7-AFE8-081B99E5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62</Pages>
  <Words>14322</Words>
  <Characters>81640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17</cp:revision>
  <cp:lastPrinted>2017-09-12T20:30:00Z</cp:lastPrinted>
  <dcterms:created xsi:type="dcterms:W3CDTF">2016-06-02T16:45:00Z</dcterms:created>
  <dcterms:modified xsi:type="dcterms:W3CDTF">2018-03-30T08:23:00Z</dcterms:modified>
</cp:coreProperties>
</file>