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243F" w:rsidRDefault="00617E88" w:rsidP="00617E88">
      <w:pPr>
        <w:jc w:val="center"/>
        <w:rPr>
          <w:sz w:val="28"/>
          <w:szCs w:val="28"/>
        </w:rPr>
      </w:pPr>
      <w:r w:rsidRPr="00617E88">
        <w:rPr>
          <w:b/>
          <w:noProof/>
        </w:rPr>
        <w:drawing>
          <wp:inline distT="0" distB="0" distL="0" distR="0">
            <wp:extent cx="5940425" cy="8389863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911" w:rsidRDefault="004E4911">
      <w:pPr>
        <w:jc w:val="center"/>
        <w:rPr>
          <w:sz w:val="28"/>
          <w:szCs w:val="28"/>
        </w:rPr>
      </w:pPr>
    </w:p>
    <w:p w:rsidR="004E4911" w:rsidRDefault="004E4911">
      <w:pPr>
        <w:jc w:val="center"/>
        <w:rPr>
          <w:sz w:val="28"/>
          <w:szCs w:val="28"/>
        </w:rPr>
      </w:pPr>
    </w:p>
    <w:p w:rsidR="004E4911" w:rsidRDefault="004E4911">
      <w:pPr>
        <w:jc w:val="center"/>
        <w:rPr>
          <w:sz w:val="28"/>
          <w:szCs w:val="28"/>
        </w:rPr>
      </w:pPr>
    </w:p>
    <w:p w:rsidR="00DD243F" w:rsidRDefault="00DD243F">
      <w:pPr>
        <w:jc w:val="center"/>
        <w:rPr>
          <w:sz w:val="28"/>
          <w:szCs w:val="28"/>
        </w:rPr>
      </w:pPr>
    </w:p>
    <w:p w:rsidR="00DD243F" w:rsidRDefault="00383972">
      <w:pPr>
        <w:jc w:val="both"/>
        <w:rPr>
          <w:color w:val="000000"/>
        </w:rPr>
      </w:pPr>
      <w:r w:rsidRPr="00383972">
        <w:rPr>
          <w:noProof/>
          <w:color w:val="000000"/>
        </w:rPr>
        <w:lastRenderedPageBreak/>
        <w:drawing>
          <wp:inline distT="0" distB="0" distL="0" distR="0">
            <wp:extent cx="5940425" cy="8389863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837729" w:rsidRDefault="00837729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  <w:bookmarkStart w:id="0" w:name="__UnoMark__5951_489926623"/>
      <w:bookmarkEnd w:id="0"/>
    </w:p>
    <w:p w:rsidR="00DD243F" w:rsidRDefault="00837729">
      <w:pPr>
        <w:pStyle w:val="11"/>
        <w:ind w:left="0" w:firstLine="709"/>
        <w:jc w:val="center"/>
        <w:rPr>
          <w:rFonts w:ascii="Times New Roman" w:hAnsi="Times New Roman"/>
          <w:bCs/>
          <w:iCs/>
        </w:rPr>
      </w:pPr>
      <w:r>
        <w:rPr>
          <w:rFonts w:ascii="Times New Roman" w:hAnsi="Times New Roman"/>
          <w:bCs/>
          <w:iCs/>
        </w:rPr>
        <w:t>СОДЕРЖАНИЕ</w:t>
      </w:r>
    </w:p>
    <w:p w:rsidR="00DD243F" w:rsidRDefault="00DD243F">
      <w:pPr>
        <w:pStyle w:val="11"/>
        <w:ind w:left="0" w:firstLine="709"/>
        <w:jc w:val="center"/>
        <w:rPr>
          <w:rFonts w:ascii="Times New Roman" w:hAnsi="Times New Roman"/>
          <w:bCs/>
          <w:iCs/>
        </w:rPr>
      </w:pPr>
    </w:p>
    <w:tbl>
      <w:tblPr>
        <w:tblW w:w="9571" w:type="dxa"/>
        <w:tblLook w:val="04A0" w:firstRow="1" w:lastRow="0" w:firstColumn="1" w:lastColumn="0" w:noHBand="0" w:noVBand="1"/>
      </w:tblPr>
      <w:tblGrid>
        <w:gridCol w:w="9278"/>
        <w:gridCol w:w="501"/>
      </w:tblGrid>
      <w:tr w:rsidR="00DD243F" w:rsidTr="00837729">
        <w:tc>
          <w:tcPr>
            <w:tcW w:w="8612" w:type="dxa"/>
            <w:shd w:val="clear" w:color="auto" w:fill="auto"/>
          </w:tcPr>
          <w:p w:rsidR="00DD243F" w:rsidRDefault="00837729" w:rsidP="001F6BBF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1  ЦЕЛЬ ОБРАЗОВАТЕЛЬНОЙ ПРОГРАММЫ….……………………......... …………</w:t>
            </w:r>
            <w:r w:rsidR="001F6BBF">
              <w:rPr>
                <w:rFonts w:ascii="Times New Roman" w:hAnsi="Times New Roman"/>
                <w:bCs/>
                <w:iCs/>
              </w:rPr>
              <w:t>…..</w:t>
            </w:r>
            <w:r>
              <w:rPr>
                <w:rFonts w:ascii="Times New Roman" w:hAnsi="Times New Roman"/>
                <w:bCs/>
                <w:iCs/>
              </w:rPr>
              <w:t xml:space="preserve"> 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</w:pPr>
            <w:r>
              <w:rPr>
                <w:rFonts w:ascii="Times New Roman" w:hAnsi="Times New Roman"/>
                <w:bCs/>
                <w:iCs/>
              </w:rPr>
              <w:t>2. ХАРАКТЕРИСТИКА ПРОФЕССИОНАЛЬНОЙ ДЕЯТЕЛЬНОСТИ СЛУШАТЕЛЯ</w:t>
            </w:r>
            <w:r w:rsidR="001F6BBF">
              <w:rPr>
                <w:rFonts w:ascii="Times New Roman" w:hAnsi="Times New Roman"/>
                <w:bCs/>
                <w:iCs/>
              </w:rPr>
              <w:t>….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</w:pPr>
            <w:r>
              <w:rPr>
                <w:rFonts w:ascii="Times New Roman" w:hAnsi="Times New Roman"/>
                <w:bCs/>
                <w:iCs/>
              </w:rPr>
              <w:t>2.1</w:t>
            </w:r>
            <w:r>
              <w:t xml:space="preserve"> </w:t>
            </w:r>
            <w:r>
              <w:rPr>
                <w:rFonts w:ascii="Times New Roman" w:hAnsi="Times New Roman"/>
                <w:bCs/>
                <w:iCs/>
              </w:rPr>
              <w:t>Область профессиональной деятельности слушателя………………………………...</w:t>
            </w:r>
            <w:r w:rsidR="001F6BBF">
              <w:rPr>
                <w:rFonts w:ascii="Times New Roman" w:hAnsi="Times New Roman"/>
                <w:bCs/>
                <w:iCs/>
              </w:rPr>
              <w:t>...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2.2</w:t>
            </w:r>
            <w:r>
              <w:t xml:space="preserve"> </w:t>
            </w:r>
            <w:r>
              <w:rPr>
                <w:rFonts w:ascii="Times New Roman" w:hAnsi="Times New Roman"/>
                <w:bCs/>
                <w:iCs/>
              </w:rPr>
              <w:t>Объекты профессиональной деятельности слушателя………………………………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….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2.3</w:t>
            </w:r>
            <w:r>
              <w:t xml:space="preserve"> </w:t>
            </w:r>
            <w:r>
              <w:rPr>
                <w:rFonts w:ascii="Times New Roman" w:hAnsi="Times New Roman"/>
                <w:bCs/>
                <w:iCs/>
              </w:rPr>
              <w:t>Область применения и виды профессиональной деятельности слушателя…………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</w:pPr>
            <w:r>
              <w:rPr>
                <w:rFonts w:ascii="Times New Roman" w:hAnsi="Times New Roman"/>
                <w:bCs/>
                <w:iCs/>
              </w:rPr>
              <w:t>5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2.4 Задачи профессиональной деятельности слушателя…………………………………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….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5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 w:rsidP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2.5</w:t>
            </w:r>
            <w:r>
              <w:t xml:space="preserve"> </w:t>
            </w:r>
            <w:r>
              <w:rPr>
                <w:rFonts w:ascii="Times New Roman" w:hAnsi="Times New Roman"/>
                <w:bCs/>
                <w:iCs/>
              </w:rPr>
              <w:t>Взаимосвязь составных элементов дисциплин программы повышения  квалификации «Комплексное развитие сельских территорий» с дисциплинами магистратуры по направлению подготовки «Государственное и муниципальное управление»…………………………………………………………………………………………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….</w:t>
            </w:r>
          </w:p>
        </w:tc>
        <w:tc>
          <w:tcPr>
            <w:tcW w:w="958" w:type="dxa"/>
            <w:shd w:val="clear" w:color="auto" w:fill="auto"/>
          </w:tcPr>
          <w:p w:rsidR="00DD243F" w:rsidRDefault="00DD243F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DD243F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DD243F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837729">
            <w:pPr>
              <w:pStyle w:val="11"/>
              <w:ind w:left="176" w:hanging="11"/>
              <w:jc w:val="center"/>
            </w:pPr>
            <w:r>
              <w:rPr>
                <w:rFonts w:ascii="Times New Roman" w:hAnsi="Times New Roman"/>
                <w:bCs/>
                <w:iCs/>
              </w:rPr>
              <w:t>6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2.6. Выдаваемый документ…………………………………………………………………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6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3. КОМПЕТЕНЦИИ СЛУШАТЕЛЯ, ФОРМИРУЕМЫЕ В РЕЗУЛЬТАТЕ ОСВОЕНИЯ ДАННОЙ ОБРАЗОВАТЕЛЬНОЙ ПРОГРАММЫ 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DD243F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6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4. ДОКУМЕНТЫ, РЕГЛАМЕНТИРУЮЩИЕ СОДЕРЖАНИЕ И ОРГАНИЗАЦИЮ ОБРАЗОВАТЕЛЬНОГО ПРОЦЕССА ПРИ РЕАЛИЗАЦИИ ОБРАЗОВАТЕЛЬНОЙ ПРОГРАММЫ………………………………………………………………………………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……….</w:t>
            </w:r>
          </w:p>
        </w:tc>
        <w:tc>
          <w:tcPr>
            <w:tcW w:w="958" w:type="dxa"/>
            <w:shd w:val="clear" w:color="auto" w:fill="auto"/>
          </w:tcPr>
          <w:p w:rsidR="00DD243F" w:rsidRDefault="00DD243F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DD243F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984178">
            <w:pPr>
              <w:pStyle w:val="11"/>
              <w:ind w:left="176" w:hanging="11"/>
              <w:jc w:val="center"/>
            </w:pPr>
            <w:r>
              <w:rPr>
                <w:rFonts w:ascii="Times New Roman" w:hAnsi="Times New Roman"/>
                <w:bCs/>
                <w:iCs/>
              </w:rPr>
              <w:t>8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4.1 Учебный план……………………………………………………………………………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8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4.2 Календарный график……………………………………………………………………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>
            <w:pPr>
              <w:pStyle w:val="11"/>
              <w:ind w:left="176" w:hanging="11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8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 w:hanging="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4.3. Рабочая программа ОП……………………………..…………………………………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….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 w:rsidP="00984178">
            <w:pPr>
              <w:pStyle w:val="11"/>
              <w:ind w:left="0"/>
              <w:jc w:val="center"/>
            </w:pPr>
            <w:r>
              <w:rPr>
                <w:rFonts w:ascii="Times New Roman" w:hAnsi="Times New Roman"/>
                <w:bCs/>
                <w:iCs/>
              </w:rPr>
              <w:t xml:space="preserve">  </w:t>
            </w:r>
            <w:r w:rsidR="00984178">
              <w:rPr>
                <w:rFonts w:ascii="Times New Roman" w:hAnsi="Times New Roman"/>
                <w:bCs/>
                <w:iCs/>
              </w:rPr>
              <w:t>8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837729" w:rsidRDefault="00837729">
            <w:pPr>
              <w:pStyle w:val="11"/>
              <w:ind w:left="0" w:hanging="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 xml:space="preserve">5. УЧЕБНО-МЕТОДИЧЕСКИЕ МАТЕРИАЛЫ, ВКЛЮЧАЯ ЭЛЕКТРОННЫЕ И </w:t>
            </w:r>
          </w:p>
          <w:p w:rsidR="00DD243F" w:rsidRDefault="00837729">
            <w:pPr>
              <w:pStyle w:val="11"/>
              <w:ind w:left="0" w:hanging="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ИНТЕРНЕТ-РЕСУРСЫ  ПО ВСЕМ ВИДАМ ЗАНЯТИЙ…………………………………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..</w:t>
            </w:r>
          </w:p>
        </w:tc>
        <w:tc>
          <w:tcPr>
            <w:tcW w:w="958" w:type="dxa"/>
            <w:shd w:val="clear" w:color="auto" w:fill="auto"/>
          </w:tcPr>
          <w:p w:rsidR="00DD243F" w:rsidRDefault="00DD243F">
            <w:pPr>
              <w:pStyle w:val="11"/>
              <w:ind w:left="0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837729" w:rsidP="00984178">
            <w:pPr>
              <w:pStyle w:val="11"/>
              <w:ind w:left="0"/>
              <w:jc w:val="center"/>
            </w:pPr>
            <w:r>
              <w:rPr>
                <w:rFonts w:ascii="Times New Roman" w:hAnsi="Times New Roman"/>
                <w:bCs/>
                <w:iCs/>
              </w:rPr>
              <w:t>5</w:t>
            </w:r>
            <w:r w:rsidR="00984178">
              <w:rPr>
                <w:rFonts w:ascii="Times New Roman" w:hAnsi="Times New Roman"/>
                <w:bCs/>
                <w:iCs/>
              </w:rPr>
              <w:t>1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837729" w:rsidRDefault="00837729" w:rsidP="00837729">
            <w:pPr>
              <w:pStyle w:val="11"/>
              <w:ind w:left="-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 xml:space="preserve">6. МАТЕРИАЛЬНО-ТЕХНИЧЕСКОЕ ОБЕСПЕЧЕНИЕ РЕАЛИЗАЦИИ </w:t>
            </w:r>
          </w:p>
          <w:p w:rsidR="00DD243F" w:rsidRDefault="00837729" w:rsidP="00837729">
            <w:pPr>
              <w:pStyle w:val="11"/>
              <w:ind w:left="-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ОБРАЗОВАТЕЛЬНОЙ ПРОГРАММЫ……………………………………………………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DD243F">
            <w:pPr>
              <w:pStyle w:val="11"/>
              <w:ind w:left="0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837729" w:rsidP="00984178">
            <w:pPr>
              <w:pStyle w:val="11"/>
              <w:ind w:left="0"/>
              <w:jc w:val="center"/>
            </w:pPr>
            <w:r>
              <w:rPr>
                <w:rFonts w:ascii="Times New Roman" w:hAnsi="Times New Roman"/>
                <w:bCs/>
                <w:iCs/>
              </w:rPr>
              <w:t>5</w:t>
            </w:r>
            <w:r w:rsidR="00984178">
              <w:rPr>
                <w:rFonts w:ascii="Times New Roman" w:hAnsi="Times New Roman"/>
                <w:bCs/>
                <w:iCs/>
              </w:rPr>
              <w:t>3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-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7. КАДРОВОЕ ОБЕСПЕЧЕНИЕ ОБРАЗОВАТЕЛЬНОЙ ПРОГРАММЫ………………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 w:rsidP="00984178">
            <w:pPr>
              <w:pStyle w:val="11"/>
              <w:ind w:left="0"/>
              <w:jc w:val="center"/>
            </w:pPr>
            <w:r>
              <w:rPr>
                <w:rFonts w:ascii="Times New Roman" w:hAnsi="Times New Roman"/>
                <w:bCs/>
                <w:iCs/>
              </w:rPr>
              <w:t>5</w:t>
            </w:r>
            <w:r w:rsidR="00984178">
              <w:rPr>
                <w:rFonts w:ascii="Times New Roman" w:hAnsi="Times New Roman"/>
                <w:bCs/>
                <w:iCs/>
              </w:rPr>
              <w:t>6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/>
              <w:jc w:val="both"/>
            </w:pPr>
            <w:r>
              <w:rPr>
                <w:rFonts w:ascii="Times New Roman" w:hAnsi="Times New Roman"/>
                <w:bCs/>
                <w:iCs/>
              </w:rPr>
              <w:t>8. ДРУГИЕ НОРМАТИВНО-МЕТОДИЧЕСКИЕ ДОКУМЕНТЫ И МАТЕРИАЛЫ…………………………………………………………………………………………….</w:t>
            </w:r>
          </w:p>
        </w:tc>
        <w:tc>
          <w:tcPr>
            <w:tcW w:w="958" w:type="dxa"/>
            <w:shd w:val="clear" w:color="auto" w:fill="auto"/>
          </w:tcPr>
          <w:p w:rsidR="00DD243F" w:rsidRDefault="00DD243F">
            <w:pPr>
              <w:pStyle w:val="11"/>
              <w:ind w:left="0"/>
              <w:jc w:val="center"/>
              <w:rPr>
                <w:rFonts w:ascii="Times New Roman" w:hAnsi="Times New Roman"/>
                <w:bCs/>
                <w:iCs/>
              </w:rPr>
            </w:pPr>
          </w:p>
          <w:p w:rsidR="00DD243F" w:rsidRDefault="001F6BBF">
            <w:pPr>
              <w:pStyle w:val="11"/>
              <w:ind w:left="0"/>
              <w:jc w:val="center"/>
            </w:pPr>
            <w:r>
              <w:t>59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 w:hanging="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Приложение А. Учебный план………………………………………………………………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..</w:t>
            </w:r>
          </w:p>
        </w:tc>
        <w:tc>
          <w:tcPr>
            <w:tcW w:w="958" w:type="dxa"/>
            <w:shd w:val="clear" w:color="auto" w:fill="auto"/>
          </w:tcPr>
          <w:p w:rsidR="00DD243F" w:rsidRDefault="00837729" w:rsidP="001F6BBF">
            <w:pPr>
              <w:pStyle w:val="11"/>
              <w:ind w:left="0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6</w:t>
            </w:r>
            <w:r w:rsidR="001F6BBF">
              <w:rPr>
                <w:rFonts w:ascii="Times New Roman" w:hAnsi="Times New Roman"/>
                <w:bCs/>
                <w:iCs/>
              </w:rPr>
              <w:t>1</w:t>
            </w:r>
          </w:p>
        </w:tc>
      </w:tr>
      <w:tr w:rsidR="00DD243F" w:rsidTr="00837729">
        <w:tc>
          <w:tcPr>
            <w:tcW w:w="8612" w:type="dxa"/>
            <w:shd w:val="clear" w:color="auto" w:fill="auto"/>
          </w:tcPr>
          <w:p w:rsidR="00DD243F" w:rsidRDefault="00837729">
            <w:pPr>
              <w:pStyle w:val="11"/>
              <w:ind w:left="0" w:hanging="11"/>
              <w:jc w:val="both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Приложение Б. Календарный учебный график……………………………………………</w:t>
            </w:r>
            <w:r w:rsidR="001F6BBF">
              <w:rPr>
                <w:rFonts w:ascii="Times New Roman" w:hAnsi="Times New Roman"/>
                <w:bCs/>
                <w:iCs/>
              </w:rPr>
              <w:t>…</w:t>
            </w:r>
          </w:p>
          <w:p w:rsidR="00DD243F" w:rsidRDefault="00DD243F">
            <w:pPr>
              <w:pStyle w:val="11"/>
              <w:ind w:left="0" w:hanging="11"/>
              <w:jc w:val="both"/>
              <w:rPr>
                <w:rFonts w:ascii="Times New Roman" w:hAnsi="Times New Roman"/>
                <w:bCs/>
                <w:iCs/>
              </w:rPr>
            </w:pPr>
          </w:p>
        </w:tc>
        <w:tc>
          <w:tcPr>
            <w:tcW w:w="958" w:type="dxa"/>
            <w:shd w:val="clear" w:color="auto" w:fill="auto"/>
          </w:tcPr>
          <w:p w:rsidR="00DD243F" w:rsidRDefault="00837729" w:rsidP="001F6BBF">
            <w:pPr>
              <w:pStyle w:val="11"/>
              <w:ind w:left="0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6</w:t>
            </w:r>
            <w:r w:rsidR="001F6BBF">
              <w:rPr>
                <w:rFonts w:ascii="Times New Roman" w:hAnsi="Times New Roman"/>
                <w:bCs/>
                <w:iCs/>
              </w:rPr>
              <w:t>3</w:t>
            </w:r>
          </w:p>
        </w:tc>
      </w:tr>
    </w:tbl>
    <w:p w:rsidR="00DD243F" w:rsidRDefault="00DD243F">
      <w:pPr>
        <w:pStyle w:val="11"/>
        <w:ind w:left="0" w:firstLine="709"/>
        <w:jc w:val="both"/>
        <w:rPr>
          <w:rFonts w:ascii="Times New Roman" w:hAnsi="Times New Roman"/>
          <w:bCs/>
          <w:iCs/>
        </w:rPr>
      </w:pPr>
    </w:p>
    <w:p w:rsidR="00DD243F" w:rsidRDefault="00DD243F">
      <w:pPr>
        <w:pStyle w:val="11"/>
        <w:ind w:left="0" w:firstLine="709"/>
        <w:jc w:val="both"/>
        <w:rPr>
          <w:rFonts w:ascii="Times New Roman" w:hAnsi="Times New Roman"/>
          <w:bCs/>
          <w:iCs/>
        </w:rPr>
      </w:pPr>
    </w:p>
    <w:p w:rsidR="00DD243F" w:rsidRDefault="00DD243F">
      <w:pPr>
        <w:pStyle w:val="11"/>
        <w:ind w:left="0" w:firstLine="709"/>
        <w:jc w:val="both"/>
        <w:rPr>
          <w:rFonts w:ascii="Times New Roman" w:hAnsi="Times New Roman"/>
          <w:bCs/>
          <w:iCs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837729" w:rsidRDefault="00837729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jc w:val="both"/>
        <w:rPr>
          <w:color w:val="000000"/>
        </w:rPr>
      </w:pPr>
    </w:p>
    <w:p w:rsidR="00DD243F" w:rsidRDefault="00DD243F">
      <w:pPr>
        <w:rPr>
          <w:b/>
          <w:bCs/>
          <w:color w:val="000000"/>
        </w:rPr>
      </w:pPr>
    </w:p>
    <w:p w:rsidR="00DD243F" w:rsidRDefault="00837729">
      <w:pPr>
        <w:pStyle w:val="Default"/>
        <w:ind w:firstLine="708"/>
        <w:contextualSpacing/>
        <w:jc w:val="both"/>
        <w:rPr>
          <w:bCs/>
          <w:iCs/>
        </w:rPr>
      </w:pPr>
      <w:r>
        <w:rPr>
          <w:b/>
          <w:bCs/>
        </w:rPr>
        <w:t>Дополнительная профессиональная программа (программа повышения квалификации)</w:t>
      </w:r>
      <w:r>
        <w:rPr>
          <w:b/>
        </w:rPr>
        <w:t xml:space="preserve"> «Комплексное развитие сельских территорий</w:t>
      </w:r>
      <w:r>
        <w:rPr>
          <w:b/>
          <w:bCs/>
        </w:rPr>
        <w:t xml:space="preserve">» (далее – ОП), </w:t>
      </w:r>
      <w:r>
        <w:rPr>
          <w:bCs/>
          <w:iCs/>
        </w:rPr>
        <w:t>реализуемая федеральным государственным образовательным учреждением высшего профессионального образования «Ижевская государственная сельскохозяйственная академия» (далее ФГБОУ ВО Ижевская ГСХА),</w:t>
      </w:r>
      <w:r>
        <w:t xml:space="preserve"> </w:t>
      </w:r>
      <w:r>
        <w:rPr>
          <w:bCs/>
          <w:iCs/>
        </w:rPr>
        <w:t>представляет собой систему документов, разработанную и утвержденную высшим учебным заведением в соответствии с:</w:t>
      </w:r>
    </w:p>
    <w:p w:rsidR="00DD243F" w:rsidRDefault="00837729">
      <w:pPr>
        <w:pStyle w:val="Default"/>
        <w:ind w:firstLine="709"/>
        <w:contextualSpacing/>
        <w:jc w:val="both"/>
        <w:rPr>
          <w:bCs/>
          <w:iCs/>
        </w:rPr>
      </w:pPr>
      <w:r>
        <w:rPr>
          <w:bCs/>
          <w:iCs/>
        </w:rPr>
        <w:t>-  Федеральным законом «Об образовании в Российской Федерации» от 29.12.2012 г. № 273-ФЗ;</w:t>
      </w:r>
    </w:p>
    <w:p w:rsidR="00DD243F" w:rsidRDefault="00837729">
      <w:pPr>
        <w:pStyle w:val="Default"/>
        <w:ind w:firstLine="709"/>
        <w:contextualSpacing/>
        <w:jc w:val="both"/>
        <w:rPr>
          <w:bCs/>
          <w:iCs/>
        </w:rPr>
      </w:pPr>
      <w:r>
        <w:rPr>
          <w:bCs/>
          <w:iCs/>
        </w:rPr>
        <w:t>- требованиями Порядка организации и осуществления образовательной деятельности по дополнительным образовательным программам, утвержденного приказом Минобрнауки России от 01.07.2013 г. №499;</w:t>
      </w:r>
    </w:p>
    <w:p w:rsidR="00DD243F" w:rsidRDefault="00837729">
      <w:pPr>
        <w:jc w:val="both"/>
      </w:pPr>
      <w:r>
        <w:tab/>
        <w:t>- Федеральным государственным образовательным стандартом высшего образования по направлению подготовки 38.04.04 «Государственное и муниципальное управление  (уровень магистратуры), утвержденного приказом Министерства образования и науки Российской Федерации 26 ноября 2014 года № 1518;</w:t>
      </w:r>
    </w:p>
    <w:p w:rsidR="00837729" w:rsidRDefault="00837729" w:rsidP="00837729">
      <w:pPr>
        <w:ind w:firstLine="708"/>
        <w:jc w:val="both"/>
      </w:pPr>
      <w:r>
        <w:rPr>
          <w:bCs/>
          <w:iCs/>
        </w:rPr>
        <w:t>- Стратегией устойчивого развития сельских территорий Российской Федерации на период до 2030 года;</w:t>
      </w:r>
    </w:p>
    <w:p w:rsidR="00DD243F" w:rsidRDefault="00837729">
      <w:pPr>
        <w:pStyle w:val="Default"/>
        <w:ind w:firstLine="709"/>
        <w:contextualSpacing/>
        <w:jc w:val="both"/>
        <w:rPr>
          <w:bCs/>
          <w:iCs/>
        </w:rPr>
      </w:pPr>
      <w:r>
        <w:rPr>
          <w:bCs/>
          <w:iCs/>
        </w:rPr>
        <w:t>- потребностями развития сельских территорий;</w:t>
      </w:r>
    </w:p>
    <w:p w:rsidR="00DD243F" w:rsidRDefault="00837729" w:rsidP="00837729">
      <w:pPr>
        <w:pStyle w:val="Default"/>
        <w:ind w:firstLine="709"/>
        <w:contextualSpacing/>
        <w:jc w:val="both"/>
      </w:pPr>
      <w:r>
        <w:t>- интересами различных целевых аудиторий, в том числе руководителями организаций, специалистами, руководителями муниципальных образований, представителями администраций органов местного самоуправления.</w:t>
      </w:r>
    </w:p>
    <w:p w:rsidR="00DD243F" w:rsidRDefault="00DD243F">
      <w:pPr>
        <w:pStyle w:val="11"/>
        <w:ind w:left="0" w:firstLine="709"/>
        <w:jc w:val="both"/>
        <w:rPr>
          <w:rFonts w:ascii="Times New Roman" w:hAnsi="Times New Roman"/>
          <w:bCs/>
          <w:iCs/>
        </w:rPr>
      </w:pPr>
    </w:p>
    <w:p w:rsidR="00DD243F" w:rsidRDefault="00837729">
      <w:pPr>
        <w:pStyle w:val="1"/>
        <w:numPr>
          <w:ilvl w:val="0"/>
          <w:numId w:val="2"/>
        </w:numPr>
        <w:spacing w:before="0" w:after="0"/>
        <w:contextualSpacing/>
        <w:jc w:val="center"/>
        <w:rPr>
          <w:rFonts w:ascii="Times New Roman" w:hAnsi="Times New Roman"/>
          <w:spacing w:val="-3"/>
        </w:rPr>
      </w:pPr>
      <w:bookmarkStart w:id="1" w:name="_Toc19802909"/>
      <w:bookmarkStart w:id="2" w:name="_Toc20210179"/>
      <w:r>
        <w:rPr>
          <w:rFonts w:ascii="Times New Roman" w:hAnsi="Times New Roman"/>
          <w:sz w:val="24"/>
          <w:szCs w:val="24"/>
        </w:rPr>
        <w:t>ЦЕЛЬ ОБРАЗОВАТЕЛЬНОЙ П</w:t>
      </w:r>
      <w:bookmarkEnd w:id="1"/>
      <w:r>
        <w:rPr>
          <w:rFonts w:ascii="Times New Roman" w:hAnsi="Times New Roman"/>
          <w:sz w:val="24"/>
          <w:szCs w:val="24"/>
        </w:rPr>
        <w:t>РОГРАММЫ</w:t>
      </w:r>
      <w:bookmarkEnd w:id="2"/>
      <w:r>
        <w:rPr>
          <w:rFonts w:ascii="Times New Roman" w:hAnsi="Times New Roman"/>
          <w:spacing w:val="-3"/>
        </w:rPr>
        <w:t xml:space="preserve"> </w:t>
      </w:r>
    </w:p>
    <w:p w:rsidR="00DD243F" w:rsidRDefault="00DD243F"/>
    <w:p w:rsidR="00DD243F" w:rsidRDefault="00837729">
      <w:pPr>
        <w:pStyle w:val="5"/>
        <w:spacing w:before="0" w:after="0"/>
        <w:ind w:firstLine="708"/>
        <w:jc w:val="both"/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>ОП предназначена для руководителей, специалистов, руководителей муниципальных образований, представителей администраций органов местного самоуправления, представителей общественных организаций, сельских поселений (граждан), проживающих на сельских территориях, желающих повысить уровень своей квалификации.</w:t>
      </w:r>
    </w:p>
    <w:p w:rsidR="00DD243F" w:rsidRDefault="00837729">
      <w:pPr>
        <w:pStyle w:val="5"/>
        <w:spacing w:before="0" w:after="0"/>
        <w:jc w:val="both"/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ab/>
        <w:t xml:space="preserve">Дополнительная профессиональная программа (программа повышения квалификации) совершенствование и (или) получение новой компетенции, необходимой для профессиональной деятельности в сфере управления развитием сельских территорий, и (или) повышение профессионального уровня в рамках имеющейся квалификации.  </w:t>
      </w:r>
    </w:p>
    <w:p w:rsidR="00DD243F" w:rsidRDefault="00837729">
      <w:pPr>
        <w:pStyle w:val="5"/>
        <w:spacing w:before="0" w:after="0"/>
        <w:jc w:val="both"/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ab/>
      </w:r>
    </w:p>
    <w:p w:rsidR="00837729" w:rsidRDefault="00837729" w:rsidP="00837729">
      <w:pPr>
        <w:pStyle w:val="1"/>
        <w:numPr>
          <w:ilvl w:val="0"/>
          <w:numId w:val="2"/>
        </w:numPr>
        <w:spacing w:before="0" w:after="0"/>
        <w:contextualSpacing/>
        <w:jc w:val="center"/>
        <w:rPr>
          <w:rFonts w:ascii="Times New Roman" w:hAnsi="Times New Roman"/>
          <w:sz w:val="24"/>
          <w:szCs w:val="24"/>
        </w:rPr>
      </w:pPr>
      <w:bookmarkStart w:id="3" w:name="_Toc20210180"/>
      <w:bookmarkStart w:id="4" w:name="_Toc19802910"/>
      <w:r>
        <w:rPr>
          <w:rFonts w:ascii="Times New Roman" w:hAnsi="Times New Roman"/>
          <w:sz w:val="24"/>
          <w:szCs w:val="24"/>
        </w:rPr>
        <w:t xml:space="preserve">ХАРАКТЕРИСТИКА ПРОФЕССИОНАЛЬНОЙ ДЕЯТЕЛЬНОСТИ </w:t>
      </w:r>
    </w:p>
    <w:p w:rsidR="00DD243F" w:rsidRDefault="00837729" w:rsidP="00837729">
      <w:pPr>
        <w:pStyle w:val="1"/>
        <w:spacing w:before="0" w:after="0"/>
        <w:ind w:left="720"/>
        <w:contextualSpacing/>
        <w:jc w:val="center"/>
        <w:rPr>
          <w:rFonts w:ascii="Times New Roman" w:hAnsi="Times New Roman"/>
          <w:i/>
          <w:spacing w:val="-3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СЛУШАТЕЛЯ</w:t>
      </w:r>
      <w:bookmarkEnd w:id="3"/>
      <w:bookmarkEnd w:id="4"/>
    </w:p>
    <w:p w:rsidR="00DD243F" w:rsidRDefault="00DD243F"/>
    <w:p w:rsidR="00DD243F" w:rsidRDefault="00837729" w:rsidP="00837729">
      <w:pPr>
        <w:jc w:val="both"/>
        <w:rPr>
          <w:b/>
          <w:iCs/>
        </w:rPr>
      </w:pPr>
      <w:r>
        <w:rPr>
          <w:b/>
          <w:iCs/>
        </w:rPr>
        <w:tab/>
        <w:t>2.1. Область профессиональной деятельности слушателя</w:t>
      </w:r>
    </w:p>
    <w:p w:rsidR="00DD243F" w:rsidRDefault="00837729" w:rsidP="00837729">
      <w:pPr>
        <w:jc w:val="both"/>
        <w:rPr>
          <w:bCs/>
          <w:color w:val="000000"/>
        </w:rPr>
      </w:pPr>
      <w:r>
        <w:rPr>
          <w:bCs/>
          <w:color w:val="000000"/>
        </w:rPr>
        <w:tab/>
        <w:t>- государственное и муниципальное управление;</w:t>
      </w:r>
    </w:p>
    <w:p w:rsidR="00DD243F" w:rsidRDefault="00837729" w:rsidP="00837729">
      <w:pPr>
        <w:ind w:firstLine="708"/>
        <w:jc w:val="both"/>
        <w:rPr>
          <w:bCs/>
          <w:color w:val="000000"/>
        </w:rPr>
      </w:pPr>
      <w:r>
        <w:rPr>
          <w:bCs/>
          <w:color w:val="000000"/>
        </w:rPr>
        <w:t>- управление в государственных и муниципальных учреждениях и предприятиях;</w:t>
      </w:r>
    </w:p>
    <w:p w:rsidR="00DD243F" w:rsidRDefault="00837729" w:rsidP="00837729">
      <w:pPr>
        <w:ind w:firstLine="708"/>
        <w:jc w:val="both"/>
        <w:rPr>
          <w:bCs/>
          <w:color w:val="000000"/>
        </w:rPr>
      </w:pPr>
      <w:r>
        <w:rPr>
          <w:bCs/>
          <w:color w:val="000000"/>
        </w:rPr>
        <w:t>- управление в социальной сфере;</w:t>
      </w:r>
    </w:p>
    <w:p w:rsidR="00DD243F" w:rsidRDefault="00837729" w:rsidP="00837729">
      <w:pPr>
        <w:ind w:firstLine="708"/>
        <w:jc w:val="both"/>
        <w:rPr>
          <w:bCs/>
          <w:color w:val="000000"/>
        </w:rPr>
      </w:pPr>
      <w:r>
        <w:rPr>
          <w:bCs/>
          <w:color w:val="000000"/>
        </w:rPr>
        <w:t>- управление в некоммерческих организациях и иных организациях на должностях по связям с государственными органами и гражданами.</w:t>
      </w:r>
    </w:p>
    <w:p w:rsidR="00837729" w:rsidRDefault="00837729" w:rsidP="00837729">
      <w:pPr>
        <w:jc w:val="both"/>
        <w:rPr>
          <w:b/>
          <w:i/>
        </w:rPr>
      </w:pPr>
      <w:r>
        <w:rPr>
          <w:b/>
          <w:i/>
        </w:rPr>
        <w:tab/>
      </w:r>
    </w:p>
    <w:p w:rsidR="00DD243F" w:rsidRDefault="00837729" w:rsidP="00837729">
      <w:pPr>
        <w:ind w:firstLine="708"/>
        <w:jc w:val="both"/>
        <w:rPr>
          <w:i/>
        </w:rPr>
      </w:pPr>
      <w:r>
        <w:rPr>
          <w:b/>
        </w:rPr>
        <w:t>2.2. Объекты профессиональной деятельности слушателя</w:t>
      </w:r>
      <w:r>
        <w:rPr>
          <w:i/>
        </w:rPr>
        <w:t xml:space="preserve"> </w:t>
      </w:r>
      <w:r>
        <w:rPr>
          <w:spacing w:val="-1"/>
        </w:rPr>
        <w:t>являются органы государственной власти Российской Федерации, органы государственной власти субъектов Российской Федерации, органы местного самоуправления, государственные и муниципальные предприятия и учреждения, институты гражданского общества, общественные организации, некоммерческие и коммерческие организации, международные организации и международные органы управления, иные организации, подразделения по связям с государственными и муниципальными органами и гражданами.</w:t>
      </w:r>
    </w:p>
    <w:p w:rsidR="00DD243F" w:rsidRDefault="00DD243F">
      <w:pPr>
        <w:shd w:val="clear" w:color="auto" w:fill="FFFFFF"/>
        <w:ind w:firstLine="851"/>
        <w:jc w:val="both"/>
        <w:rPr>
          <w:i/>
        </w:rPr>
      </w:pPr>
    </w:p>
    <w:p w:rsidR="00DD243F" w:rsidRDefault="00837729">
      <w:pPr>
        <w:rPr>
          <w:i/>
        </w:rPr>
      </w:pPr>
      <w:r>
        <w:rPr>
          <w:i/>
        </w:rPr>
        <w:lastRenderedPageBreak/>
        <w:tab/>
      </w:r>
    </w:p>
    <w:p w:rsidR="00DD243F" w:rsidRDefault="00837729" w:rsidP="00837729">
      <w:pPr>
        <w:ind w:firstLine="708"/>
      </w:pPr>
      <w:r>
        <w:rPr>
          <w:b/>
        </w:rPr>
        <w:t>2.3. Область применения и виды профессиональной деятельности слушателя</w:t>
      </w:r>
      <w:r>
        <w:t>.</w:t>
      </w:r>
    </w:p>
    <w:p w:rsidR="00DD243F" w:rsidRDefault="00837729">
      <w:r>
        <w:rPr>
          <w:i/>
        </w:rPr>
        <w:tab/>
      </w:r>
      <w:r>
        <w:t>Слушатель  готовится к следующим видам профессиональной деятельности:</w:t>
      </w:r>
    </w:p>
    <w:p w:rsidR="00DD243F" w:rsidRDefault="00837729">
      <w:r>
        <w:t>- организационно-управленческая;</w:t>
      </w:r>
    </w:p>
    <w:p w:rsidR="00DD243F" w:rsidRDefault="00837729">
      <w:r>
        <w:t>- административно-технологическая;</w:t>
      </w:r>
    </w:p>
    <w:p w:rsidR="00DD243F" w:rsidRDefault="00837729">
      <w:r>
        <w:t>- консультационная и информационно-аналитическая;</w:t>
      </w:r>
    </w:p>
    <w:p w:rsidR="00DD243F" w:rsidRDefault="00837729">
      <w:r>
        <w:t>- проектная.</w:t>
      </w:r>
    </w:p>
    <w:p w:rsidR="00DD243F" w:rsidRDefault="00DD243F">
      <w:pPr>
        <w:rPr>
          <w:b/>
          <w:i/>
        </w:rPr>
      </w:pPr>
    </w:p>
    <w:p w:rsidR="00DD243F" w:rsidRDefault="00837729">
      <w:pPr>
        <w:rPr>
          <w:b/>
        </w:rPr>
      </w:pPr>
      <w:r>
        <w:rPr>
          <w:b/>
          <w:i/>
        </w:rPr>
        <w:tab/>
      </w:r>
      <w:r>
        <w:rPr>
          <w:b/>
        </w:rPr>
        <w:t>2.4. Задачи профессиональной деятельности слушателя.</w:t>
      </w:r>
    </w:p>
    <w:p w:rsidR="00DD243F" w:rsidRDefault="00837729" w:rsidP="00837729">
      <w:pPr>
        <w:shd w:val="clear" w:color="auto" w:fill="FFFFFF"/>
        <w:ind w:firstLine="851"/>
        <w:jc w:val="both"/>
      </w:pPr>
      <w:r>
        <w:t>Слушатель должен решать следующие профессиональные задачи в соответствии с видами профессиональной деятельности:</w:t>
      </w:r>
    </w:p>
    <w:p w:rsidR="00DD243F" w:rsidRDefault="00837729" w:rsidP="00FD1065">
      <w:pPr>
        <w:shd w:val="clear" w:color="auto" w:fill="FFFFFF"/>
        <w:ind w:right="-1" w:firstLine="708"/>
        <w:jc w:val="both"/>
        <w:rPr>
          <w:rFonts w:eastAsia="Times New Roman"/>
          <w:i/>
        </w:rPr>
      </w:pPr>
      <w:r>
        <w:rPr>
          <w:rFonts w:eastAsia="Times New Roman"/>
          <w:i/>
        </w:rPr>
        <w:t>организационно-управленческая деятельность: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осуществление стратегического управления в интересах общества и государства, включая постановку общественно значимых целей, формирование условий их достижения, организацию работы для получения максимально возможных результатов;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анализ состояния экономики отраслей бюджетного сектора, отдельных организаций, определение экономических последствий подготавливаемых или принятых решений;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проведение кадровой политики и кадрового аудита, формирование коллектива и организацию коллективной работы, умение максимально использовать кадровый потенциал, мотивируя и развивая кадры с целью обеспечения наибольшей результативности их труда;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улучшение деятельности сотрудников организации на основе личного примера, умения обучаться и совершенствовать работу с учетом опыта и новых идей, проявления лидерских качеств, умения принимать взвешенные решения, убеждать в целесообразности этих решений и воплощать решения в жизнь, оценивать последствия исполнения решений;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организация взаимодействия с внешней средой (другими государственными и муниципальными органами, организациями, гражданами);</w:t>
      </w:r>
    </w:p>
    <w:p w:rsidR="00DD243F" w:rsidRDefault="00837729" w:rsidP="00FD1065">
      <w:pPr>
        <w:shd w:val="clear" w:color="auto" w:fill="FFFFFF"/>
        <w:ind w:right="-1" w:firstLine="708"/>
        <w:jc w:val="both"/>
        <w:rPr>
          <w:rFonts w:eastAsia="Times New Roman"/>
          <w:i/>
        </w:rPr>
      </w:pPr>
      <w:r>
        <w:rPr>
          <w:rFonts w:eastAsia="Times New Roman"/>
          <w:i/>
        </w:rPr>
        <w:t>административно-технологическая деятельность: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применение законодательства, нормативно-правовых процедур в административной деятельности, в том числе подготовка проектов нормативных правовых актов, их технико-экономическое обоснование;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оптимизация деловых процессов, ведение документооборота и деловой переписки с гражданами и внешними организациями, в том числе на иностранном языке;</w:t>
      </w:r>
    </w:p>
    <w:p w:rsidR="00DD243F" w:rsidRDefault="00837729" w:rsidP="00FD1065">
      <w:pPr>
        <w:shd w:val="clear" w:color="auto" w:fill="FFFFFF"/>
        <w:ind w:right="-1" w:firstLine="708"/>
        <w:jc w:val="both"/>
        <w:rPr>
          <w:rFonts w:eastAsia="Times New Roman"/>
          <w:i/>
        </w:rPr>
      </w:pPr>
      <w:r>
        <w:rPr>
          <w:rFonts w:eastAsia="Times New Roman"/>
          <w:i/>
        </w:rPr>
        <w:t>консультационная и информационно-аналитическая деятельность: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консультирование государственных, некоммерческих и хозяйственных организаций;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формирование баз данных, оценка их полноты и качества, применение этих данных для экспертной оценки реальных управленческих ситуаций;</w:t>
      </w:r>
    </w:p>
    <w:p w:rsidR="00DD243F" w:rsidRDefault="00837729" w:rsidP="00FD1065">
      <w:pPr>
        <w:shd w:val="clear" w:color="auto" w:fill="FFFFFF"/>
        <w:ind w:right="-1"/>
        <w:jc w:val="both"/>
        <w:rPr>
          <w:rFonts w:eastAsia="Times New Roman"/>
        </w:rPr>
      </w:pPr>
      <w:r>
        <w:rPr>
          <w:rFonts w:eastAsia="Times New Roman"/>
        </w:rPr>
        <w:t>- разработка административных регламентов, проектов должностных регламентов государственных и муниципальных служащих, должностных обязанностей сотрудников организаций;</w:t>
      </w:r>
    </w:p>
    <w:p w:rsidR="00DD243F" w:rsidRDefault="00837729" w:rsidP="00837729">
      <w:pPr>
        <w:shd w:val="clear" w:color="auto" w:fill="FFFFFF"/>
        <w:ind w:firstLine="708"/>
        <w:jc w:val="both"/>
        <w:rPr>
          <w:rFonts w:eastAsia="Times New Roman"/>
          <w:i/>
        </w:rPr>
      </w:pPr>
      <w:r>
        <w:rPr>
          <w:rFonts w:eastAsia="Times New Roman"/>
          <w:i/>
        </w:rPr>
        <w:t>проектная деятельность:</w:t>
      </w:r>
    </w:p>
    <w:p w:rsidR="00DD243F" w:rsidRDefault="00837729" w:rsidP="00837729">
      <w:pPr>
        <w:shd w:val="clear" w:color="auto" w:fill="FFFFFF"/>
        <w:jc w:val="both"/>
        <w:rPr>
          <w:rFonts w:eastAsia="Times New Roman"/>
        </w:rPr>
      </w:pPr>
      <w:r>
        <w:rPr>
          <w:rFonts w:eastAsia="Times New Roman"/>
        </w:rPr>
        <w:t>- составление прогнозов развития организаций, учреждений и отдельных отраслей и предприятий, регионов (с учетом имеющихся социальных, экологических проблем, соблюдения требований безопасности);</w:t>
      </w:r>
    </w:p>
    <w:p w:rsidR="00DD243F" w:rsidRDefault="00837729" w:rsidP="00837729">
      <w:pPr>
        <w:shd w:val="clear" w:color="auto" w:fill="FFFFFF"/>
        <w:jc w:val="both"/>
        <w:rPr>
          <w:rFonts w:eastAsia="Times New Roman"/>
        </w:rPr>
      </w:pPr>
      <w:r>
        <w:rPr>
          <w:rFonts w:eastAsia="Times New Roman"/>
        </w:rPr>
        <w:t>- разработка программ социально-экономического развития федерального, регионального и местного уровня;</w:t>
      </w:r>
    </w:p>
    <w:p w:rsidR="00DD243F" w:rsidRDefault="00837729" w:rsidP="00837729">
      <w:pPr>
        <w:shd w:val="clear" w:color="auto" w:fill="FFFFFF"/>
        <w:jc w:val="both"/>
        <w:rPr>
          <w:rFonts w:eastAsia="Times New Roman"/>
        </w:rPr>
      </w:pPr>
      <w:r>
        <w:rPr>
          <w:rFonts w:eastAsia="Times New Roman"/>
        </w:rPr>
        <w:t>- обоснование и анализ исполнения социальных и экономических программ с использованием методов проектного анализа;</w:t>
      </w:r>
    </w:p>
    <w:p w:rsidR="00DD243F" w:rsidRDefault="00837729" w:rsidP="00837729">
      <w:pPr>
        <w:shd w:val="clear" w:color="auto" w:fill="FFFFFF"/>
        <w:jc w:val="both"/>
        <w:rPr>
          <w:rFonts w:eastAsia="Times New Roman"/>
        </w:rPr>
      </w:pPr>
      <w:r>
        <w:rPr>
          <w:rFonts w:eastAsia="Times New Roman"/>
        </w:rPr>
        <w:t>- разработка технико-экономического обоснования и определение вероятной эффективности инвестиционных проектов, в том числе и в социальной сфере.</w:t>
      </w:r>
    </w:p>
    <w:p w:rsidR="00DD243F" w:rsidRDefault="00DD243F" w:rsidP="00837729">
      <w:pPr>
        <w:shd w:val="clear" w:color="auto" w:fill="FFFFFF"/>
        <w:jc w:val="both"/>
        <w:rPr>
          <w:b/>
          <w:i/>
        </w:rPr>
      </w:pPr>
    </w:p>
    <w:p w:rsidR="00DD243F" w:rsidRDefault="00DD243F" w:rsidP="00837729">
      <w:pPr>
        <w:shd w:val="clear" w:color="auto" w:fill="FFFFFF"/>
        <w:ind w:firstLine="851"/>
        <w:jc w:val="both"/>
        <w:rPr>
          <w:b/>
        </w:rPr>
      </w:pPr>
    </w:p>
    <w:p w:rsidR="00DD243F" w:rsidRDefault="00DD243F">
      <w:pPr>
        <w:shd w:val="clear" w:color="auto" w:fill="FFFFFF"/>
        <w:ind w:firstLine="851"/>
        <w:jc w:val="both"/>
        <w:rPr>
          <w:b/>
        </w:rPr>
      </w:pPr>
    </w:p>
    <w:p w:rsidR="00DD243F" w:rsidRDefault="00837729">
      <w:pPr>
        <w:shd w:val="clear" w:color="auto" w:fill="FFFFFF"/>
        <w:ind w:firstLine="851"/>
        <w:jc w:val="both"/>
        <w:rPr>
          <w:b/>
        </w:rPr>
      </w:pPr>
      <w:r>
        <w:rPr>
          <w:b/>
        </w:rPr>
        <w:lastRenderedPageBreak/>
        <w:t>2.5. Взаимосвязь составных элементов дисциплин программы повышения квалификации «Государственное и муниципальное управление (развитие сельских территорий)» с дисциплинами магистратуры по направлению подготовки «Государственное и муниципальное управление»</w:t>
      </w:r>
    </w:p>
    <w:p w:rsidR="00DD243F" w:rsidRDefault="00DD243F">
      <w:pPr>
        <w:shd w:val="clear" w:color="auto" w:fill="FFFFFF"/>
        <w:ind w:firstLine="851"/>
        <w:jc w:val="both"/>
        <w:rPr>
          <w:b/>
        </w:rPr>
      </w:pPr>
    </w:p>
    <w:tbl>
      <w:tblPr>
        <w:tblW w:w="9571" w:type="dxa"/>
        <w:tblLook w:val="04A0" w:firstRow="1" w:lastRow="0" w:firstColumn="1" w:lastColumn="0" w:noHBand="0" w:noVBand="1"/>
      </w:tblPr>
      <w:tblGrid>
        <w:gridCol w:w="560"/>
        <w:gridCol w:w="4397"/>
        <w:gridCol w:w="4614"/>
      </w:tblGrid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b/>
              </w:rPr>
            </w:pPr>
            <w:r>
              <w:rPr>
                <w:b/>
              </w:rPr>
              <w:t>Наименование дисциплины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b/>
              </w:rPr>
            </w:pPr>
            <w:r>
              <w:rPr>
                <w:b/>
              </w:rPr>
              <w:t>Содержательно-логические связи дисциплин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1.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837729" w:rsidRDefault="00837729" w:rsidP="00837729">
            <w:pPr>
              <w:pStyle w:val="af7"/>
              <w:spacing w:line="240" w:lineRule="auto"/>
              <w:ind w:left="150" w:hanging="142"/>
              <w:rPr>
                <w:rFonts w:ascii="Times New Roman" w:hAnsi="Times New Roman" w:cs="Times New Roman"/>
              </w:rPr>
            </w:pPr>
            <w:r w:rsidRPr="00837729">
              <w:rPr>
                <w:rFonts w:ascii="Times New Roman" w:eastAsia="Times New Roman" w:hAnsi="Times New Roman" w:cs="Times New Roman"/>
                <w:iCs/>
              </w:rPr>
              <w:t>Теоретико-методические вопросы исследования сельской местности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Региональная экономика и региональное управление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2.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Нормативно-правовое регулирование сельских территорий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Региональная экономика и региональное управление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3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837729" w:rsidRDefault="00837729" w:rsidP="00837729">
            <w:pPr>
              <w:pStyle w:val="af7"/>
              <w:spacing w:line="240" w:lineRule="auto"/>
              <w:ind w:left="0"/>
              <w:rPr>
                <w:rFonts w:ascii="Times New Roman" w:hAnsi="Times New Roman" w:cs="Times New Roman"/>
              </w:rPr>
            </w:pPr>
            <w:r w:rsidRPr="00837729">
              <w:rPr>
                <w:rFonts w:ascii="Times New Roman" w:hAnsi="Times New Roman" w:cs="Times New Roman"/>
              </w:rPr>
              <w:t>Развитие экономики сельских территорий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Региональная экономика и региональное управление, Экономика и управление собственностью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4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Проблемы развития социальной сферы и демографии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Управление социальной сферой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5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Рекреация и сельский туризм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 xml:space="preserve">Региональная экономика и региональное управление 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6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Поддержка развития народных промыслов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Региональная экономика и региональное управление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7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837729" w:rsidRDefault="00837729" w:rsidP="00837729">
            <w:r w:rsidRPr="00837729">
              <w:t>Развитие информационных технологий в МО (Прикладная экономика)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Компьютерные технологии в управлении социально-экономическими системами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8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837729" w:rsidRDefault="00837729" w:rsidP="00837729">
            <w:r w:rsidRPr="00837729">
              <w:t>Инвестиции и инвестиционная привлекательность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Конкурентоспособность и инвестиционная привлекательность региона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9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837729" w:rsidRDefault="00837729" w:rsidP="00837729">
            <w:r w:rsidRPr="00837729">
              <w:t>Устойчивое финансирование муниципальных образований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Разработка и принятие управленческих решений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10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Кадровое обеспечение сельских территорий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Кадровая политика и кадровый менеджмент в системе государственного и муниципального управления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11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Экологические проблемы развития сельской местности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Мониторинг социально-экономического развития территорий</w:t>
            </w:r>
          </w:p>
        </w:tc>
      </w:tr>
      <w:tr w:rsidR="00DD243F" w:rsidTr="00837729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jc w:val="both"/>
            </w:pPr>
            <w:r>
              <w:t>12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837729" w:rsidRDefault="00837729" w:rsidP="00837729">
            <w:pPr>
              <w:jc w:val="both"/>
              <w:outlineLvl w:val="0"/>
            </w:pPr>
            <w:r w:rsidRPr="00837729">
              <w:t>Проблемы совершенствования местного самоуправления</w:t>
            </w:r>
          </w:p>
        </w:tc>
        <w:tc>
          <w:tcPr>
            <w:tcW w:w="4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837729">
            <w:pPr>
              <w:pStyle w:val="25"/>
              <w:tabs>
                <w:tab w:val="left" w:pos="0"/>
              </w:tabs>
              <w:spacing w:after="0" w:line="240" w:lineRule="auto"/>
              <w:ind w:left="0"/>
            </w:pPr>
            <w:r>
              <w:t>Система государственного и муниципального управления</w:t>
            </w:r>
          </w:p>
        </w:tc>
      </w:tr>
    </w:tbl>
    <w:p w:rsidR="00DD243F" w:rsidRDefault="00DD243F">
      <w:pPr>
        <w:pStyle w:val="1"/>
        <w:spacing w:before="0" w:after="0"/>
        <w:ind w:firstLine="708"/>
        <w:contextualSpacing/>
        <w:rPr>
          <w:rFonts w:ascii="Times New Roman" w:hAnsi="Times New Roman"/>
          <w:sz w:val="24"/>
          <w:szCs w:val="24"/>
        </w:rPr>
      </w:pPr>
    </w:p>
    <w:p w:rsidR="00DD243F" w:rsidRDefault="00837729">
      <w:pPr>
        <w:pStyle w:val="1"/>
        <w:spacing w:before="0" w:after="0"/>
        <w:ind w:firstLine="708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2.6. Выдаваемый документ.</w:t>
      </w:r>
    </w:p>
    <w:p w:rsidR="00DD243F" w:rsidRDefault="00837729">
      <w:pPr>
        <w:ind w:firstLine="708"/>
        <w:contextualSpacing/>
        <w:jc w:val="both"/>
      </w:pPr>
      <w:r>
        <w:t xml:space="preserve">По окончании обучения выдается удостоверение о повышении квалификации установленного образца в </w:t>
      </w:r>
      <w:r>
        <w:rPr>
          <w:bCs/>
          <w:iCs/>
        </w:rPr>
        <w:t>ФГБОУ ВО Ижевская ГСХА</w:t>
      </w:r>
      <w:r>
        <w:t>.</w:t>
      </w:r>
    </w:p>
    <w:p w:rsidR="00DD243F" w:rsidRDefault="00DD243F">
      <w:pPr>
        <w:ind w:left="1068"/>
        <w:jc w:val="center"/>
      </w:pPr>
    </w:p>
    <w:p w:rsidR="00DD243F" w:rsidRDefault="00837729">
      <w:pPr>
        <w:jc w:val="center"/>
        <w:rPr>
          <w:b/>
        </w:rPr>
      </w:pPr>
      <w:r>
        <w:rPr>
          <w:b/>
        </w:rPr>
        <w:t>3. КОМПЕТЕНЦИИ СЛУШАТЕЛЯ, ФОРМИРУЕМЫЕ В РЕЗУЛЬТАТЕ ОСВОЕНИЯ ДАННОЙ ОБРАЗОВАТЕЛЬНОЙ ПРОГРАММЫ</w:t>
      </w:r>
    </w:p>
    <w:p w:rsidR="00DD243F" w:rsidRDefault="00837729">
      <w:pPr>
        <w:tabs>
          <w:tab w:val="left" w:pos="2713"/>
        </w:tabs>
        <w:jc w:val="both"/>
        <w:rPr>
          <w:b/>
        </w:rPr>
      </w:pPr>
      <w:r>
        <w:rPr>
          <w:b/>
        </w:rPr>
        <w:tab/>
      </w:r>
    </w:p>
    <w:p w:rsidR="00DD243F" w:rsidRDefault="00837729">
      <w:pPr>
        <w:shd w:val="clear" w:color="auto" w:fill="FFFFFF"/>
        <w:jc w:val="both"/>
        <w:rPr>
          <w:bCs/>
        </w:rPr>
      </w:pPr>
      <w:r>
        <w:t xml:space="preserve">Слушатель должен обладать следующими </w:t>
      </w:r>
      <w:r>
        <w:rPr>
          <w:bCs/>
        </w:rPr>
        <w:t>профессиональными компетенциями:</w:t>
      </w:r>
    </w:p>
    <w:p w:rsidR="00DD243F" w:rsidRDefault="00837729">
      <w:pPr>
        <w:ind w:firstLine="708"/>
        <w:jc w:val="both"/>
        <w:rPr>
          <w:i/>
        </w:rPr>
      </w:pPr>
      <w:r>
        <w:rPr>
          <w:i/>
        </w:rPr>
        <w:t>организационно-управленческая деятельность: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владением технологиями управления персоналом, обладанием умениями и готовностью формировать команды для решения поставленных задач (ПК-1);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владением организационными способностями, умением находить и принимать организационные управленческие решения, в том числе и в кризисных ситуациях (ПК-2);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планировать и организовывать работу органа публичной власти, разрабатывать организационную структуру, адекватную стратегии, целям и задачам, внутренним и внешним условиям деятельности органа публичной власти, осуществлять распределение функций, полномочий и ответственности между исполнителями (ПК-3);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lastRenderedPageBreak/>
        <w:t xml:space="preserve">- </w:t>
      </w:r>
      <w:r w:rsidR="00837729">
        <w:rPr>
          <w:color w:val="000000"/>
        </w:rPr>
        <w:t>владением способностью к анализу и планированию в области государственного и муниципального управления (ПК-4);</w:t>
      </w:r>
    </w:p>
    <w:p w:rsidR="00DD243F" w:rsidRDefault="00DD243F">
      <w:pPr>
        <w:jc w:val="both"/>
        <w:rPr>
          <w:color w:val="000000"/>
        </w:rPr>
      </w:pPr>
    </w:p>
    <w:p w:rsidR="00DD243F" w:rsidRDefault="00837729">
      <w:pPr>
        <w:ind w:firstLine="708"/>
        <w:jc w:val="both"/>
        <w:rPr>
          <w:i/>
        </w:rPr>
      </w:pPr>
      <w:r>
        <w:rPr>
          <w:i/>
        </w:rPr>
        <w:t>административно-технологическая деятельность: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владением современными методами диагностики, анализа и решения социально-экономических проблем, а также методами принятия решений и их реализации на практике (ПК-5);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понимать современные тенденции развития политических процессов в мире, мировой экономики и глобализации, ориентироваться в вопросах международной конкуренции (ПК-6);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разрабатывать системы стратегического, текущего и оперативного контроля (ПК-7);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владением принципами и современными методами управления операциями в различных сферах деятельности (ПК-8);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владением навыками использования инструментов экономической политики (ПК-9);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вырабатывать решения, учитывающие правовую и нормативную базу (ПК-10);</w:t>
      </w:r>
    </w:p>
    <w:p w:rsidR="00DD243F" w:rsidRDefault="00DD243F">
      <w:pPr>
        <w:jc w:val="both"/>
        <w:rPr>
          <w:color w:val="000000"/>
        </w:rPr>
      </w:pPr>
    </w:p>
    <w:p w:rsidR="00DD243F" w:rsidRDefault="00837729">
      <w:pPr>
        <w:ind w:firstLine="708"/>
        <w:jc w:val="both"/>
        <w:rPr>
          <w:i/>
          <w:color w:val="000000"/>
        </w:rPr>
      </w:pPr>
      <w:r>
        <w:rPr>
          <w:i/>
          <w:color w:val="000000"/>
        </w:rPr>
        <w:t>консультационная и информационно-аналитическая деятельность: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осуществлять верификацию и структуризацию информации, получаемой из разных источников (ПК-11);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использовать информационные технологии для решения различных исследовательских и административных задач (ПК-12);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критически оценивать информацию и конструктивно принимать решение на основе анализа и синтеза (ПК-13);</w:t>
      </w:r>
    </w:p>
    <w:p w:rsidR="00DD243F" w:rsidRDefault="00DD243F">
      <w:pPr>
        <w:jc w:val="both"/>
        <w:rPr>
          <w:color w:val="000000"/>
        </w:rPr>
      </w:pPr>
    </w:p>
    <w:p w:rsidR="00DD243F" w:rsidRDefault="00837729">
      <w:pPr>
        <w:ind w:firstLine="708"/>
        <w:jc w:val="both"/>
        <w:rPr>
          <w:i/>
          <w:color w:val="000000"/>
        </w:rPr>
      </w:pPr>
      <w:r>
        <w:rPr>
          <w:i/>
          <w:color w:val="000000"/>
        </w:rPr>
        <w:t>проектная деятельность: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систематизировать и обобщать информацию, готовить предложения по совершенствованию системы государственного и муниципального управления (ПК-14);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выдвигать инновационные идеи и нестандартные подходы к их реализации (ПК-15);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к кооперации в рамках междисциплинарных проектов, работе в смежных областях (ПК-16);</w:t>
      </w:r>
    </w:p>
    <w:p w:rsidR="00DD243F" w:rsidRDefault="00FD1065" w:rsidP="00FD1065">
      <w:pPr>
        <w:ind w:firstLine="708"/>
        <w:jc w:val="both"/>
        <w:rPr>
          <w:color w:val="000000"/>
        </w:rPr>
      </w:pPr>
      <w:r>
        <w:rPr>
          <w:color w:val="000000"/>
        </w:rPr>
        <w:t xml:space="preserve">- </w:t>
      </w:r>
      <w:r w:rsidR="00837729">
        <w:rPr>
          <w:color w:val="000000"/>
        </w:rPr>
        <w:t>способностью использовать знание методов и теорий гуманитарных, социальных и экономических наук при осуществлении экспертных и аналитических работ (ПК-17).</w:t>
      </w:r>
    </w:p>
    <w:p w:rsidR="00DD243F" w:rsidRDefault="00DD243F">
      <w:pPr>
        <w:ind w:right="-1"/>
        <w:jc w:val="both"/>
        <w:rPr>
          <w:rFonts w:ascii="TimesNewRoman" w:hAnsi="TimesNewRoman"/>
          <w:color w:val="000000"/>
        </w:rPr>
      </w:pPr>
    </w:p>
    <w:p w:rsidR="00DD243F" w:rsidRDefault="00837729" w:rsidP="00FD1065">
      <w:pPr>
        <w:ind w:right="-1" w:firstLine="708"/>
        <w:jc w:val="both"/>
        <w:rPr>
          <w:color w:val="000000"/>
        </w:rPr>
      </w:pPr>
      <w:r>
        <w:rPr>
          <w:color w:val="000000"/>
        </w:rPr>
        <w:t>Формирование компетенций в учебном процессе при изучении дисциплин различных циклов представлено в структурной матрице формирования компетенций по дополнительной образовательной программе повышения квалификации.</w:t>
      </w:r>
    </w:p>
    <w:tbl>
      <w:tblPr>
        <w:tblW w:w="5000" w:type="pct"/>
        <w:tblLook w:val="00A0" w:firstRow="1" w:lastRow="0" w:firstColumn="1" w:lastColumn="0" w:noHBand="0" w:noVBand="0"/>
      </w:tblPr>
      <w:tblGrid>
        <w:gridCol w:w="1056"/>
        <w:gridCol w:w="4136"/>
        <w:gridCol w:w="1742"/>
        <w:gridCol w:w="2411"/>
      </w:tblGrid>
      <w:tr w:rsidR="00DD243F">
        <w:trPr>
          <w:trHeight w:val="735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D243F" w:rsidRDefault="008377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Номер по учебному плану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D243F" w:rsidRDefault="008377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Название дисциплины (модули), практики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D243F" w:rsidRDefault="008377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Шифры формируемых компетенций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D243F" w:rsidRDefault="008377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Кафедра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1.</w:t>
            </w:r>
          </w:p>
        </w:tc>
        <w:tc>
          <w:tcPr>
            <w:tcW w:w="4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Теоретико-методические вопросы исследования сельской местности</w:t>
            </w:r>
          </w:p>
        </w:tc>
        <w:tc>
          <w:tcPr>
            <w:tcW w:w="174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ПК-2, ПК-3, ПК-8, ПК-13</w:t>
            </w:r>
          </w:p>
        </w:tc>
        <w:tc>
          <w:tcPr>
            <w:tcW w:w="241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2.</w:t>
            </w:r>
          </w:p>
        </w:tc>
        <w:tc>
          <w:tcPr>
            <w:tcW w:w="4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Нормативно-правовое регулирование развития сельских территорий</w:t>
            </w:r>
          </w:p>
        </w:tc>
        <w:tc>
          <w:tcPr>
            <w:tcW w:w="174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ПК-10</w:t>
            </w:r>
          </w:p>
        </w:tc>
        <w:tc>
          <w:tcPr>
            <w:tcW w:w="241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3</w:t>
            </w:r>
          </w:p>
        </w:tc>
        <w:tc>
          <w:tcPr>
            <w:tcW w:w="4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Развитие экономики сельских территорий</w:t>
            </w:r>
          </w:p>
        </w:tc>
        <w:tc>
          <w:tcPr>
            <w:tcW w:w="174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ПК-5, ПК-7, ПК-15</w:t>
            </w:r>
          </w:p>
        </w:tc>
        <w:tc>
          <w:tcPr>
            <w:tcW w:w="241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Проблемы социально-демографического развития сельской местности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ПК-5, ПК-17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lastRenderedPageBreak/>
              <w:t>5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Рекреация и сельский туризм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ПК-5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6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Поддержка развития народных промыслов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ПК-5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7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Прикладная информатика применительно к развитию сельских территорий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ПК-11, ПК-12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8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Инвестиции и инвестиционная привлекательность сельских территорий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ПК-6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9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Устойчивое финансирование муниципальных образований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ПК-9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10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Кадровое обеспечение сельских территорий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ПК-1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11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Экологические проблемы развития сельской местности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ПК-5, ПК-17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12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Проблемы совершенствования муниципального управления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ПК-4, ПК-14, ПК-16</w:t>
            </w: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  <w:tr w:rsidR="00DD243F">
        <w:trPr>
          <w:trHeight w:val="402"/>
        </w:trPr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13</w:t>
            </w:r>
          </w:p>
        </w:tc>
        <w:tc>
          <w:tcPr>
            <w:tcW w:w="4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pStyle w:val="af7"/>
              <w:ind w:left="150" w:hanging="142"/>
              <w:rPr>
                <w:rFonts w:eastAsia="Times New Roman"/>
                <w:iCs/>
              </w:rPr>
            </w:pPr>
            <w:r>
              <w:rPr>
                <w:rFonts w:eastAsia="Times New Roman"/>
                <w:iCs/>
              </w:rPr>
              <w:t>Итоговая аттестация</w:t>
            </w:r>
          </w:p>
        </w:tc>
        <w:tc>
          <w:tcPr>
            <w:tcW w:w="17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  <w:rPr>
                <w:color w:val="FF0000"/>
              </w:rPr>
            </w:pPr>
          </w:p>
        </w:tc>
        <w:tc>
          <w:tcPr>
            <w:tcW w:w="24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Менеджмента и права</w:t>
            </w:r>
          </w:p>
        </w:tc>
      </w:tr>
    </w:tbl>
    <w:p w:rsidR="00DD243F" w:rsidRDefault="00DD243F">
      <w:pPr>
        <w:ind w:right="-426"/>
        <w:jc w:val="both"/>
        <w:rPr>
          <w:bCs/>
          <w:iCs/>
        </w:rPr>
      </w:pPr>
    </w:p>
    <w:p w:rsidR="00DD243F" w:rsidRDefault="00837729">
      <w:pPr>
        <w:jc w:val="center"/>
        <w:rPr>
          <w:b/>
        </w:rPr>
      </w:pPr>
      <w:r>
        <w:rPr>
          <w:b/>
        </w:rPr>
        <w:t xml:space="preserve">4. ДОКУМЕНТЫ, РЕГЛАМЕНТИРУЮЩИЕ СОДЕРЖАНИЕ И ОРГАНИЗАЦИЮ ОБРАЗОВАТЕЛЬНОГО ПРОЦЕССА ПРИ РЕАЛИЗАЦИИ </w:t>
      </w:r>
    </w:p>
    <w:p w:rsidR="00DD243F" w:rsidRDefault="00837729">
      <w:pPr>
        <w:jc w:val="center"/>
        <w:rPr>
          <w:b/>
        </w:rPr>
      </w:pPr>
      <w:r>
        <w:rPr>
          <w:b/>
        </w:rPr>
        <w:t>ОБРАЗОВАТЕЛЬНОЙ ПРОГРАММЫ</w:t>
      </w:r>
    </w:p>
    <w:p w:rsidR="00DD243F" w:rsidRDefault="00837729">
      <w:pPr>
        <w:jc w:val="both"/>
        <w:rPr>
          <w:rFonts w:ascii="Calibri" w:hAnsi="Calibri"/>
          <w:color w:val="000000"/>
        </w:rPr>
      </w:pPr>
      <w:r>
        <w:rPr>
          <w:rFonts w:ascii="TimesNewRoman" w:hAnsi="TimesNewRoman"/>
          <w:color w:val="000000"/>
        </w:rPr>
        <w:tab/>
      </w:r>
    </w:p>
    <w:p w:rsidR="00DD243F" w:rsidRDefault="00837729">
      <w:pPr>
        <w:jc w:val="both"/>
        <w:rPr>
          <w:b/>
          <w:color w:val="000000"/>
        </w:rPr>
      </w:pPr>
      <w:r>
        <w:rPr>
          <w:b/>
          <w:color w:val="000000"/>
        </w:rPr>
        <w:tab/>
        <w:t xml:space="preserve">4.1. </w:t>
      </w:r>
      <w:r>
        <w:rPr>
          <w:b/>
        </w:rPr>
        <w:t xml:space="preserve">Учебный  план  </w:t>
      </w:r>
    </w:p>
    <w:p w:rsidR="00DD243F" w:rsidRDefault="00837729">
      <w:r>
        <w:tab/>
        <w:t>Учебный план приведен в Приложении А.</w:t>
      </w:r>
    </w:p>
    <w:p w:rsidR="00DD243F" w:rsidRDefault="00837729">
      <w:pPr>
        <w:rPr>
          <w:b/>
          <w:i/>
        </w:rPr>
      </w:pPr>
      <w:r>
        <w:rPr>
          <w:b/>
          <w:i/>
        </w:rPr>
        <w:tab/>
      </w:r>
    </w:p>
    <w:p w:rsidR="00DD243F" w:rsidRDefault="00837729">
      <w:pPr>
        <w:rPr>
          <w:b/>
        </w:rPr>
      </w:pPr>
      <w:r>
        <w:rPr>
          <w:b/>
        </w:rPr>
        <w:tab/>
        <w:t xml:space="preserve">4.2. </w:t>
      </w:r>
      <w:r>
        <w:rPr>
          <w:b/>
          <w:color w:val="000000"/>
        </w:rPr>
        <w:t>Календарный учебный график</w:t>
      </w:r>
    </w:p>
    <w:p w:rsidR="00DD243F" w:rsidRDefault="00837729">
      <w:pPr>
        <w:jc w:val="both"/>
        <w:rPr>
          <w:color w:val="000000"/>
        </w:rPr>
      </w:pPr>
      <w:r>
        <w:rPr>
          <w:color w:val="000000"/>
        </w:rPr>
        <w:tab/>
        <w:t xml:space="preserve">Учебный график приведён в Приложении Б. </w:t>
      </w:r>
    </w:p>
    <w:p w:rsidR="00DD243F" w:rsidRDefault="00DD243F">
      <w:pPr>
        <w:jc w:val="both"/>
        <w:rPr>
          <w:i/>
        </w:rPr>
      </w:pPr>
    </w:p>
    <w:p w:rsidR="00DD243F" w:rsidRDefault="00837729">
      <w:pPr>
        <w:jc w:val="both"/>
        <w:rPr>
          <w:b/>
        </w:rPr>
      </w:pPr>
      <w:r>
        <w:rPr>
          <w:b/>
        </w:rPr>
        <w:tab/>
        <w:t xml:space="preserve">4.3. Рабочая программа ОП   </w:t>
      </w:r>
    </w:p>
    <w:p w:rsidR="00DD243F" w:rsidRDefault="00DD243F">
      <w:pPr>
        <w:ind w:firstLine="708"/>
        <w:rPr>
          <w:u w:val="single"/>
        </w:rPr>
      </w:pPr>
    </w:p>
    <w:p w:rsidR="00DD243F" w:rsidRDefault="00837729">
      <w:pPr>
        <w:ind w:firstLine="708"/>
        <w:rPr>
          <w:u w:val="single"/>
        </w:rPr>
      </w:pPr>
      <w:r>
        <w:rPr>
          <w:u w:val="single"/>
        </w:rPr>
        <w:t>Объем ОП и виды учебной работы</w:t>
      </w:r>
    </w:p>
    <w:p w:rsidR="00DD243F" w:rsidRDefault="00DD243F">
      <w:pPr>
        <w:ind w:firstLine="708"/>
        <w:rPr>
          <w:u w:val="single"/>
        </w:rPr>
      </w:pPr>
    </w:p>
    <w:p w:rsidR="00DD243F" w:rsidRDefault="00837729">
      <w:pPr>
        <w:ind w:right="-143"/>
        <w:rPr>
          <w:color w:val="000000"/>
        </w:rPr>
      </w:pPr>
      <w:r>
        <w:tab/>
        <w:t xml:space="preserve">Общая трудоемкость составляет </w:t>
      </w:r>
      <w:r>
        <w:rPr>
          <w:color w:val="000000"/>
        </w:rPr>
        <w:t>72 час</w:t>
      </w:r>
      <w:r w:rsidR="00407458">
        <w:rPr>
          <w:color w:val="000000"/>
        </w:rPr>
        <w:t>а</w:t>
      </w:r>
      <w:r>
        <w:rPr>
          <w:color w:val="000000"/>
        </w:rPr>
        <w:t xml:space="preserve">, в т.ч. аудиторные занятия – </w:t>
      </w:r>
      <w:r w:rsidR="00407458">
        <w:rPr>
          <w:color w:val="000000"/>
        </w:rPr>
        <w:t>5</w:t>
      </w:r>
      <w:r w:rsidR="0027311E">
        <w:rPr>
          <w:color w:val="000000"/>
        </w:rPr>
        <w:t>0</w:t>
      </w:r>
      <w:r>
        <w:rPr>
          <w:color w:val="000000"/>
        </w:rPr>
        <w:t xml:space="preserve"> час</w:t>
      </w:r>
      <w:r w:rsidR="00407458">
        <w:rPr>
          <w:color w:val="000000"/>
        </w:rPr>
        <w:t>ов</w:t>
      </w:r>
      <w:r>
        <w:rPr>
          <w:color w:val="000000"/>
        </w:rPr>
        <w:t>, из них лекции – 2</w:t>
      </w:r>
      <w:r w:rsidR="0027311E">
        <w:rPr>
          <w:color w:val="000000"/>
        </w:rPr>
        <w:t>5</w:t>
      </w:r>
      <w:r>
        <w:rPr>
          <w:color w:val="000000"/>
        </w:rPr>
        <w:t xml:space="preserve"> час</w:t>
      </w:r>
      <w:r w:rsidR="00407458">
        <w:rPr>
          <w:color w:val="000000"/>
        </w:rPr>
        <w:t>ов</w:t>
      </w:r>
      <w:r>
        <w:rPr>
          <w:color w:val="000000"/>
        </w:rPr>
        <w:t>, практические занятия – 2</w:t>
      </w:r>
      <w:r w:rsidR="0027311E">
        <w:rPr>
          <w:color w:val="000000"/>
        </w:rPr>
        <w:t>5</w:t>
      </w:r>
      <w:r>
        <w:rPr>
          <w:color w:val="000000"/>
        </w:rPr>
        <w:t xml:space="preserve"> час</w:t>
      </w:r>
      <w:r w:rsidR="00407458">
        <w:rPr>
          <w:color w:val="000000"/>
        </w:rPr>
        <w:t>ов</w:t>
      </w:r>
      <w:r>
        <w:rPr>
          <w:color w:val="000000"/>
        </w:rPr>
        <w:t>. Итоговая аттестация – экзамен.</w:t>
      </w:r>
    </w:p>
    <w:p w:rsidR="00DD243F" w:rsidRDefault="00DD243F">
      <w:pPr>
        <w:ind w:right="-143"/>
        <w:rPr>
          <w:color w:val="000000"/>
        </w:rPr>
      </w:pPr>
    </w:p>
    <w:tbl>
      <w:tblPr>
        <w:tblW w:w="9571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b/>
              </w:rPr>
            </w:pPr>
            <w:r>
              <w:rPr>
                <w:b/>
              </w:rPr>
              <w:t>Вид учебной работы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</w:tr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>Аудиторные занятия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27311E">
            <w:pPr>
              <w:jc w:val="center"/>
            </w:pPr>
            <w:r>
              <w:t>50</w:t>
            </w:r>
          </w:p>
        </w:tc>
      </w:tr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>В том числе: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jc w:val="center"/>
            </w:pPr>
          </w:p>
        </w:tc>
      </w:tr>
      <w:tr w:rsidR="00DD243F">
        <w:trPr>
          <w:trHeight w:val="211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>Лекции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27311E">
            <w:pPr>
              <w:jc w:val="center"/>
            </w:pPr>
            <w:r>
              <w:t>25</w:t>
            </w:r>
          </w:p>
        </w:tc>
      </w:tr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>Практические занятия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27311E">
            <w:pPr>
              <w:jc w:val="center"/>
            </w:pPr>
            <w:r>
              <w:t>25</w:t>
            </w:r>
          </w:p>
        </w:tc>
      </w:tr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>Самостоятельная работа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27311E">
            <w:pPr>
              <w:jc w:val="center"/>
            </w:pPr>
            <w:r>
              <w:t>22</w:t>
            </w:r>
          </w:p>
        </w:tc>
      </w:tr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 xml:space="preserve">Итоговая аттестация аттестации 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экзамен</w:t>
            </w:r>
          </w:p>
        </w:tc>
      </w:tr>
      <w:tr w:rsidR="00DD243F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</w:pPr>
            <w:r>
              <w:t>Общая трудоемкость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72</w:t>
            </w:r>
          </w:p>
        </w:tc>
      </w:tr>
    </w:tbl>
    <w:p w:rsidR="00DD243F" w:rsidRDefault="00DD243F">
      <w:pPr>
        <w:ind w:right="-426" w:firstLine="426"/>
        <w:jc w:val="both"/>
        <w:rPr>
          <w:bCs/>
          <w:iCs/>
          <w:u w:val="single"/>
        </w:rPr>
      </w:pPr>
    </w:p>
    <w:p w:rsidR="00FD1065" w:rsidRDefault="00FD1065">
      <w:pPr>
        <w:ind w:right="-426" w:firstLine="426"/>
        <w:jc w:val="both"/>
        <w:rPr>
          <w:bCs/>
          <w:iCs/>
          <w:u w:val="single"/>
        </w:rPr>
      </w:pPr>
    </w:p>
    <w:p w:rsidR="00FD1065" w:rsidRDefault="00FD1065">
      <w:pPr>
        <w:ind w:right="-426" w:firstLine="426"/>
        <w:jc w:val="both"/>
        <w:rPr>
          <w:bCs/>
          <w:iCs/>
          <w:u w:val="single"/>
        </w:rPr>
      </w:pPr>
    </w:p>
    <w:p w:rsidR="00FD1065" w:rsidRDefault="00FD1065">
      <w:pPr>
        <w:ind w:right="-426" w:firstLine="426"/>
        <w:jc w:val="both"/>
        <w:rPr>
          <w:bCs/>
          <w:iCs/>
          <w:u w:val="single"/>
        </w:rPr>
      </w:pPr>
    </w:p>
    <w:p w:rsidR="00FD1065" w:rsidRDefault="00FD1065">
      <w:pPr>
        <w:ind w:right="-426" w:firstLine="426"/>
        <w:jc w:val="both"/>
        <w:rPr>
          <w:bCs/>
          <w:iCs/>
          <w:u w:val="single"/>
        </w:rPr>
      </w:pPr>
    </w:p>
    <w:p w:rsidR="00FD1065" w:rsidRDefault="00FD1065">
      <w:pPr>
        <w:ind w:right="-426" w:firstLine="426"/>
        <w:jc w:val="both"/>
        <w:rPr>
          <w:bCs/>
          <w:iCs/>
          <w:u w:val="single"/>
        </w:rPr>
      </w:pPr>
    </w:p>
    <w:p w:rsidR="00FD1065" w:rsidRDefault="00FD1065">
      <w:pPr>
        <w:ind w:right="-426" w:firstLine="426"/>
        <w:jc w:val="both"/>
        <w:rPr>
          <w:bCs/>
          <w:iCs/>
          <w:u w:val="single"/>
        </w:rPr>
      </w:pPr>
    </w:p>
    <w:p w:rsidR="00DD243F" w:rsidRDefault="00837729">
      <w:pPr>
        <w:ind w:right="-426" w:firstLine="426"/>
        <w:jc w:val="both"/>
        <w:rPr>
          <w:bCs/>
          <w:iCs/>
          <w:u w:val="single"/>
        </w:rPr>
      </w:pPr>
      <w:r>
        <w:rPr>
          <w:bCs/>
          <w:iCs/>
          <w:u w:val="single"/>
        </w:rPr>
        <w:lastRenderedPageBreak/>
        <w:t>Структура и содержание ОП</w:t>
      </w:r>
    </w:p>
    <w:p w:rsidR="00DD243F" w:rsidRDefault="00DD243F">
      <w:pPr>
        <w:ind w:right="-426"/>
        <w:jc w:val="both"/>
        <w:rPr>
          <w:bCs/>
          <w:iCs/>
        </w:rPr>
      </w:pPr>
    </w:p>
    <w:tbl>
      <w:tblPr>
        <w:tblW w:w="5079" w:type="pct"/>
        <w:tblLook w:val="04A0" w:firstRow="1" w:lastRow="0" w:firstColumn="1" w:lastColumn="0" w:noHBand="0" w:noVBand="1"/>
      </w:tblPr>
      <w:tblGrid>
        <w:gridCol w:w="531"/>
        <w:gridCol w:w="2304"/>
        <w:gridCol w:w="5582"/>
        <w:gridCol w:w="1076"/>
      </w:tblGrid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jc w:val="both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№</w:t>
            </w:r>
          </w:p>
          <w:p w:rsidR="00DD243F" w:rsidRDefault="00837729">
            <w:pPr>
              <w:ind w:right="-426"/>
              <w:jc w:val="both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 п/п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Учебный </w:t>
            </w:r>
            <w:r w:rsidR="00FD1065">
              <w:rPr>
                <w:b/>
                <w:bCs/>
                <w:color w:val="000000"/>
                <w:sz w:val="22"/>
                <w:szCs w:val="22"/>
              </w:rPr>
              <w:t>модуль,</w:t>
            </w:r>
            <w:r w:rsidR="00FD1065">
              <w:rPr>
                <w:color w:val="000000"/>
                <w:sz w:val="22"/>
                <w:szCs w:val="22"/>
              </w:rPr>
              <w:t xml:space="preserve"> </w:t>
            </w:r>
            <w:r w:rsidR="00FD1065" w:rsidRPr="00FD1065">
              <w:rPr>
                <w:b/>
                <w:color w:val="000000"/>
                <w:sz w:val="22"/>
                <w:szCs w:val="22"/>
              </w:rPr>
              <w:t>дисциплина</w:t>
            </w:r>
            <w:r w:rsidRPr="00FD1065">
              <w:rPr>
                <w:b/>
                <w:bCs/>
                <w:color w:val="000000"/>
                <w:sz w:val="22"/>
                <w:szCs w:val="22"/>
              </w:rPr>
              <w:t>,</w:t>
            </w:r>
            <w:r>
              <w:rPr>
                <w:b/>
                <w:bCs/>
                <w:color w:val="000000"/>
                <w:sz w:val="22"/>
                <w:szCs w:val="22"/>
              </w:rPr>
              <w:t xml:space="preserve"> раздел, тема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62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Содержание </w:t>
            </w:r>
            <w:r>
              <w:rPr>
                <w:b/>
                <w:bCs/>
                <w:color w:val="000000"/>
                <w:sz w:val="22"/>
                <w:szCs w:val="22"/>
              </w:rPr>
              <w:t xml:space="preserve">учебного модуля, дисциплины, раздела, </w:t>
            </w:r>
          </w:p>
          <w:p w:rsidR="00DD243F" w:rsidRDefault="00837729">
            <w:pPr>
              <w:ind w:right="-62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темы</w:t>
            </w:r>
            <w:r>
              <w:rPr>
                <w:b/>
                <w:color w:val="000000"/>
                <w:sz w:val="22"/>
                <w:szCs w:val="22"/>
              </w:rPr>
              <w:br/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D1065" w:rsidRDefault="00FD1065">
            <w:pPr>
              <w:ind w:right="-426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Объём, </w:t>
            </w:r>
          </w:p>
          <w:p w:rsidR="00DD243F" w:rsidRDefault="00FD1065">
            <w:pPr>
              <w:ind w:right="-426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часов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left="142"/>
            </w:pPr>
            <w:r>
              <w:t>1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pStyle w:val="af7"/>
              <w:ind w:left="39" w:hanging="31"/>
              <w:rPr>
                <w:rFonts w:ascii="Times New Roman" w:hAnsi="Times New Roman" w:cs="Times New Roman"/>
                <w:sz w:val="24"/>
                <w:szCs w:val="24"/>
              </w:rPr>
            </w:pPr>
            <w:r w:rsidRPr="00FD106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Теоретико-методические вопросы исследования сельской местности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outlineLvl w:val="0"/>
            </w:pPr>
            <w:r>
              <w:t>Понятие сельской местности. Функции и значение сельских территорий в условиях 4 промышленной революции. Типология сельских территорий. Теоретические основы Концепции устойчивого и комплексного развития сельских территорий. Проблемы развития сельских поселений. Прикладные вопросы исследования сельских территорий. Зарубежный опыт поддержки сельских территорий. Методы исследования сельских территорий. Экспертные методы. Аналитические методы. Статистические методы. Мониторинг социально-экономического развития сельской местности (прикладные аспекты)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left="142"/>
            </w:pPr>
            <w:r>
              <w:t>2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outlineLvl w:val="0"/>
            </w:pPr>
            <w:r w:rsidRPr="00FD1065">
              <w:t>Нормативно-правовое регулирование развития сельских территорий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pStyle w:val="af0"/>
              <w:shd w:val="clear" w:color="auto" w:fill="FFFFFF"/>
              <w:ind w:left="34"/>
              <w:jc w:val="both"/>
            </w:pPr>
            <w:r>
              <w:t>Документы, регулирующие развитие сельских территорий. Практика применения административного законодательства в муниципальном управлении. О взаимодействии муниципальных образований с бизнесом и населением в решении вопросов комплексного развития сельских территорий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3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pStyle w:val="af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1065">
              <w:rPr>
                <w:rFonts w:ascii="Times New Roman" w:hAnsi="Times New Roman" w:cs="Times New Roman"/>
                <w:sz w:val="24"/>
                <w:szCs w:val="24"/>
              </w:rPr>
              <w:t>Развитие экономики сельских территорий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outlineLv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Проблемы развития экономики сельских территорий. Реализация проектного подхода в системе муниципально-частного партнерства. Развитие малого, среднего и микробизнеса. Государственная поддержка малого и среднего предпринимательства. Оптимизация налогообложения предпринимателей. Развитие бережливого производства. Управление изменениями. Проблемы развития сельскохозяйственных организаций. Государственная поддержка сельскохозяйственных товаропроизводителей. Развитие малых форм хозяйствования на селе.  Проблемы управления собственностью в муниципальных образованиях (землей, имуществом)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18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4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outlineLvl w:val="0"/>
            </w:pPr>
            <w:r w:rsidRPr="00FD1065">
              <w:t>Проблемы социально-демографического развития сельской местности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Основные направления реализации социально-демографической и семейной политики в Удмуртии. Меры по реализации социально-демографической и семейной политики в сельской местности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6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5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outlineLvl w:val="0"/>
            </w:pPr>
            <w:r w:rsidRPr="00FD1065">
              <w:t>Рекреация и сельский туризм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8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Рекреация и сельский туризм: проблемы развития в регионе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6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outlineLvl w:val="0"/>
            </w:pPr>
            <w:r w:rsidRPr="00FD1065">
              <w:t>Поддержка развития народных промыслов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8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Художественные народные промыслы как центры духовного и исторического развития сельских территорий. Инструменты поддержки сохранения и развития народных художественных промыслов.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7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FD1065" w:rsidRDefault="00837729">
            <w:pPr>
              <w:outlineLvl w:val="0"/>
            </w:pPr>
            <w:r w:rsidRPr="00FD1065">
              <w:t>Прикладная информатика применительно к развитию сельских территорий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204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Возможности развития информационных технологий в сельских муниципальных образованиях. Применение информационных технологий в развитии муниципального образования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lastRenderedPageBreak/>
              <w:t>8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outlineLvl w:val="0"/>
            </w:pPr>
            <w:r>
              <w:t>Инвестиции и инвестиционная привлекательность сельских территорий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Инвестиции как фактор устойчивого развития сельских территорий. Инструменты привлечения инвестиций в сельскую экономику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9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outlineLvl w:val="0"/>
            </w:pPr>
            <w:r>
              <w:t>Устойчивое финансирование муниципальных образований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62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Проблемы устойчивости бюджета муниципального образования. Проблемы реализации инициативного бюджетирования. Финансовая безопасность сельских территорий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10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outlineLvl w:val="0"/>
            </w:pPr>
            <w:r>
              <w:t>Кадровое обеспечение сельских территорий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62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Проблемы обеспечения сельской экономки квалифицированными кадрами. Компетентностный подход к кадровому обеспечению. Повышение уровня компетенций (знаний) руководителей, специалистов, сотрудников органов местного самоуправления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11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outlineLvl w:val="0"/>
            </w:pPr>
            <w:r>
              <w:t>Экологические проблемы развития сельской местности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204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Развитие эффективной экосистемы сельских территорий. Разработка муниципальной программы администрации сельского поселения «Экологическая безопасность сельского поселения» (паспорт программы)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12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outlineLvl w:val="0"/>
            </w:pPr>
            <w:r>
              <w:t>Проблемы совершенствования муниципального управления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Влияние территориальных преобразований на социально-экономическое развитие муниципальных образований</w:t>
            </w:r>
          </w:p>
          <w:p w:rsidR="00DD243F" w:rsidRDefault="00837729">
            <w:pPr>
              <w:ind w:right="-62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Вопросы реформирования муниципального управления</w:t>
            </w: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13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Итоговая аттестация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000000"/>
              </w:rPr>
            </w:pPr>
            <w:r>
              <w:rPr>
                <w:bCs/>
                <w:color w:val="000000"/>
              </w:rPr>
              <w:t>Оценка уровня</w:t>
            </w:r>
            <w:r>
              <w:rPr>
                <w:b/>
                <w:bCs/>
                <w:color w:val="000000"/>
              </w:rPr>
              <w:t xml:space="preserve"> с</w:t>
            </w:r>
            <w:r>
              <w:rPr>
                <w:color w:val="000000"/>
              </w:rPr>
              <w:t>формированности профессиональных компетенций</w:t>
            </w:r>
          </w:p>
          <w:p w:rsidR="00DD243F" w:rsidRDefault="00DD243F">
            <w:pPr>
              <w:ind w:right="-426"/>
              <w:rPr>
                <w:b/>
                <w:bCs/>
                <w:color w:val="000000"/>
              </w:rPr>
            </w:pP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</w:tr>
      <w:tr w:rsidR="00DD243F" w:rsidTr="00FD1065"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14</w:t>
            </w:r>
          </w:p>
        </w:tc>
        <w:tc>
          <w:tcPr>
            <w:tcW w:w="2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5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right="-426"/>
              <w:rPr>
                <w:b/>
                <w:bCs/>
                <w:color w:val="000000"/>
              </w:rPr>
            </w:pPr>
          </w:p>
        </w:tc>
        <w:tc>
          <w:tcPr>
            <w:tcW w:w="1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DD243F" w:rsidRDefault="00DD243F">
      <w:pPr>
        <w:jc w:val="both"/>
        <w:rPr>
          <w:b/>
        </w:rPr>
      </w:pPr>
    </w:p>
    <w:p w:rsidR="00DD243F" w:rsidRDefault="00837729">
      <w:pPr>
        <w:ind w:firstLine="426"/>
        <w:jc w:val="both"/>
        <w:rPr>
          <w:u w:val="single"/>
        </w:rPr>
      </w:pPr>
      <w:r>
        <w:rPr>
          <w:u w:val="single"/>
        </w:rPr>
        <w:t>Фонд оценочных средств</w:t>
      </w:r>
    </w:p>
    <w:p w:rsidR="00DD243F" w:rsidRDefault="00DD243F">
      <w:pPr>
        <w:ind w:firstLine="426"/>
        <w:jc w:val="both"/>
        <w:rPr>
          <w:u w:val="single"/>
        </w:rPr>
      </w:pPr>
    </w:p>
    <w:p w:rsidR="00DD243F" w:rsidRDefault="00837729">
      <w:pPr>
        <w:ind w:firstLine="426"/>
        <w:jc w:val="both"/>
        <w:rPr>
          <w:u w:val="single"/>
        </w:rPr>
      </w:pPr>
      <w:r>
        <w:rPr>
          <w:b/>
        </w:rPr>
        <w:t xml:space="preserve">Тестовые задания, необходимые для контроля знаний, умений и навыков, </w:t>
      </w:r>
    </w:p>
    <w:p w:rsidR="00DD243F" w:rsidRDefault="00837729">
      <w:pPr>
        <w:jc w:val="center"/>
        <w:rPr>
          <w:b/>
        </w:rPr>
      </w:pPr>
      <w:r>
        <w:rPr>
          <w:b/>
        </w:rPr>
        <w:t xml:space="preserve">характеризующих этапы формирования компетенций </w:t>
      </w:r>
    </w:p>
    <w:p w:rsidR="00DD243F" w:rsidRDefault="00837729">
      <w:pPr>
        <w:spacing w:beforeAutospacing="1" w:afterAutospacing="1"/>
      </w:pPr>
      <w:r>
        <w:tab/>
        <w:t>Необходимо выбрать все правильные ответы: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1. Региональные исследования первоначально осуществлялись преимущественно в рамках: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экономической теории;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экономической географии;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микроэкономики;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макроэкономика;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истории.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2. Объектом изучения региональной экономики является: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история развития территории;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экономические отношения;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экономика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состояние хозяйства на территории;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эффективность использования ресурсов территории.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3. Какие механизмы реализации прав собственности существуют: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lastRenderedPageBreak/>
        <w:t xml:space="preserve"> а) разгосударствление;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управление;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приватизация;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владения;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присвоение;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пользование.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  <w:b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4. Социально-экономический потенциал региона это: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состояние экономики региона в определенный период времени;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ресурсы, источники, средства и запасы территории, а также механизмы (пути и формы) их вовлечения в хозяйственный оборот в настоящее время или в предстоящий период для достижения поставленных целей;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наличие предприятия производственной непроизводственной сферы.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5. Выделите формы собственности, изложенные в ст. 212 ГК РФ: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российская;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государственная;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федеральная;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муниципальная;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частная;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собственность субъектов РФ;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ж) иные формы собственности. 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  <w:b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6. Институциональные изменения в экономике Удмуртской Республики связаны с: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изменениями в структуре собственности;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переходом на рыночные отношения;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формированием частного сектора в процессе приватизации;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формирование муниципальной собственности. 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7. Выделите основные формы и методы управления и регулирования собственностью в регионе: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участие в собраниях акционеров;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планирование деятельности АО (акционерных обществ);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управление портфелем ценных бумаг;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целевые инвестиции в производство из государственного бюджета;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предоставление инвестиционного налогового кредита для целей модернизации и   реконструкции предприятий;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осуществление мониторинга;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ж) учереждение трастов.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8. В каком порядке необходимо расположить стадии социально-экономического развития территории по возрастающей: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стадия социализации;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стадия освоения;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стадия комплексного социально-экономического развития;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этап индустриального развития.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  <w:b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9. Функциональная структура регионального рынка представляет собой: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тесно связанные между собой рыночные блоки;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совокупность отраслевых рынков;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рыночную инфраструктуру.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10. Выделите основные условия эффективного функционирования рынка: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многообразные формы собственности;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экономическая самостоятельность;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конкуренция производителей;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свободное ценообразование;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развитая инфраструктура;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маркетинг как система организации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ж) франчаизинг;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з) факторинг;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и) создание свободных зон. 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11. Важнейшие элементы рыночной инфраструктуры это: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посредничество на биржах;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небиржевое посредничество;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социальные институты и управленческие образования;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кредитно-финансовая система;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коммуникационная структура инфраструктура;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налоговая и таможенная  инфраструктура;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ж) инвестиционная привлекательность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з) стратегия комплексного социально-экономического развития.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12. Региональные воспроизводственные циклы представляют собой: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относительно самостоятельная подсистема регионального воспроизводства с постоянно возобнавляющимися процессами;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региональную инфраструктуру;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региональный рынок;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экономический потенциал региона.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13. Выделите тип воспроизводства, если весь доход идет на потребление: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суженное;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простое;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расширенное.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14. Финансовая система региона представляет собой совокупность следующих элементов: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финансы предприятий;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финансы бюджета субъекта РФ и внебюджетных фондов, направляемых на развитие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финансово-кредитная система;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финансовые средства населения;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региональные и местные финансовые ресурсы;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средства из других регионов;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ж) внешние источники финансирования региональных программ.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15. Расположите понятия по уровням, т.е. определите логическую последовательность: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экономика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региональный воспроизводственный процесс;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экономический потенциал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налоговый потенциал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финансовый потенциал региона.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16. Содержание комплексного развития необходимо рассматривать со следующих позиций: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а) оценка условий комплексного развития;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б) анализ сопутствующих региональных процессов;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в) региональный мониторинг;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г) процессы и состояния;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д) действия экономических механизмов реализации комплексного развития;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е) результаты комплексного развития.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17. Для достижения системного эффекта комплексного развития необходимо учитывать: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а) экономическую эффективность;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б) технологическую (производственную) составляющую эффективности;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в) социальную эффективность;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г) экологическая эффективность;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д) территориальная составляющая эффективности;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е) внешние связи региональной системы;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ж) нормативную базу.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18. Оптимальный режим воспроизводства экономики региона является: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суженный тип воспроизводства;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расширенный тип воспроизводства;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простой тип воспроизводства.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19. Структура сбалансированного регионального воспроизводительного процесса представляется в следующих видах: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воспроизводственная сбалансированность;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ресурсная сбалансированность;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Организационно-экономическая сбалансированность;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финансово-экономическая сбалансированность;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структурно-функциональная сбалансированность.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20. Комплексное развитие это: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наиболее эффективный способ (механизм) организации производи-тельных сил. при котором обеспечивается высокая работоспособность экономики;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метод организации эффективной экономики любой территории;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стратегический план развития экономики.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1. Чем вызвана необходимость управления экономикой региона в современных условиях?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разными природными и экономическими условиями развития регионов;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кризисным состоянием экономики;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внутренними пороками рыночного хозяйства;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существованием общественных функций в управлении экономикой и обществом;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необходимостью координации деятельности организаций и отраслей;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е) трансформацией плановой экономики в рыночную.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2. Основными свойствами (элементами) понятия «управление» являются: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определение проблемы;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определение цели;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факт достижения цели;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способы воздействия и средства достижения цели;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lastRenderedPageBreak/>
        <w:t>д) нормирование времени.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3. К основным функциям управления относятся: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систематизация                                     е) прогнозирование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учет                                                       ж) организация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анализ                                                    з) структуризация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классификация                                      и) стимулирование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планирование                                       к) контроль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                                                                  л) дифференциация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</w:rPr>
        <w:t>2</w:t>
      </w:r>
      <w:r w:rsidR="00837729">
        <w:rPr>
          <w:rFonts w:eastAsia="Times New Roman"/>
        </w:rPr>
        <w:t xml:space="preserve">4. </w:t>
      </w:r>
      <w:r w:rsidR="00837729">
        <w:rPr>
          <w:rFonts w:eastAsia="Times New Roman"/>
          <w:b/>
        </w:rPr>
        <w:t xml:space="preserve">Выразите механизм взаимодействия между субъектом и объектом управления в   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" behindDoc="0" locked="0" layoutInCell="1" allowOverlap="1">
                <wp:simplePos x="0" y="0"/>
                <wp:positionH relativeFrom="column">
                  <wp:posOffset>1304290</wp:posOffset>
                </wp:positionH>
                <wp:positionV relativeFrom="paragraph">
                  <wp:posOffset>-2540</wp:posOffset>
                </wp:positionV>
                <wp:extent cx="229235" cy="229235"/>
                <wp:effectExtent l="0" t="0" r="0" b="0"/>
                <wp:wrapNone/>
                <wp:docPr id="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1ECAF1F1" id="Овал 1" o:spid="_x0000_s1026" style="position:absolute;margin-left:102.7pt;margin-top:-.2pt;width:18.05pt;height:18.05pt;z-index:1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6" behindDoc="0" locked="0" layoutInCell="1" allowOverlap="1">
                <wp:simplePos x="0" y="0"/>
                <wp:positionH relativeFrom="column">
                  <wp:posOffset>3300095</wp:posOffset>
                </wp:positionH>
                <wp:positionV relativeFrom="paragraph">
                  <wp:posOffset>6350</wp:posOffset>
                </wp:positionV>
                <wp:extent cx="229235" cy="219710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19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2A66B316" id="Прямоугольник 2" o:spid="_x0000_s1026" style="position:absolute;margin-left:259.85pt;margin-top:.5pt;width:18.05pt;height:17.3pt;z-index: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"/>
            </w:pict>
          </mc:Fallback>
        </mc:AlternateContent>
      </w:r>
      <w:r>
        <w:rPr>
          <w:rFonts w:eastAsia="Times New Roman"/>
          <w:b/>
        </w:rPr>
        <w:t xml:space="preserve">     виде схемы</w:t>
      </w:r>
      <w:r>
        <w:rPr>
          <w:rFonts w:eastAsia="Times New Roman"/>
        </w:rPr>
        <w:t>, где                   - субъект управления и                         - объект управления.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  <w:sz w:val="20"/>
        </w:rPr>
      </w:pPr>
    </w:p>
    <w:p w:rsidR="00DD243F" w:rsidRDefault="00837729">
      <w:pPr>
        <w:jc w:val="both"/>
        <w:rPr>
          <w:rFonts w:eastAsia="Times New Roman"/>
          <w:sz w:val="20"/>
        </w:rPr>
      </w:pPr>
      <w:r>
        <w:rPr>
          <w:rFonts w:eastAsia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3" behindDoc="0" locked="0" layoutInCell="1" allowOverlap="1">
                <wp:simplePos x="0" y="0"/>
                <wp:positionH relativeFrom="column">
                  <wp:posOffset>2957195</wp:posOffset>
                </wp:positionH>
                <wp:positionV relativeFrom="paragraph">
                  <wp:posOffset>747395</wp:posOffset>
                </wp:positionV>
                <wp:extent cx="321310" cy="1270"/>
                <wp:effectExtent l="0" t="0" r="0" b="0"/>
                <wp:wrapTopAndBottom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1379CF" id="Прямая соединительная линия 3" o:spid="_x0000_s1026" style="position:absolute;z-index: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85pt,58.85pt" to="258.15pt,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">
                <v:stroke endarrow="block"/>
                <w10:wrap type="topAndBottom"/>
              </v:line>
            </w:pict>
          </mc:Fallback>
        </mc:AlternateContent>
      </w:r>
      <w:r>
        <w:rPr>
          <w:rFonts w:eastAsia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4" behindDoc="0" locked="0" layoutInCell="1" allowOverlap="1">
                <wp:simplePos x="0" y="0"/>
                <wp:positionH relativeFrom="column">
                  <wp:posOffset>4237355</wp:posOffset>
                </wp:positionH>
                <wp:positionV relativeFrom="paragraph">
                  <wp:posOffset>747395</wp:posOffset>
                </wp:positionV>
                <wp:extent cx="321310" cy="1270"/>
                <wp:effectExtent l="0" t="0" r="0" b="0"/>
                <wp:wrapTopAndBottom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DD89EB" id="Прямая соединительная линия 4" o:spid="_x0000_s1026" style="position:absolute;z-index: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65pt,58.85pt" to="358.95pt,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">
                <v:stroke endarrow="block"/>
                <w10:wrap type="topAndBottom"/>
              </v:line>
            </w:pict>
          </mc:Fallback>
        </mc:AlternateContent>
      </w:r>
      <w:r>
        <w:rPr>
          <w:rFonts w:eastAsia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7" behindDoc="0" locked="0" layoutInCell="1" allowOverlap="1">
                <wp:simplePos x="0" y="0"/>
                <wp:positionH relativeFrom="column">
                  <wp:posOffset>3391535</wp:posOffset>
                </wp:positionH>
                <wp:positionV relativeFrom="paragraph">
                  <wp:posOffset>1229995</wp:posOffset>
                </wp:positionV>
                <wp:extent cx="449580" cy="10795"/>
                <wp:effectExtent l="0" t="0" r="0" b="0"/>
                <wp:wrapTopAndBottom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0080" cy="756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205297" id="Прямая соединительная линия 5" o:spid="_x0000_s1026" style="position:absolute;z-index: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7.05pt,96.85pt" to="302.45pt,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">
                <w10:wrap type="topAndBottom"/>
              </v:line>
            </w:pict>
          </mc:Fallback>
        </mc:AlternateContent>
      </w:r>
      <w:r>
        <w:rPr>
          <w:rFonts w:eastAsia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8" behindDoc="0" locked="0" layoutInCell="1" allowOverlap="1">
                <wp:simplePos x="0" y="0"/>
                <wp:positionH relativeFrom="column">
                  <wp:posOffset>3940175</wp:posOffset>
                </wp:positionH>
                <wp:positionV relativeFrom="paragraph">
                  <wp:posOffset>1227455</wp:posOffset>
                </wp:positionV>
                <wp:extent cx="193040" cy="1270"/>
                <wp:effectExtent l="0" t="0" r="0" b="0"/>
                <wp:wrapTopAndBottom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43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4ECF8D" id="Прямая соединительная линия 6" o:spid="_x0000_s1026" style="position:absolute;z-index: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0.25pt,96.65pt" to="325.45pt,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">
                <w10:wrap type="topAndBottom"/>
              </v:line>
            </w:pict>
          </mc:Fallback>
        </mc:AlternateContent>
      </w:r>
      <w:r>
        <w:rPr>
          <w:rFonts w:eastAsia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9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1326515</wp:posOffset>
                </wp:positionV>
                <wp:extent cx="1412240" cy="1270"/>
                <wp:effectExtent l="0" t="0" r="0" b="0"/>
                <wp:wrapTopAndBottom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168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CEF1C4" id="Прямая соединительная линия 7" o:spid="_x0000_s1026" style="position:absolute;z-index: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45pt,104.45pt" to="176.6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">
                <v:stroke endarrow="block"/>
                <w10:wrap type="topAndBottom"/>
              </v:line>
            </w:pict>
          </mc:Fallback>
        </mc:AlternateContent>
      </w:r>
      <w:r>
        <w:rPr>
          <w:rFonts w:eastAsia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11" behindDoc="0" locked="0" layoutInCell="1" allowOverlap="1">
                <wp:simplePos x="0" y="0"/>
                <wp:positionH relativeFrom="column">
                  <wp:posOffset>4671695</wp:posOffset>
                </wp:positionH>
                <wp:positionV relativeFrom="paragraph">
                  <wp:posOffset>1235075</wp:posOffset>
                </wp:positionV>
                <wp:extent cx="1091565" cy="1270"/>
                <wp:effectExtent l="0" t="0" r="0" b="0"/>
                <wp:wrapTopAndBottom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448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26133A" id="Прямая соединительная линия 8" o:spid="_x0000_s1026" style="position:absolute;z-index:1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7.85pt,97.25pt" to="453.8pt,9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">
                <v:stroke endarrow="block"/>
                <w10:wrap type="topAndBotto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>
                <wp:simplePos x="0" y="0"/>
                <wp:positionH relativeFrom="column">
                  <wp:posOffset>2842895</wp:posOffset>
                </wp:positionH>
                <wp:positionV relativeFrom="paragraph">
                  <wp:posOffset>313055</wp:posOffset>
                </wp:positionV>
                <wp:extent cx="1737360" cy="274320"/>
                <wp:effectExtent l="0" t="0" r="0" b="0"/>
                <wp:wrapTopAndBottom/>
                <wp:docPr id="9" name="Врезка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736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:rsidR="00B5028D" w:rsidRDefault="00B5028D">
                            <w:pPr>
                              <w:pStyle w:val="afa"/>
                              <w:jc w:val="center"/>
                            </w:pPr>
                            <w:r>
                              <w:t>Внешняя среда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Врезка5" o:spid="_x0000_s1026" type="#_x0000_t202" style="position:absolute;left:0;text-align:left;margin-left:223.85pt;margin-top:24.65pt;width:136.8pt;height:21.6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" strokeweight=".05pt">
                <v:textbox>
                  <w:txbxContent>
                    <w:p w:rsidR="00B5028D" w:rsidRDefault="00B5028D">
                      <w:pPr>
                        <w:pStyle w:val="afa"/>
                        <w:jc w:val="center"/>
                      </w:pPr>
                      <w:r>
                        <w:t>Внешняя среда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>
                <wp:simplePos x="0" y="0"/>
                <wp:positionH relativeFrom="column">
                  <wp:posOffset>2842895</wp:posOffset>
                </wp:positionH>
                <wp:positionV relativeFrom="paragraph">
                  <wp:posOffset>1044575</wp:posOffset>
                </wp:positionV>
                <wp:extent cx="548640" cy="464820"/>
                <wp:effectExtent l="0" t="0" r="0" b="0"/>
                <wp:wrapTopAndBottom/>
                <wp:docPr id="10" name="Врезка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464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:rsidR="00B5028D" w:rsidRDefault="00B5028D">
                            <w:pPr>
                              <w:pStyle w:val="afa"/>
                            </w:pPr>
                            <w:r>
                              <w:rPr>
                                <w:b/>
                              </w:rPr>
                              <w:t>СУ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4" o:spid="_x0000_s1027" type="#_x0000_t202" style="position:absolute;left:0;text-align:left;margin-left:223.85pt;margin-top:82.25pt;width:43.2pt;height:36.6pt;z-index: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" strokeweight=".05pt">
                <v:textbox>
                  <w:txbxContent>
                    <w:p w:rsidR="00B5028D" w:rsidRDefault="00B5028D">
                      <w:pPr>
                        <w:pStyle w:val="afa"/>
                      </w:pPr>
                      <w:r>
                        <w:rPr>
                          <w:b/>
                        </w:rPr>
                        <w:t>СУ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2" behindDoc="0" locked="0" layoutInCell="1" allowOverlap="1">
                <wp:simplePos x="0" y="0"/>
                <wp:positionH relativeFrom="column">
                  <wp:posOffset>4854575</wp:posOffset>
                </wp:positionH>
                <wp:positionV relativeFrom="paragraph">
                  <wp:posOffset>869315</wp:posOffset>
                </wp:positionV>
                <wp:extent cx="1280160" cy="274320"/>
                <wp:effectExtent l="0" t="0" r="0" b="0"/>
                <wp:wrapTopAndBottom/>
                <wp:docPr id="11" name="Врезка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 w:rsidR="00B5028D" w:rsidRDefault="00B5028D">
                            <w:pPr>
                              <w:pStyle w:val="3"/>
                            </w:pPr>
                            <w:r>
                              <w:rPr>
                                <w:i/>
                              </w:rPr>
                              <w:t>Результат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3" o:spid="_x0000_s1028" type="#_x0000_t202" style="position:absolute;left:0;text-align:left;margin-left:382.25pt;margin-top:68.45pt;width:100.8pt;height:21.6pt;z-index: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" stroked="f">
                <v:textbox>
                  <w:txbxContent>
                    <w:p w:rsidR="00B5028D" w:rsidRDefault="00B5028D">
                      <w:pPr>
                        <w:pStyle w:val="3"/>
                      </w:pPr>
                      <w:r>
                        <w:rPr>
                          <w:i/>
                        </w:rPr>
                        <w:t>Результат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4" behindDoc="0" locked="0" layoutInCell="1" allowOverlap="1">
                <wp:simplePos x="0" y="0"/>
                <wp:positionH relativeFrom="column">
                  <wp:posOffset>4854575</wp:posOffset>
                </wp:positionH>
                <wp:positionV relativeFrom="paragraph">
                  <wp:posOffset>1242695</wp:posOffset>
                </wp:positionV>
                <wp:extent cx="1188720" cy="365760"/>
                <wp:effectExtent l="0" t="0" r="0" b="0"/>
                <wp:wrapTopAndBottom/>
                <wp:docPr id="12" name="Врезка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36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 w:rsidR="00B5028D" w:rsidRDefault="00B5028D">
                            <w:pPr>
                              <w:pStyle w:val="32"/>
                            </w:pPr>
                            <w:r>
                              <w:t>реализация решения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6" o:spid="_x0000_s1029" type="#_x0000_t202" style="position:absolute;left:0;text-align:left;margin-left:382.25pt;margin-top:97.85pt;width:93.6pt;height:28.8pt;z-index: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" stroked="f">
                <v:textbox>
                  <w:txbxContent>
                    <w:p w:rsidR="00B5028D" w:rsidRDefault="00B5028D">
                      <w:pPr>
                        <w:pStyle w:val="32"/>
                      </w:pPr>
                      <w:r>
                        <w:t>реализация решения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DD243F" w:rsidRDefault="00837729">
      <w:pPr>
        <w:jc w:val="both"/>
        <w:rPr>
          <w:rFonts w:eastAsia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6" behindDoc="0" locked="0" layoutInCell="1" allowOverlap="1">
                <wp:simplePos x="0" y="0"/>
                <wp:positionH relativeFrom="column">
                  <wp:posOffset>4214495</wp:posOffset>
                </wp:positionH>
                <wp:positionV relativeFrom="paragraph">
                  <wp:posOffset>898525</wp:posOffset>
                </wp:positionV>
                <wp:extent cx="457200" cy="457200"/>
                <wp:effectExtent l="0" t="0" r="0" b="0"/>
                <wp:wrapTopAndBottom/>
                <wp:docPr id="13" name="Врезка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:rsidR="00B5028D" w:rsidRDefault="00B5028D">
                            <w:pPr>
                              <w:pStyle w:val="1"/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ОУ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8" o:spid="_x0000_s1030" type="#_x0000_t202" style="position:absolute;left:0;text-align:left;margin-left:331.85pt;margin-top:70.75pt;width:36pt;height:36pt;z-index: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" strokeweight=".05pt">
                <v:textbox>
                  <w:txbxContent>
                    <w:p w:rsidR="00B5028D" w:rsidRDefault="00B5028D">
                      <w:pPr>
                        <w:pStyle w:val="1"/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ОУ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0" behindDoc="0" locked="0" layoutInCell="1" allowOverlap="1">
                <wp:simplePos x="0" y="0"/>
                <wp:positionH relativeFrom="column">
                  <wp:posOffset>3391535</wp:posOffset>
                </wp:positionH>
                <wp:positionV relativeFrom="paragraph">
                  <wp:posOffset>631825</wp:posOffset>
                </wp:positionV>
                <wp:extent cx="914400" cy="274320"/>
                <wp:effectExtent l="0" t="0" r="0" b="0"/>
                <wp:wrapTopAndBottom/>
                <wp:docPr id="14" name="Врезка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 w:rsidR="00B5028D" w:rsidRDefault="00B5028D">
                            <w:pPr>
                              <w:pStyle w:val="afa"/>
                            </w:pPr>
                            <w:r>
                              <w:rPr>
                                <w:szCs w:val="18"/>
                              </w:rPr>
                              <w:t>Информация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10" o:spid="_x0000_s1031" type="#_x0000_t202" style="position:absolute;left:0;text-align:left;margin-left:267.05pt;margin-top:49.75pt;width:1in;height:21.6pt;z-index:1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" stroked="f">
                <v:textbox>
                  <w:txbxContent>
                    <w:p w:rsidR="00B5028D" w:rsidRDefault="00B5028D">
                      <w:pPr>
                        <w:pStyle w:val="afa"/>
                      </w:pPr>
                      <w:r>
                        <w:rPr>
                          <w:szCs w:val="18"/>
                        </w:rPr>
                        <w:t>Информация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3" behindDoc="0" locked="0" layoutInCell="1" allowOverlap="1">
                <wp:simplePos x="0" y="0"/>
                <wp:positionH relativeFrom="column">
                  <wp:posOffset>3300095</wp:posOffset>
                </wp:positionH>
                <wp:positionV relativeFrom="paragraph">
                  <wp:posOffset>1304925</wp:posOffset>
                </wp:positionV>
                <wp:extent cx="1005840" cy="373380"/>
                <wp:effectExtent l="0" t="0" r="0" b="0"/>
                <wp:wrapTopAndBottom/>
                <wp:docPr id="15" name="Врезка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37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 w:rsidR="00B5028D" w:rsidRDefault="00B5028D">
                            <w:pPr>
                              <w:pStyle w:val="32"/>
                              <w:jc w:val="center"/>
                            </w:pPr>
                            <w:r>
                              <w:t>канал прямой связи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9" o:spid="_x0000_s1032" type="#_x0000_t202" style="position:absolute;left:0;text-align:left;margin-left:259.85pt;margin-top:102.75pt;width:79.2pt;height:29.4pt;z-index:1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" stroked="f">
                <v:textbox>
                  <w:txbxContent>
                    <w:p w:rsidR="00B5028D" w:rsidRDefault="00B5028D">
                      <w:pPr>
                        <w:pStyle w:val="32"/>
                        <w:jc w:val="center"/>
                      </w:pPr>
                      <w:r>
                        <w:t>канал прямой связи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7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506095</wp:posOffset>
                </wp:positionV>
                <wp:extent cx="1439545" cy="491490"/>
                <wp:effectExtent l="0" t="0" r="0" b="0"/>
                <wp:wrapTopAndBottom/>
                <wp:docPr id="16" name="Врезка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545" cy="491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 w:rsidR="00B5028D" w:rsidRDefault="00B5028D">
                            <w:pPr>
                              <w:pStyle w:val="2"/>
                            </w:pPr>
                            <w:r>
                              <w:rPr>
                                <w:rFonts w:ascii="Times New Roman" w:hAnsi="Times New Roman"/>
                                <w:color w:val="auto"/>
                                <w:sz w:val="24"/>
                                <w:szCs w:val="24"/>
                              </w:rPr>
                              <w:t>Информация</w:t>
                            </w:r>
                          </w:p>
                        </w:txbxContent>
                      </wps:txbx>
                      <wps:bodyPr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Врезка7" o:spid="_x0000_s1033" type="#_x0000_t202" style="position:absolute;left:0;text-align:left;margin-left:65.45pt;margin-top:39.85pt;width:113.35pt;height:38.7pt;z-index: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" stroked="f">
                <v:textbox>
                  <w:txbxContent>
                    <w:p w:rsidR="00B5028D" w:rsidRDefault="00B5028D">
                      <w:pPr>
                        <w:pStyle w:val="2"/>
                      </w:pPr>
                      <w:r>
                        <w:rPr>
                          <w:rFonts w:ascii="Times New Roman" w:hAnsi="Times New Roman"/>
                          <w:color w:val="auto"/>
                          <w:sz w:val="24"/>
                          <w:szCs w:val="24"/>
                        </w:rPr>
                        <w:t>Информация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DD243F" w:rsidRDefault="00837729">
      <w:pPr>
        <w:jc w:val="both"/>
        <w:rPr>
          <w:rFonts w:eastAsia="Times New Roman"/>
          <w:sz w:val="20"/>
        </w:rPr>
      </w:pPr>
      <w:r>
        <w:rPr>
          <w:rFonts w:eastAsia="Times New Roman"/>
          <w:noProof/>
          <w:sz w:val="20"/>
        </w:rPr>
        <mc:AlternateContent>
          <mc:Choice Requires="wpg">
            <w:drawing>
              <wp:anchor distT="0" distB="0" distL="114300" distR="114300" simplePos="0" relativeHeight="18" behindDoc="1" locked="0" layoutInCell="1" allowOverlap="1">
                <wp:simplePos x="0" y="0"/>
                <wp:positionH relativeFrom="column">
                  <wp:posOffset>2771775</wp:posOffset>
                </wp:positionH>
                <wp:positionV relativeFrom="paragraph">
                  <wp:posOffset>1470660</wp:posOffset>
                </wp:positionV>
                <wp:extent cx="1372235" cy="864870"/>
                <wp:effectExtent l="0" t="0" r="0" b="0"/>
                <wp:wrapNone/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864360"/>
                          <a:chOff x="0" y="0"/>
                          <a:chExt cx="0" cy="0"/>
                        </a:xfrm>
                      </wpg:grpSpPr>
                      <wps:wsp>
                        <wps:cNvPr id="18" name="Прямая соединительная линия 18"/>
                        <wps:cNvCnPr/>
                        <wps:spPr>
                          <a:xfrm>
                            <a:off x="0" y="0"/>
                            <a:ext cx="0" cy="84384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19" name="Прямая соединительная линия 19"/>
                        <wps:cNvCnPr/>
                        <wps:spPr>
                          <a:xfrm>
                            <a:off x="1371600" y="0"/>
                            <a:ext cx="0" cy="84384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20" name="Прямая соединительная линия 20"/>
                        <wps:cNvCnPr/>
                        <wps:spPr>
                          <a:xfrm>
                            <a:off x="0" y="843840"/>
                            <a:ext cx="13716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21" name="Надпись 21"/>
                        <wps:cNvSpPr txBox="1"/>
                        <wps:spPr>
                          <a:xfrm>
                            <a:off x="91440" y="525960"/>
                            <a:ext cx="1280160" cy="267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B5028D" w:rsidRDefault="00B5028D">
                              <w:pPr>
                                <w:overflowPunct w:val="0"/>
                                <w:jc w:val="center"/>
                              </w:pPr>
                              <w:r>
                                <w:rPr>
                                  <w:rFonts w:eastAsia="MS Mincho"/>
                                  <w:szCs w:val="20"/>
                                </w:rPr>
                                <w:t>информация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wps:wsp>
                        <wps:cNvPr id="22" name="Надпись 22"/>
                        <wps:cNvSpPr txBox="1"/>
                        <wps:spPr>
                          <a:xfrm>
                            <a:off x="91440" y="421560"/>
                            <a:ext cx="1188720" cy="4424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B5028D" w:rsidRDefault="00B5028D">
                              <w:pPr>
                                <w:overflowPunct w:val="0"/>
                                <w:jc w:val="center"/>
                              </w:pPr>
                              <w:r>
                                <w:rPr>
                                  <w:rFonts w:eastAsia="MS Mincho"/>
                                  <w:szCs w:val="20"/>
                                </w:rPr>
                                <w:t>Канал обратной связи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7" o:spid="_x0000_s1034" style="position:absolute;left:0;text-align:left;margin-left:218.25pt;margin-top:115.8pt;width:108.05pt;height:68.1pt;z-index:-503316462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">
                <v:line id="Прямая соединительная линия 18" o:spid="_x0000_s1035" style="position:absolute;visibility:visible;mso-wrap-style:square" from="0,0" to="0,843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8EOsUAAADbAAAADwAAAGRycy9kb3ducmV2LnhtbESPT0/DMAzF70h8h8hIu7F0O+xPWTYh&#10;qkkcBtI2xNk0pqlonKoJXfbt8QFpN1vv+b2fN7vsOzXSENvABmbTAhRxHWzLjYGP8/5xBSomZItd&#10;YDJwpQi77f3dBksbLnyk8ZQaJSEcSzTgUupLrWPtyGOchp5YtO8weEyyDo22A14k3Hd6XhQL7bFl&#10;aXDY04uj+uf06w0sXXXUS10dzu/V2M7W+S1/fq2NmTzk5ydQiXK6mf+vX63gC6z8Ig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8EOsUAAADbAAAADwAAAAAAAAAA&#10;AAAAAAChAgAAZHJzL2Rvd25yZXYueG1sUEsFBgAAAAAEAAQA+QAAAJMDAAAAAA==&#10;">
                  <v:stroke endarrow="block"/>
                </v:line>
                <v:line id="Прямая соединительная линия 19" o:spid="_x0000_s1036" style="position:absolute;visibility:visible;mso-wrap-style:square" from="1371600,0" to="1371600,843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OhocIAAADbAAAADwAAAGRycy9kb3ducmV2LnhtbERPS2sCMRC+F/wPYYTealYP2t0apbgI&#10;HmrBB57HzXSzdDNZNnFN/30jFHqbj+85y3W0rRio941jBdNJBoK4crrhWsH5tH15BeEDssbWMSn4&#10;IQ/r1ehpiYV2dz7QcAy1SCHsC1RgQugKKX1lyKKfuI44cV+utxgS7Gupe7yncNvKWZbNpcWGU4PB&#10;jjaGqu/jzSpYmPIgF7L8OH2WQzPN4z5errlSz+P4/gYiUAz/4j/3Tqf5OTx+SQf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4OhocIAAADbAAAADwAAAAAAAAAAAAAA&#10;AAChAgAAZHJzL2Rvd25yZXYueG1sUEsFBgAAAAAEAAQA+QAAAJADAAAAAA==&#10;">
                  <v:stroke endarrow="block"/>
                </v:line>
                <v:line id="Прямая соединительная линия 20" o:spid="_x0000_s1037" style="position:absolute;visibility:visible;mso-wrap-style:square" from="0,843840" to="1371600,843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3BNc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/X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3BNcIAAADbAAAADwAAAAAAAAAAAAAA&#10;AAChAgAAZHJzL2Rvd25yZXYueG1sUEsFBgAAAAAEAAQA+QAAAJADAAAAAA==&#10;"/>
                <v:shape id="Надпись 21" o:spid="_x0000_s1038" type="#_x0000_t202" style="position:absolute;left:91440;top:525960;width:1280160;height:267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iI8MEA&#10;AADbAAAADwAAAGRycy9kb3ducmV2LnhtbESPS4vCMBSF9wP+h3AFd2NaQZFqFBEEERe+Fi4vzbWp&#10;bW5qE7X++8nAwCwP5/Fx5svO1uJFrS8dK0iHCQji3OmSCwWX8+Z7CsIHZI21Y1LwIQ/LRe9rjpl2&#10;bz7S6xQKEUfYZ6jAhNBkUvrckEU/dA1x9G6utRiibAupW3zHcVvLUZJMpMWSI8FgQ2tDeXV62gjZ&#10;+/x5dI97uq/k1VQTHB/MTqlBv1vNQATqwn/4r73VCkYp/H6JP0A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4iPDBAAAA2wAAAA8AAAAAAAAAAAAAAAAAmAIAAGRycy9kb3du&#10;cmV2LnhtbFBLBQYAAAAABAAEAPUAAACGAwAAAAA=&#10;" stroked="f">
                  <v:textbox style="mso-fit-shape-to-text:t">
                    <w:txbxContent>
                      <w:p w:rsidR="00B5028D" w:rsidRDefault="00B5028D">
                        <w:pPr>
                          <w:overflowPunct w:val="0"/>
                          <w:jc w:val="center"/>
                        </w:pPr>
                        <w:r>
                          <w:rPr>
                            <w:rFonts w:eastAsia="MS Mincho"/>
                            <w:szCs w:val="20"/>
                          </w:rPr>
                          <w:t>информация</w:t>
                        </w:r>
                      </w:p>
                    </w:txbxContent>
                  </v:textbox>
                </v:shape>
                <v:shape id="Надпись 22" o:spid="_x0000_s1039" type="#_x0000_t202" style="position:absolute;left:91440;top:421560;width:1188720;height:442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oWh8MA&#10;AADbAAAADwAAAGRycy9kb3ducmV2LnhtbESPzWrDMBCE74W+g9hCbrUcQ0xxo4QQKJTiQ53m0ONi&#10;bS3X1sq1lNh9+ygQyHGYn49Zb2fbizONvnWsYJmkIIhrp1tuFBy/3p5fQPiArLF3TAr+ycN28/iw&#10;xkK7iSs6H0Ij4gj7AhWYEIZCSl8bsugTNxBH78eNFkOUYyP1iFMct73M0jSXFluOBIMD7Q3V3eFk&#10;I6T09alyf7/LspPfpstx9Wk+lFo8zbtXEIHmcA/f2u9aQZbB9Uv8AXJz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+oWh8MAAADbAAAADwAAAAAAAAAAAAAAAACYAgAAZHJzL2Rv&#10;d25yZXYueG1sUEsFBgAAAAAEAAQA9QAAAIgDAAAAAA==&#10;" stroked="f">
                  <v:textbox style="mso-fit-shape-to-text:t">
                    <w:txbxContent>
                      <w:p w:rsidR="00B5028D" w:rsidRDefault="00B5028D">
                        <w:pPr>
                          <w:overflowPunct w:val="0"/>
                          <w:jc w:val="center"/>
                        </w:pPr>
                        <w:r>
                          <w:rPr>
                            <w:rFonts w:eastAsia="MS Mincho"/>
                            <w:szCs w:val="20"/>
                          </w:rPr>
                          <w:t>Канал обратной связи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243F" w:rsidRDefault="00DD243F">
      <w:pPr>
        <w:jc w:val="both"/>
        <w:rPr>
          <w:rFonts w:eastAsia="Times New Roman"/>
          <w:sz w:val="20"/>
        </w:rPr>
      </w:pP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  <w:sz w:val="20"/>
        </w:rPr>
      </w:pP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5. Выделите разными знаками (например «V» и «+») элементы внутренней (V) и внешней (+) среды региона – субъекта РФ: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цели и задачи развития;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история края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материально-техническая база и структура экономики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социокультурные факторы;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инновационные факторы;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е) экономико-географическое положение;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ж) состояние экономики страны;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з) мировое хозяйство;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и) природные ресурсы и экологические условия;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к) политические и геополитические факторы;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л) население;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м) государственная экономическая политика;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н) соседние регионы.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6. Выделите закономерности, присущие региональному управлению: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Закон Паркинсона;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Закон усиления регулирования и управления общественными процессами;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Закон всемирного тяготения;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Закон рассредоточения центров власти и управления;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Закон согласования интересов;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е) Закон стоимости;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ж) Закон единства двух подсистем управления;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з) Закон территориального разделения труда;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lastRenderedPageBreak/>
        <w:t>и) Закон приоритетности внешней среды функционирования субъектов рынка;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к) Закон спроса и предложения.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7. В чем заключается миссия региона-субъекта РФ: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в структурной перестройке экономики региона;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</w:t>
      </w:r>
      <w:r w:rsidR="008A183A">
        <w:rPr>
          <w:rFonts w:eastAsia="Times New Roman"/>
        </w:rPr>
        <w:t xml:space="preserve"> </w:t>
      </w:r>
      <w:r>
        <w:rPr>
          <w:rFonts w:eastAsia="Times New Roman"/>
        </w:rPr>
        <w:t>в создании благоприятных политических, экономических, социальных, экологических и других условий гармоничного развития населения на основе эффективного развития регионального хозяйственного комплекса;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в эффективном использовании природно-ресурсного потенциала территории.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8. Содержание процесса регулирования регионального развития составляют</w:t>
      </w:r>
      <w:r w:rsidR="00837729">
        <w:rPr>
          <w:rFonts w:eastAsia="Times New Roman"/>
        </w:rPr>
        <w:t>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вопросы оптимизации отношений между природой, обществом и техникой;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отношения субъектов хозяйствования и управления по поводу решения социальных, экономических, экологических и других проблем развития территорий;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противоречия между конкурирующими субъектами хозяйствования.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  <w:b/>
        </w:rPr>
        <w:t>2</w:t>
      </w:r>
      <w:r w:rsidR="00837729">
        <w:rPr>
          <w:rFonts w:eastAsia="Times New Roman"/>
          <w:b/>
        </w:rPr>
        <w:t>9. Выделите из данных ниже определений нормативно-правовые (н), административно-распорядительные</w:t>
      </w:r>
      <w:r w:rsidR="00837729">
        <w:rPr>
          <w:rFonts w:eastAsia="Times New Roman"/>
        </w:rPr>
        <w:t xml:space="preserve"> </w:t>
      </w:r>
      <w:r w:rsidR="00837729">
        <w:rPr>
          <w:rFonts w:eastAsia="Times New Roman"/>
          <w:b/>
        </w:rPr>
        <w:t>(а) и экономические (э) методы управления: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(а) а) они базируются на силе государственной власти, авторитете правительства;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(н) б) они основаны на формировании единых «правил игры» для всех товаропроизводителей;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(э) в) они оказывают косвенное воздействие на объекты управления, учитывают экономические интересы субъектов хозяйствования.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0. К какой группе методов (нормативно-правовой – н; административно-распорядительной – а; экономической – э) относятся: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(э) а) индикативное планирование                 (а) з) решения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(н) б) законы                                                      (а,э) и) оперативное управление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(э) в) разработка концепции                             (а) к) указы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(н) г) кодексы                                                     (э) л) региональный маркетинг и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                                                                           мониторинг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стратегическое планирование                      (а) м) приказы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е) постановления                                                (а) н) директивы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ж) региональное программирование                (э) о) прогнозирование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1. Концепция развития региона это: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план мероприятий на перспективу;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научное обоснование перспектив развития экономики;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прогнозирование основных тенденций развития отраслей;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2. Стратегическое управление предусматривает: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осуществление антикризисных мер;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прогноз развития отраслей народного хозяйства;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разработку стратегии развития и программы ее реализации.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3. Основными формами индикативного планирования являются: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бюджетирование</w:t>
      </w:r>
      <w:r w:rsidR="008A183A">
        <w:rPr>
          <w:rFonts w:eastAsia="Times New Roman"/>
        </w:rPr>
        <w:t xml:space="preserve">                      </w:t>
      </w:r>
      <w:r>
        <w:rPr>
          <w:rFonts w:eastAsia="Times New Roman"/>
        </w:rPr>
        <w:t xml:space="preserve"> д) нормативное регулирование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конъюнктурная                         е) реструктуризация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в) диспетчеризация                      </w:t>
      </w:r>
      <w:r w:rsidR="008A183A">
        <w:rPr>
          <w:rFonts w:eastAsia="Times New Roman"/>
        </w:rPr>
        <w:t xml:space="preserve"> </w:t>
      </w:r>
      <w:r>
        <w:rPr>
          <w:rFonts w:eastAsia="Times New Roman"/>
        </w:rPr>
        <w:t>ж) планы-контракты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структурная                                з) госзакупки.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3</w:t>
      </w:r>
      <w:r w:rsidR="00837729">
        <w:rPr>
          <w:rFonts w:eastAsia="Times New Roman"/>
          <w:b/>
        </w:rPr>
        <w:t>4. Региональные программы обладают рядом свойств, которые необходимо соблюдать при их разработке: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объективность                           ж) адресность и временные ограничения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целевая направленность           з) ресурсное обеспечение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полнота охвата террито-           и) эффективность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риальной проблемы 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информационная база                к) наличие системы управления и экономи-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данных                                                ческих механизмов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                                                          л) открытость.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5. Выделите два  основных аспекта или направления региональной политики: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это политика, осуществляемая Центром по отношению к своим регионам;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это деятельность органов регионального управления и местного самоуправления по решению социально-экономических и других проблем;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это меры государства по усилению своего влияния в регионах;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это политика государства по эффективному использованию природно-ресурсного потенциала.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6. Согласно ст. 12 Конституции РФ органы местного самоуправления: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являются общественной организацией;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не входят в систему органов государственной власти;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в) составляют единую вертикаль государственной власти образуя ее нижний уровень. 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7. Бюджетный федерализм это: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система экономических отношений между регионами-субъектами РФ и Центром;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система налогообложения в стране;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концентрация (централизация) финансовых ресурсов в Центре;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система финансовых отношений между Центром и регионами по поводу перераспределения бюджетных средств.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8. Выделите проблемные регионы по наличию территориальных диспропорций и дотационных бюджетов: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Москва;                                                                           е) Республика Алтай;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Нижегородская область;                                               ж) Свердловская область;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 xml:space="preserve">в) Курганская область;                                                       з) Чечня;   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Тамбовская область;                                                      и) Татарстан;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Тюменская область;                                                       к) Дагестан.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3</w:t>
      </w:r>
      <w:r w:rsidR="00837729">
        <w:rPr>
          <w:rFonts w:eastAsia="Times New Roman"/>
          <w:b/>
        </w:rPr>
        <w:t>9.Систему органов государственной власти субъектов РФ составляют: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органы местного самоуправления;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законодательный (представительный) орган государственной власти;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корпоративное образование;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высший исполнительный орган государственной власти;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д) иные органы государственной власти, образуемые в соответствии с Конституцией (Уставом) субъекта РФ;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е) судебная система.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A183A">
      <w:pPr>
        <w:tabs>
          <w:tab w:val="left" w:leader="underscore" w:pos="9072"/>
        </w:tabs>
        <w:jc w:val="both"/>
        <w:rPr>
          <w:rFonts w:eastAsia="Times New Roman"/>
          <w:b/>
        </w:rPr>
      </w:pPr>
      <w:r>
        <w:rPr>
          <w:rFonts w:eastAsia="Times New Roman"/>
          <w:b/>
        </w:rPr>
        <w:t>4</w:t>
      </w:r>
      <w:r w:rsidR="00837729">
        <w:rPr>
          <w:rFonts w:eastAsia="Times New Roman"/>
          <w:b/>
        </w:rPr>
        <w:t>0. Экономическую основу местного самоуправления составляют: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а) частная собственность;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б) муниципальная собственность;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в) финансы и имущество населения;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t>г) местные финансы;</w:t>
      </w:r>
    </w:p>
    <w:p w:rsidR="00DD243F" w:rsidRDefault="00837729">
      <w:pPr>
        <w:tabs>
          <w:tab w:val="left" w:leader="underscore" w:pos="9072"/>
        </w:tabs>
        <w:jc w:val="both"/>
        <w:rPr>
          <w:rFonts w:eastAsia="Times New Roman"/>
        </w:rPr>
      </w:pPr>
      <w:r>
        <w:rPr>
          <w:rFonts w:eastAsia="Times New Roman"/>
        </w:rPr>
        <w:lastRenderedPageBreak/>
        <w:t>д) имущество, находящееся в государственной собственности и переданное в управление органам местного самоуправления.</w:t>
      </w:r>
    </w:p>
    <w:p w:rsidR="00DD243F" w:rsidRDefault="00DD243F">
      <w:pPr>
        <w:tabs>
          <w:tab w:val="left" w:leader="underscore" w:pos="9072"/>
        </w:tabs>
        <w:jc w:val="both"/>
        <w:rPr>
          <w:rFonts w:eastAsia="Times New Roman"/>
          <w:sz w:val="20"/>
        </w:rPr>
      </w:pPr>
    </w:p>
    <w:p w:rsidR="00DD243F" w:rsidRDefault="008A183A">
      <w:pPr>
        <w:shd w:val="clear" w:color="auto" w:fill="FDFEFF"/>
        <w:jc w:val="both"/>
        <w:rPr>
          <w:rFonts w:eastAsia="Times New Roman"/>
          <w:b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1. Конституция РФ является … источником правового регулирования деятельности госорганов в нашей стране</w:t>
      </w:r>
    </w:p>
    <w:p w:rsidR="00DD243F" w:rsidRDefault="008A183A" w:rsidP="008A183A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основополагающим</w:t>
      </w:r>
    </w:p>
    <w:p w:rsidR="00DD243F" w:rsidRDefault="008A183A" w:rsidP="008A183A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единственным</w:t>
      </w:r>
    </w:p>
    <w:p w:rsidR="00DD243F" w:rsidRDefault="00412EE0" w:rsidP="008A183A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вспомогательным</w:t>
      </w:r>
    </w:p>
    <w:p w:rsidR="00DD243F" w:rsidRDefault="00412EE0" w:rsidP="008A183A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дополнительным</w:t>
      </w:r>
    </w:p>
    <w:p w:rsidR="00DD243F" w:rsidRDefault="00DD243F">
      <w:pPr>
        <w:ind w:firstLine="540"/>
        <w:jc w:val="both"/>
        <w:rPr>
          <w:rFonts w:eastAsia="Times New Roman"/>
        </w:rPr>
      </w:pPr>
    </w:p>
    <w:p w:rsidR="00DD243F" w:rsidRDefault="008A183A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2. Три возможных варианта разделения властей в РФ — 1) общественная, 2) законодательная, 3) социальная , 4) исполнительная, 5) распорядительная, 6) судебная</w:t>
      </w:r>
    </w:p>
    <w:p w:rsidR="00DD243F" w:rsidRDefault="008A183A" w:rsidP="008A183A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2), 4), 6)</w:t>
      </w:r>
    </w:p>
    <w:p w:rsidR="00DD243F" w:rsidRDefault="008A183A" w:rsidP="008A183A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1), 2), 4)</w:t>
      </w:r>
    </w:p>
    <w:p w:rsidR="00DD243F" w:rsidRDefault="008A183A" w:rsidP="008A183A">
      <w:pPr>
        <w:jc w:val="both"/>
        <w:rPr>
          <w:rFonts w:eastAsia="Times New Roman"/>
        </w:rPr>
      </w:pPr>
      <w:r>
        <w:rPr>
          <w:rFonts w:eastAsia="Times New Roman"/>
        </w:rPr>
        <w:t>с</w:t>
      </w:r>
      <w:r w:rsidR="00837729">
        <w:rPr>
          <w:rFonts w:eastAsia="Times New Roman"/>
        </w:rPr>
        <w:t>) 3), 4), 6)</w:t>
      </w:r>
    </w:p>
    <w:p w:rsidR="00DD243F" w:rsidRDefault="00412EE0" w:rsidP="008A183A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1), 3), 5)</w:t>
      </w:r>
    </w:p>
    <w:p w:rsidR="00DD243F" w:rsidRDefault="00DD243F">
      <w:pPr>
        <w:jc w:val="both"/>
        <w:rPr>
          <w:rFonts w:eastAsia="Times New Roman"/>
          <w:b/>
          <w:bCs/>
          <w:color w:val="000000"/>
        </w:rPr>
      </w:pPr>
    </w:p>
    <w:p w:rsidR="00DD243F" w:rsidRDefault="008A183A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3. Согласно ст. 10 Конституции РФ органы законодательной, исполнительной и судебной власти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самостоятельны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зависимы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взаимозависимы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независимы</w:t>
      </w:r>
    </w:p>
    <w:p w:rsidR="00412EE0" w:rsidRDefault="00412EE0" w:rsidP="00412EE0">
      <w:pPr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4. Судебную власть в РФ осуществляют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суды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правительство и парламент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парламент и президент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президент и прокуратура</w:t>
      </w:r>
    </w:p>
    <w:p w:rsidR="00DD243F" w:rsidRDefault="00DD243F">
      <w:pPr>
        <w:ind w:firstLine="540"/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5. Ведущее место в системе разделения властей в РФ принадлежит … представительству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народному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правительственному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партийному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общественному</w:t>
      </w:r>
    </w:p>
    <w:p w:rsidR="00DD243F" w:rsidRDefault="00DD243F">
      <w:pPr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6. К судебной системе РФ не относятся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третейские суды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военные суды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мировые судьи субъектов РФ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арбитражные суды</w:t>
      </w:r>
    </w:p>
    <w:p w:rsidR="00DD243F" w:rsidRDefault="00DD243F">
      <w:pPr>
        <w:ind w:firstLine="540"/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7. Статья 3 Конституции РФ определяет … государственной власти в РФ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единство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разобщенность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фракционность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коалиционность</w:t>
      </w:r>
    </w:p>
    <w:p w:rsidR="00DD243F" w:rsidRDefault="00DD243F">
      <w:pPr>
        <w:ind w:firstLine="540"/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8. Акты или их отдельные положения, признанные Конституционным Судом РФ неконституционными, … силу</w:t>
      </w:r>
    </w:p>
    <w:p w:rsidR="00DD243F" w:rsidRDefault="00DD243F">
      <w:pPr>
        <w:jc w:val="both"/>
        <w:rPr>
          <w:rFonts w:eastAsia="Times New Roman"/>
          <w:b/>
          <w:bCs/>
          <w:color w:val="000000"/>
        </w:rPr>
      </w:pP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lastRenderedPageBreak/>
        <w:t>а</w:t>
      </w:r>
      <w:r w:rsidR="00837729">
        <w:rPr>
          <w:rFonts w:eastAsia="Times New Roman"/>
        </w:rPr>
        <w:t>) утрачивают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приобретают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набирают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растрачивают</w:t>
      </w:r>
    </w:p>
    <w:p w:rsidR="00DD243F" w:rsidRDefault="00DD243F">
      <w:pPr>
        <w:ind w:firstLine="540"/>
        <w:jc w:val="both"/>
        <w:rPr>
          <w:rFonts w:eastAsia="Times New Roman"/>
          <w:b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4</w:t>
      </w:r>
      <w:r w:rsidR="00837729">
        <w:rPr>
          <w:rFonts w:eastAsia="Times New Roman"/>
          <w:b/>
          <w:bCs/>
          <w:color w:val="000000"/>
        </w:rPr>
        <w:t>9. Государственную власть в РФ не осуществляют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органы местного самоуправления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Совет Федерации РФ и Государственная Дума РФ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Правительство РФ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суды РФ</w:t>
      </w:r>
    </w:p>
    <w:p w:rsidR="00DD243F" w:rsidRDefault="00DD243F">
      <w:pPr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0. Система государственной службы в РФ не включает в себя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муниципальную службу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государственную гражданскую службу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военную службу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правоохранительную службу</w:t>
      </w:r>
    </w:p>
    <w:p w:rsidR="00DD243F" w:rsidRDefault="00DD243F">
      <w:pPr>
        <w:ind w:firstLine="540"/>
        <w:jc w:val="both"/>
        <w:rPr>
          <w:rFonts w:eastAsia="Times New Roman"/>
        </w:rPr>
      </w:pPr>
    </w:p>
    <w:p w:rsidR="00DD243F" w:rsidRDefault="00412EE0" w:rsidP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1. Два возможных варианта подразделения государственной гражданской службы в РФ — 1) федеральная государственная гражданская служба, 2) государственная гражданская муниципальная служба, 3) государственная гражданская служба субъекта РФ, 4) федеральная государственная муниципальная служба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1), 3)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1), 4)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2), 3)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2), 4)</w:t>
      </w:r>
    </w:p>
    <w:p w:rsidR="00DD243F" w:rsidRDefault="00DD243F">
      <w:pPr>
        <w:jc w:val="both"/>
        <w:rPr>
          <w:rFonts w:eastAsia="Times New Roman"/>
          <w:b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2. На гражданскую службу вправе поступать граждане РФ, достигшие возраста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18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16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20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25 лет</w:t>
      </w:r>
    </w:p>
    <w:p w:rsidR="00DD243F" w:rsidRDefault="00DD243F">
      <w:pPr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3. Предельный возраст пребывания на гражданской службе составляет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65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60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55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70 лет</w:t>
      </w:r>
    </w:p>
    <w:p w:rsidR="00DD243F" w:rsidRDefault="00DD243F">
      <w:pPr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4. Лица принимаются на службу в органы и учреждения прокуратуры на условиях трудового договора, заключаемого на неопределенный срок или на срок не более …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пяти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трех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двух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семи</w:t>
      </w:r>
    </w:p>
    <w:p w:rsidR="00DD243F" w:rsidRDefault="00DD243F">
      <w:pPr>
        <w:jc w:val="both"/>
        <w:rPr>
          <w:rFonts w:eastAsia="Times New Roman"/>
          <w:bCs/>
          <w:color w:val="000000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5. На должности прокурора города, района, приравненных к ним прокуроров назначаются лица не моложе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25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18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20 лет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30 лет</w:t>
      </w:r>
    </w:p>
    <w:p w:rsidR="00DD243F" w:rsidRDefault="00DD243F">
      <w:pPr>
        <w:jc w:val="both"/>
        <w:rPr>
          <w:rFonts w:eastAsia="Times New Roman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6. Гражданин имеет право на замену военной службы по призыву … гражданской службой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альтернативной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правоохранительной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государственной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г</w:t>
      </w:r>
      <w:r w:rsidR="00837729">
        <w:rPr>
          <w:rFonts w:eastAsia="Times New Roman"/>
        </w:rPr>
        <w:t>) муниципальной</w:t>
      </w:r>
    </w:p>
    <w:p w:rsidR="00DD243F" w:rsidRDefault="00DD243F">
      <w:pPr>
        <w:jc w:val="both"/>
        <w:rPr>
          <w:rFonts w:eastAsia="Times New Roman"/>
          <w:bCs/>
          <w:color w:val="000000"/>
        </w:rPr>
      </w:pPr>
    </w:p>
    <w:p w:rsidR="00DD243F" w:rsidRDefault="00412EE0">
      <w:pPr>
        <w:jc w:val="both"/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t>5</w:t>
      </w:r>
      <w:r w:rsidR="00837729">
        <w:rPr>
          <w:rFonts w:eastAsia="Times New Roman"/>
          <w:b/>
          <w:bCs/>
          <w:color w:val="000000"/>
        </w:rPr>
        <w:t>7. Для решения задач в области гражданской обороны воинские части Вооруженных Сил РФ привлекаются в порядке, определенном …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Президентом РФ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Правительством РФ</w:t>
      </w:r>
    </w:p>
    <w:p w:rsidR="00DD243F" w:rsidRDefault="00412EE0" w:rsidP="00412EE0">
      <w:pPr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Министерством обороны РФ</w:t>
      </w:r>
    </w:p>
    <w:p w:rsidR="00DD243F" w:rsidRDefault="00412EE0" w:rsidP="00412EE0">
      <w:pPr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г</w:t>
      </w:r>
      <w:r w:rsidR="00837729">
        <w:rPr>
          <w:rFonts w:eastAsia="Times New Roman"/>
          <w:color w:val="000000"/>
        </w:rPr>
        <w:t>) МЧС РФ</w:t>
      </w:r>
    </w:p>
    <w:p w:rsidR="00DD243F" w:rsidRDefault="00DD243F">
      <w:pPr>
        <w:shd w:val="clear" w:color="auto" w:fill="FDFEFF"/>
        <w:jc w:val="both"/>
        <w:rPr>
          <w:rFonts w:eastAsia="Times New Roman"/>
        </w:rPr>
      </w:pPr>
    </w:p>
    <w:p w:rsidR="00DD243F" w:rsidRDefault="00412EE0">
      <w:pPr>
        <w:shd w:val="clear" w:color="auto" w:fill="FDFEFF"/>
        <w:jc w:val="both"/>
        <w:rPr>
          <w:rFonts w:eastAsia="Times New Roman"/>
          <w:b/>
        </w:rPr>
      </w:pPr>
      <w:r>
        <w:rPr>
          <w:rFonts w:eastAsia="Times New Roman"/>
          <w:b/>
        </w:rPr>
        <w:t>5</w:t>
      </w:r>
      <w:r w:rsidR="00837729">
        <w:rPr>
          <w:rFonts w:eastAsia="Times New Roman"/>
          <w:b/>
        </w:rPr>
        <w:t>8. К формам государственного управления в современных условиях относят: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государственные программы и договоры (соглашения);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государственную регистрацию и лицензирование;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все вышеназванное.</w:t>
      </w:r>
    </w:p>
    <w:p w:rsidR="00DD243F" w:rsidRDefault="00DD243F">
      <w:pPr>
        <w:shd w:val="clear" w:color="auto" w:fill="FDFEFF"/>
        <w:jc w:val="both"/>
        <w:rPr>
          <w:rFonts w:eastAsia="Times New Roman"/>
        </w:rPr>
      </w:pPr>
    </w:p>
    <w:p w:rsidR="00DD243F" w:rsidRDefault="00412EE0">
      <w:pPr>
        <w:shd w:val="clear" w:color="auto" w:fill="FDFEFF"/>
        <w:jc w:val="both"/>
        <w:rPr>
          <w:rFonts w:eastAsia="Times New Roman"/>
          <w:b/>
        </w:rPr>
      </w:pPr>
      <w:r>
        <w:rPr>
          <w:rFonts w:eastAsia="Times New Roman"/>
          <w:b/>
        </w:rPr>
        <w:t>5</w:t>
      </w:r>
      <w:r w:rsidR="00837729">
        <w:rPr>
          <w:rFonts w:eastAsia="Times New Roman"/>
          <w:b/>
        </w:rPr>
        <w:t>9. Видами государственного управления в сфере промышленности являются: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управление государственными предприятиями и негосударственными структурами по ограниченному законом кругу вопросов;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совместное управление государственных и негосударственных структур промышленными объектами, находящимися в совместной собственности;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только управление государственными предприятиями (федеральными и субъектов РФ).</w:t>
      </w:r>
    </w:p>
    <w:p w:rsidR="00DD243F" w:rsidRDefault="00DD243F">
      <w:pPr>
        <w:shd w:val="clear" w:color="auto" w:fill="FDFEFF"/>
        <w:jc w:val="both"/>
        <w:rPr>
          <w:rFonts w:eastAsia="Times New Roman"/>
        </w:rPr>
      </w:pPr>
    </w:p>
    <w:p w:rsidR="00DD243F" w:rsidRDefault="00412EE0">
      <w:pPr>
        <w:shd w:val="clear" w:color="auto" w:fill="FDFEFF"/>
        <w:jc w:val="both"/>
        <w:rPr>
          <w:rFonts w:eastAsia="Times New Roman"/>
          <w:b/>
        </w:rPr>
      </w:pPr>
      <w:r>
        <w:rPr>
          <w:rFonts w:eastAsia="Times New Roman"/>
          <w:b/>
        </w:rPr>
        <w:t>6</w:t>
      </w:r>
      <w:r w:rsidR="00837729">
        <w:rPr>
          <w:rFonts w:eastAsia="Times New Roman"/>
          <w:b/>
        </w:rPr>
        <w:t>0. В систему государственного управления агропромышленным комплексом  входит: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Минсельхозпрод России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 xml:space="preserve">) государственные комитеты: </w:t>
      </w:r>
      <w:r>
        <w:rPr>
          <w:rFonts w:eastAsia="Times New Roman"/>
        </w:rPr>
        <w:t>п</w:t>
      </w:r>
      <w:r w:rsidR="00837729">
        <w:rPr>
          <w:rFonts w:eastAsia="Times New Roman"/>
        </w:rPr>
        <w:t>о земельным ресурсам и землеустройству, по рыболовству, по охране окружающей среды;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Президент, Правительство РФ и Минсельхозпрод России.</w:t>
      </w:r>
    </w:p>
    <w:p w:rsidR="00DD243F" w:rsidRDefault="00DD243F">
      <w:pPr>
        <w:shd w:val="clear" w:color="auto" w:fill="FDFEFF"/>
        <w:jc w:val="both"/>
        <w:rPr>
          <w:rFonts w:eastAsia="Times New Roman"/>
        </w:rPr>
      </w:pPr>
    </w:p>
    <w:p w:rsidR="00DD243F" w:rsidRDefault="00412EE0">
      <w:pPr>
        <w:shd w:val="clear" w:color="auto" w:fill="FDFEFF"/>
        <w:jc w:val="both"/>
        <w:rPr>
          <w:rFonts w:eastAsia="Times New Roman"/>
          <w:b/>
        </w:rPr>
      </w:pPr>
      <w:r>
        <w:rPr>
          <w:rFonts w:eastAsia="Times New Roman"/>
          <w:b/>
        </w:rPr>
        <w:t>6</w:t>
      </w:r>
      <w:r w:rsidR="00837729">
        <w:rPr>
          <w:rFonts w:eastAsia="Times New Roman"/>
          <w:b/>
        </w:rPr>
        <w:t>1. Особенностями управления в сфере природопользования и охраны окружающей среды являются: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использование природных ресурсов, то есть хозяйственная деятельность по их добыче, переработке и т.д.;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охрана окружающей среды, под которой понимается деятельность по предотвращению вредных последствий хозяйственного и иного использования природных ресурсов;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законодательное регулирование вопросов природопользования и охраны окружающей среды.</w:t>
      </w:r>
    </w:p>
    <w:p w:rsidR="00DD243F" w:rsidRDefault="00DD243F">
      <w:pPr>
        <w:shd w:val="clear" w:color="auto" w:fill="FDFEFF"/>
        <w:ind w:firstLine="720"/>
        <w:jc w:val="both"/>
        <w:rPr>
          <w:rFonts w:eastAsia="Times New Roman"/>
        </w:rPr>
      </w:pPr>
    </w:p>
    <w:p w:rsidR="00DD243F" w:rsidRDefault="00412EE0">
      <w:pPr>
        <w:shd w:val="clear" w:color="auto" w:fill="FDFEFF"/>
        <w:jc w:val="both"/>
        <w:rPr>
          <w:rFonts w:eastAsia="Times New Roman"/>
          <w:b/>
        </w:rPr>
      </w:pPr>
      <w:r>
        <w:rPr>
          <w:rFonts w:eastAsia="Times New Roman"/>
          <w:b/>
        </w:rPr>
        <w:t>6</w:t>
      </w:r>
      <w:r w:rsidR="00837729">
        <w:rPr>
          <w:rFonts w:eastAsia="Times New Roman"/>
          <w:b/>
        </w:rPr>
        <w:t>2. В области обороны Президент Российской Федерации имеет право: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а</w:t>
      </w:r>
      <w:r w:rsidR="00837729">
        <w:rPr>
          <w:rFonts w:eastAsia="Times New Roman"/>
        </w:rPr>
        <w:t>) самостоятельно руководить Вооруженными Силами, назначать и освобождать высшее командование, утверждать уставы и издавать указы о призыве на военную службу и т.п.;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б</w:t>
      </w:r>
      <w:r w:rsidR="00837729">
        <w:rPr>
          <w:rFonts w:eastAsia="Times New Roman"/>
        </w:rPr>
        <w:t>) издавать указы о введении военного положения и чрезвычайного положения на территории России или в отдельных ее местностях;</w:t>
      </w:r>
    </w:p>
    <w:p w:rsidR="00DD243F" w:rsidRDefault="00412EE0" w:rsidP="00412EE0">
      <w:pPr>
        <w:shd w:val="clear" w:color="auto" w:fill="FDFEFF"/>
        <w:jc w:val="both"/>
        <w:rPr>
          <w:rFonts w:eastAsia="Times New Roman"/>
        </w:rPr>
      </w:pPr>
      <w:r>
        <w:rPr>
          <w:rFonts w:eastAsia="Times New Roman"/>
        </w:rPr>
        <w:t>в</w:t>
      </w:r>
      <w:r w:rsidR="00837729">
        <w:rPr>
          <w:rFonts w:eastAsia="Times New Roman"/>
        </w:rPr>
        <w:t>) принимать решения об использовании Вооруженных Сил за пределами территорий РФ либо в нутрии страны к выполнению задач не их назначения.</w:t>
      </w:r>
    </w:p>
    <w:p w:rsidR="00DD243F" w:rsidRDefault="00DD243F">
      <w:pPr>
        <w:shd w:val="clear" w:color="auto" w:fill="FDFEFF"/>
        <w:ind w:firstLine="720"/>
        <w:jc w:val="both"/>
        <w:rPr>
          <w:rFonts w:eastAsia="Times New Roman"/>
        </w:rPr>
      </w:pPr>
    </w:p>
    <w:p w:rsidR="00DD243F" w:rsidRDefault="00412EE0" w:rsidP="00412EE0">
      <w:pPr>
        <w:jc w:val="both"/>
        <w:rPr>
          <w:rFonts w:eastAsia="Times New Roman"/>
          <w:b/>
          <w:color w:val="000000"/>
        </w:rPr>
      </w:pPr>
      <w:r>
        <w:rPr>
          <w:rFonts w:eastAsia="Times New Roman"/>
          <w:b/>
        </w:rPr>
        <w:t>6</w:t>
      </w:r>
      <w:r w:rsidR="00837729">
        <w:rPr>
          <w:rFonts w:eastAsia="Times New Roman"/>
          <w:b/>
        </w:rPr>
        <w:t xml:space="preserve">3. Соответствие звеньев судов общей юрисдикции судебным органам: </w:t>
      </w:r>
    </w:p>
    <w:tbl>
      <w:tblPr>
        <w:tblW w:w="9570" w:type="dxa"/>
        <w:tblLook w:val="01E0" w:firstRow="1" w:lastRow="1" w:firstColumn="1" w:lastColumn="1" w:noHBand="0" w:noVBand="0"/>
      </w:tblPr>
      <w:tblGrid>
        <w:gridCol w:w="828"/>
        <w:gridCol w:w="1636"/>
        <w:gridCol w:w="1634"/>
        <w:gridCol w:w="1228"/>
        <w:gridCol w:w="408"/>
        <w:gridCol w:w="1634"/>
        <w:gridCol w:w="2202"/>
      </w:tblGrid>
      <w:tr w:rsidR="00DD243F">
        <w:tc>
          <w:tcPr>
            <w:tcW w:w="53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Судебные органы</w:t>
            </w:r>
          </w:p>
        </w:tc>
        <w:tc>
          <w:tcPr>
            <w:tcW w:w="42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Звенья судов общей юрисдикции</w:t>
            </w:r>
          </w:p>
        </w:tc>
      </w:tr>
      <w:tr w:rsidR="00DD243F">
        <w:tc>
          <w:tcPr>
            <w:tcW w:w="53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1. Мировые судьи</w:t>
            </w:r>
          </w:p>
        </w:tc>
        <w:tc>
          <w:tcPr>
            <w:tcW w:w="42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А) высшее звено</w:t>
            </w:r>
          </w:p>
        </w:tc>
      </w:tr>
      <w:tr w:rsidR="00DD243F">
        <w:tc>
          <w:tcPr>
            <w:tcW w:w="53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2. Суды субъектов РФ</w:t>
            </w:r>
          </w:p>
        </w:tc>
        <w:tc>
          <w:tcPr>
            <w:tcW w:w="42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Б) среднее звено</w:t>
            </w:r>
          </w:p>
        </w:tc>
      </w:tr>
      <w:tr w:rsidR="00DD243F">
        <w:tc>
          <w:tcPr>
            <w:tcW w:w="53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3. Районные (городские) суды</w:t>
            </w:r>
          </w:p>
        </w:tc>
        <w:tc>
          <w:tcPr>
            <w:tcW w:w="42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В) основное звено</w:t>
            </w:r>
          </w:p>
        </w:tc>
      </w:tr>
      <w:tr w:rsidR="00DD243F">
        <w:tc>
          <w:tcPr>
            <w:tcW w:w="53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4. Верховный суд РФ</w:t>
            </w:r>
          </w:p>
        </w:tc>
        <w:tc>
          <w:tcPr>
            <w:tcW w:w="42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Г) суд общей юрисдикции субъекта РФ</w:t>
            </w:r>
          </w:p>
        </w:tc>
      </w:tr>
      <w:tr w:rsidR="00DD243F">
        <w:tc>
          <w:tcPr>
            <w:tcW w:w="827" w:type="dxa"/>
            <w:shd w:val="clear" w:color="auto" w:fill="auto"/>
          </w:tcPr>
          <w:p w:rsidR="00DD243F" w:rsidRDefault="00DD243F"/>
        </w:tc>
        <w:tc>
          <w:tcPr>
            <w:tcW w:w="1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16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firstLine="709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2202" w:type="dxa"/>
            <w:shd w:val="clear" w:color="auto" w:fill="auto"/>
          </w:tcPr>
          <w:p w:rsidR="00DD243F" w:rsidRDefault="00DD243F"/>
        </w:tc>
      </w:tr>
      <w:tr w:rsidR="00DD243F">
        <w:tc>
          <w:tcPr>
            <w:tcW w:w="827" w:type="dxa"/>
            <w:shd w:val="clear" w:color="auto" w:fill="auto"/>
          </w:tcPr>
          <w:p w:rsidR="00DD243F" w:rsidRDefault="00DD243F"/>
        </w:tc>
        <w:tc>
          <w:tcPr>
            <w:tcW w:w="1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firstLine="709"/>
              <w:jc w:val="both"/>
              <w:rPr>
                <w:rFonts w:eastAsia="Times New Roman"/>
              </w:rPr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firstLine="709"/>
              <w:jc w:val="both"/>
              <w:rPr>
                <w:rFonts w:eastAsia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firstLine="709"/>
              <w:jc w:val="both"/>
              <w:rPr>
                <w:rFonts w:eastAsia="Times New Roman"/>
              </w:rPr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firstLine="709"/>
              <w:jc w:val="both"/>
              <w:rPr>
                <w:rFonts w:eastAsia="Times New Roman"/>
              </w:rPr>
            </w:pPr>
          </w:p>
        </w:tc>
        <w:tc>
          <w:tcPr>
            <w:tcW w:w="2202" w:type="dxa"/>
            <w:shd w:val="clear" w:color="auto" w:fill="auto"/>
          </w:tcPr>
          <w:p w:rsidR="00DD243F" w:rsidRDefault="00DD243F"/>
        </w:tc>
      </w:tr>
    </w:tbl>
    <w:p w:rsidR="00DD243F" w:rsidRDefault="00DD243F">
      <w:pPr>
        <w:tabs>
          <w:tab w:val="left" w:leader="underscore" w:pos="9072"/>
        </w:tabs>
        <w:jc w:val="both"/>
        <w:rPr>
          <w:rFonts w:eastAsia="Times New Roman"/>
        </w:rPr>
      </w:pPr>
    </w:p>
    <w:p w:rsidR="00DD243F" w:rsidRDefault="00837729">
      <w:pPr>
        <w:shd w:val="clear" w:color="auto" w:fill="FFFFFF"/>
        <w:ind w:firstLine="709"/>
        <w:jc w:val="both"/>
      </w:pPr>
      <w:r>
        <w:t>Закончите фразу, выбрав один или несколько правильных вариантов из предложенных ниже.</w:t>
      </w:r>
    </w:p>
    <w:p w:rsidR="00DD243F" w:rsidRDefault="00DD243F">
      <w:pPr>
        <w:shd w:val="clear" w:color="auto" w:fill="FFFFFF"/>
        <w:ind w:firstLine="709"/>
        <w:jc w:val="both"/>
      </w:pPr>
    </w:p>
    <w:p w:rsidR="00DD243F" w:rsidRPr="004715F9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 xml:space="preserve">64. </w:t>
      </w:r>
      <w:r w:rsidR="00837729" w:rsidRPr="004715F9">
        <w:rPr>
          <w:b/>
        </w:rPr>
        <w:t>Сфера нематериального производства включает:</w:t>
      </w:r>
    </w:p>
    <w:p w:rsidR="00DD243F" w:rsidRDefault="00837729" w:rsidP="00412EE0">
      <w:pPr>
        <w:shd w:val="clear" w:color="auto" w:fill="FFFFFF"/>
        <w:jc w:val="both"/>
      </w:pPr>
      <w:r>
        <w:t>а) здравоохранение;</w:t>
      </w:r>
    </w:p>
    <w:p w:rsidR="00DD243F" w:rsidRDefault="00837729" w:rsidP="00412EE0">
      <w:pPr>
        <w:shd w:val="clear" w:color="auto" w:fill="FFFFFF"/>
        <w:jc w:val="both"/>
      </w:pPr>
      <w:r>
        <w:t>б) жилищно-коммунальное хозяйство (ЖКХ);</w:t>
      </w:r>
    </w:p>
    <w:p w:rsidR="00DD243F" w:rsidRDefault="00837729" w:rsidP="00412EE0">
      <w:pPr>
        <w:shd w:val="clear" w:color="auto" w:fill="FFFFFF"/>
        <w:jc w:val="both"/>
      </w:pPr>
      <w:r>
        <w:t>в) науку и научное обслуживание;</w:t>
      </w:r>
    </w:p>
    <w:p w:rsidR="00DD243F" w:rsidRDefault="00837729" w:rsidP="00412EE0">
      <w:pPr>
        <w:shd w:val="clear" w:color="auto" w:fill="FFFFFF"/>
        <w:jc w:val="both"/>
      </w:pPr>
      <w:r>
        <w:t>г) финансы, кредит, страхование;</w:t>
      </w:r>
    </w:p>
    <w:p w:rsidR="00DD243F" w:rsidRDefault="00837729" w:rsidP="00412EE0">
      <w:pPr>
        <w:shd w:val="clear" w:color="auto" w:fill="FFFFFF"/>
        <w:jc w:val="both"/>
      </w:pPr>
      <w:r>
        <w:t>д) образование.</w:t>
      </w:r>
    </w:p>
    <w:p w:rsidR="00DD243F" w:rsidRDefault="00DD243F">
      <w:pPr>
        <w:shd w:val="clear" w:color="auto" w:fill="FFFFFF"/>
        <w:ind w:firstLine="709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65</w:t>
      </w:r>
      <w:r w:rsidR="00837729">
        <w:rPr>
          <w:b/>
        </w:rPr>
        <w:t>. Социальная сфера включает:</w:t>
      </w:r>
    </w:p>
    <w:p w:rsidR="00DD243F" w:rsidRDefault="00837729" w:rsidP="004715F9">
      <w:pPr>
        <w:shd w:val="clear" w:color="auto" w:fill="FFFFFF"/>
        <w:jc w:val="both"/>
      </w:pPr>
      <w:r>
        <w:t>а) здравоохранение;</w:t>
      </w:r>
    </w:p>
    <w:p w:rsidR="00DD243F" w:rsidRDefault="00837729" w:rsidP="004715F9">
      <w:pPr>
        <w:shd w:val="clear" w:color="auto" w:fill="FFFFFF"/>
        <w:jc w:val="both"/>
      </w:pPr>
      <w:r>
        <w:t>б) ЖКХ;</w:t>
      </w:r>
    </w:p>
    <w:p w:rsidR="00DD243F" w:rsidRDefault="00837729" w:rsidP="004715F9">
      <w:pPr>
        <w:shd w:val="clear" w:color="auto" w:fill="FFFFFF"/>
        <w:jc w:val="both"/>
      </w:pPr>
      <w:r>
        <w:t>в) науку и научное обслуживание;</w:t>
      </w:r>
    </w:p>
    <w:p w:rsidR="00DD243F" w:rsidRDefault="00837729" w:rsidP="004715F9">
      <w:pPr>
        <w:shd w:val="clear" w:color="auto" w:fill="FFFFFF"/>
        <w:jc w:val="both"/>
      </w:pPr>
      <w:r>
        <w:t>г) финансы, кредит, страхование;</w:t>
      </w:r>
    </w:p>
    <w:p w:rsidR="00DD243F" w:rsidRDefault="00837729" w:rsidP="004715F9">
      <w:pPr>
        <w:shd w:val="clear" w:color="auto" w:fill="FFFFFF"/>
        <w:jc w:val="both"/>
      </w:pPr>
      <w:r>
        <w:t>д) образование.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66</w:t>
      </w:r>
      <w:r w:rsidR="00837729">
        <w:rPr>
          <w:b/>
        </w:rPr>
        <w:t>. Социально-культурная сфера включает:</w:t>
      </w:r>
    </w:p>
    <w:p w:rsidR="00DD243F" w:rsidRDefault="00837729" w:rsidP="004715F9">
      <w:pPr>
        <w:shd w:val="clear" w:color="auto" w:fill="FFFFFF"/>
        <w:jc w:val="both"/>
      </w:pPr>
      <w:r>
        <w:t>а) здравоохранение;</w:t>
      </w:r>
    </w:p>
    <w:p w:rsidR="00DD243F" w:rsidRDefault="00837729" w:rsidP="004715F9">
      <w:pPr>
        <w:shd w:val="clear" w:color="auto" w:fill="FFFFFF"/>
        <w:jc w:val="both"/>
      </w:pPr>
      <w:r>
        <w:t>б) ЖКХ;</w:t>
      </w:r>
    </w:p>
    <w:p w:rsidR="00DD243F" w:rsidRDefault="00837729" w:rsidP="004715F9">
      <w:pPr>
        <w:shd w:val="clear" w:color="auto" w:fill="FFFFFF"/>
        <w:jc w:val="both"/>
      </w:pPr>
      <w:r>
        <w:t>в) науку и научное обслуживание;</w:t>
      </w:r>
    </w:p>
    <w:p w:rsidR="00DD243F" w:rsidRDefault="00837729" w:rsidP="004715F9">
      <w:pPr>
        <w:shd w:val="clear" w:color="auto" w:fill="FFFFFF"/>
        <w:jc w:val="both"/>
      </w:pPr>
      <w:r>
        <w:t>г) финансы, кредит, страхование;</w:t>
      </w:r>
    </w:p>
    <w:p w:rsidR="00DD243F" w:rsidRDefault="00837729" w:rsidP="004715F9">
      <w:pPr>
        <w:shd w:val="clear" w:color="auto" w:fill="FFFFFF"/>
        <w:jc w:val="both"/>
      </w:pPr>
      <w:r>
        <w:t>д) образование.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67.</w:t>
      </w:r>
      <w:r w:rsidR="00837729">
        <w:rPr>
          <w:b/>
        </w:rPr>
        <w:t xml:space="preserve"> Бытовое обслуживание населения относят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68</w:t>
      </w:r>
      <w:r w:rsidR="00837729">
        <w:rPr>
          <w:b/>
        </w:rPr>
        <w:t>. Физкультуру и спорт можно отнести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69</w:t>
      </w:r>
      <w:r w:rsidR="00837729">
        <w:rPr>
          <w:b/>
        </w:rPr>
        <w:t>. Социальное обеспечение рассматривают как сферу: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социальную;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социально-культурную.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837729" w:rsidP="004715F9">
      <w:pPr>
        <w:shd w:val="clear" w:color="auto" w:fill="FFFFFF"/>
        <w:jc w:val="both"/>
        <w:rPr>
          <w:b/>
        </w:rPr>
      </w:pPr>
      <w:r>
        <w:rPr>
          <w:b/>
        </w:rPr>
        <w:t>7</w:t>
      </w:r>
      <w:r w:rsidR="004715F9">
        <w:rPr>
          <w:b/>
        </w:rPr>
        <w:t>0</w:t>
      </w:r>
      <w:r>
        <w:rPr>
          <w:b/>
        </w:rPr>
        <w:t>. Культуру и искусство можно отнести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lastRenderedPageBreak/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71</w:t>
      </w:r>
      <w:r w:rsidR="00837729">
        <w:rPr>
          <w:b/>
        </w:rPr>
        <w:t>. Пенсионное обеспечение относят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72</w:t>
      </w:r>
      <w:r w:rsidR="00837729">
        <w:rPr>
          <w:b/>
        </w:rPr>
        <w:t>. Управление рассматривают как сферу: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социальную;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социально-культурную.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73</w:t>
      </w:r>
      <w:r w:rsidR="00837729">
        <w:rPr>
          <w:b/>
        </w:rPr>
        <w:t>. Общественные объединения относятся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74</w:t>
      </w:r>
      <w:r w:rsidR="00837729">
        <w:rPr>
          <w:b/>
        </w:rPr>
        <w:t>. Туризм относят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75</w:t>
      </w:r>
      <w:r w:rsidR="00837729">
        <w:rPr>
          <w:b/>
        </w:rPr>
        <w:t>. Средства массовой информации и информационные технологии можно отнести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</w:pPr>
      <w:r>
        <w:rPr>
          <w:b/>
        </w:rPr>
        <w:t>76</w:t>
      </w:r>
      <w:r w:rsidR="00837729">
        <w:rPr>
          <w:b/>
        </w:rPr>
        <w:t>. Природоохранную деятельность включают в сферу</w:t>
      </w:r>
      <w:r w:rsidR="00837729">
        <w:t>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социальную;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социально-культурную.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77</w:t>
      </w:r>
      <w:r w:rsidR="00837729">
        <w:rPr>
          <w:b/>
        </w:rPr>
        <w:t>. Общественное питание относят к сфере: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социальной;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социально-культурной.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78</w:t>
      </w:r>
      <w:r w:rsidR="00837729">
        <w:rPr>
          <w:b/>
        </w:rPr>
        <w:t>. Пассажирский транспорт рассматривают как сферу:</w:t>
      </w:r>
    </w:p>
    <w:p w:rsidR="00DD243F" w:rsidRDefault="00837729" w:rsidP="004715F9">
      <w:pPr>
        <w:shd w:val="clear" w:color="auto" w:fill="FFFFFF"/>
        <w:jc w:val="both"/>
      </w:pPr>
      <w:r>
        <w:t>а) нематериального производства;</w:t>
      </w:r>
    </w:p>
    <w:p w:rsidR="00DD243F" w:rsidRDefault="00837729" w:rsidP="004715F9">
      <w:pPr>
        <w:shd w:val="clear" w:color="auto" w:fill="FFFFFF"/>
        <w:jc w:val="both"/>
      </w:pPr>
      <w:r>
        <w:t>б) социальную;</w:t>
      </w:r>
    </w:p>
    <w:p w:rsidR="00DD243F" w:rsidRDefault="00837729" w:rsidP="004715F9">
      <w:pPr>
        <w:shd w:val="clear" w:color="auto" w:fill="FFFFFF"/>
        <w:jc w:val="both"/>
      </w:pPr>
      <w:r>
        <w:t>в) социально-культурную.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79</w:t>
      </w:r>
      <w:r w:rsidR="00837729">
        <w:rPr>
          <w:b/>
        </w:rPr>
        <w:t>. К основным категориям экономики социальной сферы относятся:</w:t>
      </w:r>
    </w:p>
    <w:p w:rsidR="00DD243F" w:rsidRDefault="00837729" w:rsidP="004715F9">
      <w:pPr>
        <w:shd w:val="clear" w:color="auto" w:fill="FFFFFF"/>
        <w:jc w:val="both"/>
      </w:pPr>
      <w:r>
        <w:t>а) потребности;</w:t>
      </w:r>
    </w:p>
    <w:p w:rsidR="00DD243F" w:rsidRDefault="00837729" w:rsidP="004715F9">
      <w:pPr>
        <w:shd w:val="clear" w:color="auto" w:fill="FFFFFF"/>
        <w:jc w:val="both"/>
      </w:pPr>
      <w:r>
        <w:t>б) ресурсы;</w:t>
      </w:r>
    </w:p>
    <w:p w:rsidR="00DD243F" w:rsidRDefault="00837729" w:rsidP="004715F9">
      <w:pPr>
        <w:shd w:val="clear" w:color="auto" w:fill="FFFFFF"/>
        <w:jc w:val="both"/>
      </w:pPr>
      <w:r>
        <w:t>в) услуги.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80</w:t>
      </w:r>
      <w:r w:rsidR="00837729">
        <w:rPr>
          <w:b/>
        </w:rPr>
        <w:t>. Объективной социально-экономической категорией, отражающей исторически определенные отношения людей в процессе общественного воспроизводства, называют:</w:t>
      </w:r>
    </w:p>
    <w:p w:rsidR="00DD243F" w:rsidRDefault="00837729" w:rsidP="004715F9">
      <w:pPr>
        <w:shd w:val="clear" w:color="auto" w:fill="FFFFFF"/>
        <w:jc w:val="both"/>
      </w:pPr>
      <w:r>
        <w:t>а) потребности;</w:t>
      </w:r>
    </w:p>
    <w:p w:rsidR="00DD243F" w:rsidRDefault="00837729" w:rsidP="004715F9">
      <w:pPr>
        <w:shd w:val="clear" w:color="auto" w:fill="FFFFFF"/>
        <w:jc w:val="both"/>
      </w:pPr>
      <w:r>
        <w:lastRenderedPageBreak/>
        <w:t>б) ресурсы;</w:t>
      </w:r>
    </w:p>
    <w:p w:rsidR="00DD243F" w:rsidRDefault="00837729" w:rsidP="004715F9">
      <w:pPr>
        <w:shd w:val="clear" w:color="auto" w:fill="FFFFFF"/>
        <w:jc w:val="both"/>
      </w:pPr>
      <w:r>
        <w:t>в) услуги.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81</w:t>
      </w:r>
      <w:r w:rsidR="00837729">
        <w:rPr>
          <w:b/>
        </w:rPr>
        <w:t>. По функциональному назначению потребности делятся следующим образом:</w:t>
      </w:r>
    </w:p>
    <w:p w:rsidR="00DD243F" w:rsidRDefault="00837729" w:rsidP="004715F9">
      <w:pPr>
        <w:shd w:val="clear" w:color="auto" w:fill="FFFFFF"/>
        <w:jc w:val="both"/>
      </w:pPr>
      <w:r>
        <w:t>а) физические;</w:t>
      </w:r>
    </w:p>
    <w:p w:rsidR="00DD243F" w:rsidRDefault="00837729" w:rsidP="004715F9">
      <w:pPr>
        <w:shd w:val="clear" w:color="auto" w:fill="FFFFFF"/>
        <w:jc w:val="both"/>
      </w:pPr>
      <w:r>
        <w:t>б) интеллектуальные;</w:t>
      </w:r>
    </w:p>
    <w:p w:rsidR="00DD243F" w:rsidRDefault="00837729" w:rsidP="004715F9">
      <w:pPr>
        <w:shd w:val="clear" w:color="auto" w:fill="FFFFFF"/>
        <w:jc w:val="both"/>
      </w:pPr>
      <w:r>
        <w:t>в) социальные;</w:t>
      </w:r>
    </w:p>
    <w:p w:rsidR="00DD243F" w:rsidRDefault="00837729" w:rsidP="004715F9">
      <w:pPr>
        <w:shd w:val="clear" w:color="auto" w:fill="FFFFFF"/>
        <w:jc w:val="both"/>
      </w:pPr>
      <w:r>
        <w:t>г) абсолютные;</w:t>
      </w:r>
    </w:p>
    <w:p w:rsidR="00DD243F" w:rsidRDefault="00837729" w:rsidP="004715F9">
      <w:pPr>
        <w:shd w:val="clear" w:color="auto" w:fill="FFFFFF"/>
        <w:jc w:val="both"/>
      </w:pPr>
      <w:r>
        <w:t>д) действительные;</w:t>
      </w:r>
    </w:p>
    <w:p w:rsidR="00DD243F" w:rsidRDefault="00837729" w:rsidP="004715F9">
      <w:pPr>
        <w:shd w:val="clear" w:color="auto" w:fill="FFFFFF"/>
        <w:jc w:val="both"/>
      </w:pPr>
      <w:r>
        <w:t>е) реализуемые.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82</w:t>
      </w:r>
      <w:r w:rsidR="00837729">
        <w:rPr>
          <w:b/>
        </w:rPr>
        <w:t>. По степени удовлетворения потребности бывают:</w:t>
      </w:r>
    </w:p>
    <w:p w:rsidR="00DD243F" w:rsidRDefault="00837729" w:rsidP="004715F9">
      <w:pPr>
        <w:shd w:val="clear" w:color="auto" w:fill="FFFFFF"/>
        <w:jc w:val="both"/>
      </w:pPr>
      <w:r>
        <w:t>а) физическими;</w:t>
      </w:r>
    </w:p>
    <w:p w:rsidR="00DD243F" w:rsidRDefault="00837729" w:rsidP="004715F9">
      <w:pPr>
        <w:shd w:val="clear" w:color="auto" w:fill="FFFFFF"/>
        <w:jc w:val="both"/>
      </w:pPr>
      <w:r>
        <w:t>б) интеллектуальными;</w:t>
      </w:r>
    </w:p>
    <w:p w:rsidR="00DD243F" w:rsidRDefault="00837729" w:rsidP="004715F9">
      <w:pPr>
        <w:shd w:val="clear" w:color="auto" w:fill="FFFFFF"/>
        <w:jc w:val="both"/>
      </w:pPr>
      <w:r>
        <w:t>в) социальными;</w:t>
      </w:r>
    </w:p>
    <w:p w:rsidR="00DD243F" w:rsidRDefault="00837729" w:rsidP="004715F9">
      <w:pPr>
        <w:shd w:val="clear" w:color="auto" w:fill="FFFFFF"/>
        <w:jc w:val="both"/>
      </w:pPr>
      <w:r>
        <w:t>г) абсолютными;</w:t>
      </w:r>
    </w:p>
    <w:p w:rsidR="00DD243F" w:rsidRDefault="00837729" w:rsidP="004715F9">
      <w:pPr>
        <w:shd w:val="clear" w:color="auto" w:fill="FFFFFF"/>
        <w:jc w:val="both"/>
      </w:pPr>
      <w:r>
        <w:t>д) действительными;</w:t>
      </w:r>
    </w:p>
    <w:p w:rsidR="00DD243F" w:rsidRDefault="00837729" w:rsidP="004715F9">
      <w:pPr>
        <w:shd w:val="clear" w:color="auto" w:fill="FFFFFF"/>
        <w:jc w:val="both"/>
      </w:pPr>
      <w:r>
        <w:t>е) реализуемыми.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83</w:t>
      </w:r>
      <w:r w:rsidR="00837729">
        <w:rPr>
          <w:b/>
        </w:rPr>
        <w:t>. Услуги по сфере деятельности подразделяются следующим образом:</w:t>
      </w:r>
    </w:p>
    <w:p w:rsidR="00DD243F" w:rsidRDefault="00837729" w:rsidP="004715F9">
      <w:pPr>
        <w:shd w:val="clear" w:color="auto" w:fill="FFFFFF"/>
        <w:jc w:val="both"/>
      </w:pPr>
      <w:r>
        <w:t>а) материальные;</w:t>
      </w:r>
    </w:p>
    <w:p w:rsidR="00DD243F" w:rsidRDefault="00837729" w:rsidP="004715F9">
      <w:pPr>
        <w:shd w:val="clear" w:color="auto" w:fill="FFFFFF"/>
        <w:jc w:val="both"/>
      </w:pPr>
      <w:r>
        <w:t>б) нематериальные;</w:t>
      </w:r>
    </w:p>
    <w:p w:rsidR="00DD243F" w:rsidRDefault="00837729" w:rsidP="004715F9">
      <w:pPr>
        <w:shd w:val="clear" w:color="auto" w:fill="FFFFFF"/>
        <w:jc w:val="both"/>
      </w:pPr>
      <w:r>
        <w:t>в) платные;</w:t>
      </w:r>
    </w:p>
    <w:p w:rsidR="00DD243F" w:rsidRDefault="00837729" w:rsidP="004715F9">
      <w:pPr>
        <w:shd w:val="clear" w:color="auto" w:fill="FFFFFF"/>
        <w:jc w:val="both"/>
      </w:pPr>
      <w:r>
        <w:t>г) бесплатные;</w:t>
      </w:r>
    </w:p>
    <w:p w:rsidR="00DD243F" w:rsidRDefault="00837729" w:rsidP="004715F9">
      <w:pPr>
        <w:shd w:val="clear" w:color="auto" w:fill="FFFFFF"/>
        <w:jc w:val="both"/>
      </w:pPr>
      <w:r>
        <w:t>д) производственные;</w:t>
      </w:r>
    </w:p>
    <w:p w:rsidR="00DD243F" w:rsidRDefault="00837729" w:rsidP="004715F9">
      <w:pPr>
        <w:shd w:val="clear" w:color="auto" w:fill="FFFFFF"/>
        <w:jc w:val="both"/>
      </w:pPr>
      <w:r>
        <w:t>е) потребительские.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84</w:t>
      </w:r>
      <w:r w:rsidR="00837729">
        <w:rPr>
          <w:b/>
        </w:rPr>
        <w:t>. По характеру представления выделяют следующие виды услуг:</w:t>
      </w:r>
    </w:p>
    <w:p w:rsidR="00DD243F" w:rsidRDefault="00837729" w:rsidP="004715F9">
      <w:pPr>
        <w:shd w:val="clear" w:color="auto" w:fill="FFFFFF"/>
        <w:jc w:val="both"/>
      </w:pPr>
      <w:r>
        <w:t>а) материальные;</w:t>
      </w:r>
    </w:p>
    <w:p w:rsidR="00DD243F" w:rsidRDefault="00837729" w:rsidP="004715F9">
      <w:pPr>
        <w:shd w:val="clear" w:color="auto" w:fill="FFFFFF"/>
        <w:jc w:val="both"/>
      </w:pPr>
      <w:r>
        <w:t>б) нематериальные;</w:t>
      </w:r>
    </w:p>
    <w:p w:rsidR="00DD243F" w:rsidRDefault="00837729" w:rsidP="004715F9">
      <w:pPr>
        <w:shd w:val="clear" w:color="auto" w:fill="FFFFFF"/>
        <w:jc w:val="both"/>
      </w:pPr>
      <w:r>
        <w:t>в) платные;</w:t>
      </w:r>
    </w:p>
    <w:p w:rsidR="00DD243F" w:rsidRDefault="00837729" w:rsidP="004715F9">
      <w:pPr>
        <w:shd w:val="clear" w:color="auto" w:fill="FFFFFF"/>
        <w:jc w:val="both"/>
      </w:pPr>
      <w:r>
        <w:t>г) бесплатные;</w:t>
      </w:r>
    </w:p>
    <w:p w:rsidR="00DD243F" w:rsidRDefault="00837729" w:rsidP="004715F9">
      <w:pPr>
        <w:shd w:val="clear" w:color="auto" w:fill="FFFFFF"/>
        <w:jc w:val="both"/>
      </w:pPr>
      <w:r>
        <w:t>д) производственные;</w:t>
      </w:r>
    </w:p>
    <w:p w:rsidR="00DD243F" w:rsidRDefault="00837729" w:rsidP="004715F9">
      <w:pPr>
        <w:shd w:val="clear" w:color="auto" w:fill="FFFFFF"/>
        <w:jc w:val="both"/>
      </w:pPr>
      <w:r>
        <w:t>е) потребительские.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85</w:t>
      </w:r>
      <w:r w:rsidR="00837729">
        <w:rPr>
          <w:b/>
        </w:rPr>
        <w:t>. Услуги по назначению делятся следующим образом:</w:t>
      </w:r>
    </w:p>
    <w:p w:rsidR="00DD243F" w:rsidRDefault="00837729" w:rsidP="004715F9">
      <w:pPr>
        <w:shd w:val="clear" w:color="auto" w:fill="FFFFFF"/>
        <w:jc w:val="both"/>
      </w:pPr>
      <w:r>
        <w:t>а) материальные;</w:t>
      </w:r>
    </w:p>
    <w:p w:rsidR="00DD243F" w:rsidRDefault="00837729" w:rsidP="004715F9">
      <w:pPr>
        <w:shd w:val="clear" w:color="auto" w:fill="FFFFFF"/>
        <w:jc w:val="both"/>
      </w:pPr>
      <w:r>
        <w:t>б) нематериальные;</w:t>
      </w:r>
    </w:p>
    <w:p w:rsidR="00DD243F" w:rsidRDefault="00837729" w:rsidP="004715F9">
      <w:pPr>
        <w:shd w:val="clear" w:color="auto" w:fill="FFFFFF"/>
        <w:jc w:val="both"/>
      </w:pPr>
      <w:r>
        <w:t>в) платные;</w:t>
      </w:r>
    </w:p>
    <w:p w:rsidR="00DD243F" w:rsidRDefault="00837729" w:rsidP="004715F9">
      <w:pPr>
        <w:shd w:val="clear" w:color="auto" w:fill="FFFFFF"/>
        <w:jc w:val="both"/>
      </w:pPr>
      <w:r>
        <w:t>г) бесплатные;</w:t>
      </w:r>
    </w:p>
    <w:p w:rsidR="00DD243F" w:rsidRDefault="00837729" w:rsidP="004715F9">
      <w:pPr>
        <w:shd w:val="clear" w:color="auto" w:fill="FFFFFF"/>
        <w:jc w:val="both"/>
      </w:pPr>
      <w:r>
        <w:t>д) производственные;</w:t>
      </w:r>
    </w:p>
    <w:p w:rsidR="00DD243F" w:rsidRDefault="00837729" w:rsidP="004715F9">
      <w:pPr>
        <w:shd w:val="clear" w:color="auto" w:fill="FFFFFF"/>
        <w:jc w:val="both"/>
      </w:pPr>
      <w:r>
        <w:t>е) потребительские.</w:t>
      </w:r>
    </w:p>
    <w:p w:rsidR="004715F9" w:rsidRDefault="004715F9" w:rsidP="004715F9">
      <w:pPr>
        <w:shd w:val="clear" w:color="auto" w:fill="FFFFFF"/>
        <w:jc w:val="both"/>
        <w:rPr>
          <w:b/>
        </w:rPr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86</w:t>
      </w:r>
      <w:r w:rsidR="00837729">
        <w:rPr>
          <w:b/>
        </w:rPr>
        <w:t>. Услуги по отраслевому происхождению подразделяются следующим образом:</w:t>
      </w:r>
    </w:p>
    <w:p w:rsidR="00DD243F" w:rsidRDefault="00837729" w:rsidP="004715F9">
      <w:pPr>
        <w:shd w:val="clear" w:color="auto" w:fill="FFFFFF"/>
        <w:jc w:val="both"/>
      </w:pPr>
      <w:r>
        <w:t>а) услуги управления;</w:t>
      </w:r>
    </w:p>
    <w:p w:rsidR="00DD243F" w:rsidRDefault="00837729" w:rsidP="004715F9">
      <w:pPr>
        <w:shd w:val="clear" w:color="auto" w:fill="FFFFFF"/>
        <w:jc w:val="both"/>
      </w:pPr>
      <w:r>
        <w:t>б) услуги науки;</w:t>
      </w:r>
    </w:p>
    <w:p w:rsidR="00DD243F" w:rsidRDefault="00837729" w:rsidP="004715F9">
      <w:pPr>
        <w:shd w:val="clear" w:color="auto" w:fill="FFFFFF"/>
        <w:jc w:val="both"/>
      </w:pPr>
      <w:r>
        <w:t>в) услуги культуры;</w:t>
      </w:r>
    </w:p>
    <w:p w:rsidR="00DD243F" w:rsidRDefault="00837729" w:rsidP="004715F9">
      <w:pPr>
        <w:shd w:val="clear" w:color="auto" w:fill="FFFFFF"/>
        <w:jc w:val="both"/>
      </w:pPr>
      <w:r>
        <w:t>г) жилищно-коммунальные услуги;</w:t>
      </w:r>
    </w:p>
    <w:p w:rsidR="00DD243F" w:rsidRDefault="00837729" w:rsidP="004715F9">
      <w:pPr>
        <w:shd w:val="clear" w:color="auto" w:fill="FFFFFF"/>
        <w:jc w:val="both"/>
      </w:pPr>
      <w:r>
        <w:t>д) бытовые услуги.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87</w:t>
      </w:r>
      <w:r w:rsidR="00837729">
        <w:rPr>
          <w:b/>
        </w:rPr>
        <w:t>. По источнику финансирования различают:</w:t>
      </w:r>
    </w:p>
    <w:p w:rsidR="00DD243F" w:rsidRDefault="00837729" w:rsidP="004715F9">
      <w:pPr>
        <w:shd w:val="clear" w:color="auto" w:fill="FFFFFF"/>
        <w:jc w:val="both"/>
      </w:pPr>
      <w:r>
        <w:t>а) услуги местных организаций;</w:t>
      </w:r>
    </w:p>
    <w:p w:rsidR="00DD243F" w:rsidRDefault="00837729" w:rsidP="004715F9">
      <w:pPr>
        <w:shd w:val="clear" w:color="auto" w:fill="FFFFFF"/>
        <w:jc w:val="both"/>
      </w:pPr>
      <w:r>
        <w:lastRenderedPageBreak/>
        <w:t>б) услуги, финансируемые из бюджета;</w:t>
      </w:r>
    </w:p>
    <w:p w:rsidR="00DD243F" w:rsidRDefault="00837729" w:rsidP="004715F9">
      <w:pPr>
        <w:shd w:val="clear" w:color="auto" w:fill="FFFFFF"/>
        <w:jc w:val="both"/>
      </w:pPr>
      <w:r>
        <w:t>в) самофинансируемые услуги;</w:t>
      </w:r>
    </w:p>
    <w:p w:rsidR="00DD243F" w:rsidRDefault="00837729" w:rsidP="004715F9">
      <w:pPr>
        <w:shd w:val="clear" w:color="auto" w:fill="FFFFFF"/>
        <w:jc w:val="both"/>
      </w:pPr>
      <w:r>
        <w:t>г) услуги общероссийских организаций;</w:t>
      </w:r>
    </w:p>
    <w:p w:rsidR="00DD243F" w:rsidRDefault="00837729" w:rsidP="004715F9">
      <w:pPr>
        <w:shd w:val="clear" w:color="auto" w:fill="FFFFFF"/>
        <w:jc w:val="both"/>
      </w:pPr>
      <w:r>
        <w:t>д) смешанное финансирование.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88</w:t>
      </w:r>
      <w:r w:rsidR="00837729">
        <w:rPr>
          <w:b/>
        </w:rPr>
        <w:t>. По юридическому статусу выделяют следующие виды услуг:</w:t>
      </w:r>
    </w:p>
    <w:p w:rsidR="00DD243F" w:rsidRDefault="00837729" w:rsidP="004715F9">
      <w:pPr>
        <w:shd w:val="clear" w:color="auto" w:fill="FFFFFF"/>
        <w:jc w:val="both"/>
      </w:pPr>
      <w:r>
        <w:t>а) финансовые;</w:t>
      </w:r>
    </w:p>
    <w:p w:rsidR="00DD243F" w:rsidRDefault="00837729" w:rsidP="004715F9">
      <w:pPr>
        <w:shd w:val="clear" w:color="auto" w:fill="FFFFFF"/>
        <w:jc w:val="both"/>
      </w:pPr>
      <w:r>
        <w:t>б) нефинансовые;</w:t>
      </w:r>
    </w:p>
    <w:p w:rsidR="00DD243F" w:rsidRDefault="00837729" w:rsidP="004715F9">
      <w:pPr>
        <w:shd w:val="clear" w:color="auto" w:fill="FFFFFF"/>
        <w:jc w:val="both"/>
      </w:pPr>
      <w:r>
        <w:t>в) легальные;</w:t>
      </w:r>
    </w:p>
    <w:p w:rsidR="00DD243F" w:rsidRDefault="00837729" w:rsidP="004715F9">
      <w:pPr>
        <w:shd w:val="clear" w:color="auto" w:fill="FFFFFF"/>
        <w:jc w:val="both"/>
      </w:pPr>
      <w:r>
        <w:t>г) нелегальные;</w:t>
      </w:r>
    </w:p>
    <w:p w:rsidR="00DD243F" w:rsidRDefault="00837729" w:rsidP="004715F9">
      <w:pPr>
        <w:shd w:val="clear" w:color="auto" w:fill="FFFFFF"/>
        <w:jc w:val="both"/>
      </w:pPr>
      <w:r>
        <w:t>д) внутренние;</w:t>
      </w:r>
    </w:p>
    <w:p w:rsidR="00DD243F" w:rsidRDefault="00837729" w:rsidP="004715F9">
      <w:pPr>
        <w:shd w:val="clear" w:color="auto" w:fill="FFFFFF"/>
        <w:jc w:val="both"/>
      </w:pPr>
      <w:r>
        <w:t>е) внешние.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89</w:t>
      </w:r>
      <w:r w:rsidR="00837729">
        <w:rPr>
          <w:b/>
        </w:rPr>
        <w:t>. Уровень жизни – это:</w:t>
      </w:r>
    </w:p>
    <w:p w:rsidR="00DD243F" w:rsidRDefault="00837729" w:rsidP="004715F9">
      <w:pPr>
        <w:shd w:val="clear" w:color="auto" w:fill="FFFFFF"/>
        <w:jc w:val="both"/>
      </w:pPr>
      <w:r>
        <w:t>а) степень удовлетворения материальных потребностей людей;</w:t>
      </w:r>
    </w:p>
    <w:p w:rsidR="00DD243F" w:rsidRDefault="00837729" w:rsidP="004715F9">
      <w:pPr>
        <w:shd w:val="clear" w:color="auto" w:fill="FFFFFF"/>
        <w:jc w:val="both"/>
      </w:pPr>
      <w:r>
        <w:t>б) степень удовлетворения материальных и духовных потребностей людей;</w:t>
      </w:r>
    </w:p>
    <w:p w:rsidR="00DD243F" w:rsidRDefault="00837729" w:rsidP="004715F9">
      <w:pPr>
        <w:shd w:val="clear" w:color="auto" w:fill="FFFFFF"/>
        <w:jc w:val="both"/>
      </w:pPr>
      <w:r>
        <w:t>в) степень удовлетворения духовных потребностей людей.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90.</w:t>
      </w:r>
      <w:r w:rsidR="00837729">
        <w:rPr>
          <w:b/>
        </w:rPr>
        <w:t xml:space="preserve"> Для оценки производства используют следующие показатели, характеризующие и обуславливающие уровень жизни населения:</w:t>
      </w:r>
    </w:p>
    <w:p w:rsidR="00DD243F" w:rsidRDefault="00837729" w:rsidP="004715F9">
      <w:pPr>
        <w:shd w:val="clear" w:color="auto" w:fill="FFFFFF"/>
        <w:jc w:val="both"/>
      </w:pPr>
      <w:r>
        <w:t>а) показатели доходов и расходов населения, состава и объема</w:t>
      </w:r>
      <w:r w:rsidR="004715F9">
        <w:t xml:space="preserve"> </w:t>
      </w:r>
      <w:r>
        <w:t>«продовольственной корзины»;</w:t>
      </w:r>
    </w:p>
    <w:p w:rsidR="00DD243F" w:rsidRDefault="00837729" w:rsidP="004715F9">
      <w:pPr>
        <w:shd w:val="clear" w:color="auto" w:fill="FFFFFF"/>
        <w:jc w:val="both"/>
      </w:pPr>
      <w:r>
        <w:t>б) показатели национального дохода страны, валового внутреннего</w:t>
      </w:r>
      <w:r w:rsidR="004715F9">
        <w:t xml:space="preserve"> </w:t>
      </w:r>
      <w:r>
        <w:t>продукта (ВВП), их использование;</w:t>
      </w:r>
    </w:p>
    <w:p w:rsidR="00DD243F" w:rsidRDefault="00837729" w:rsidP="004715F9">
      <w:pPr>
        <w:shd w:val="clear" w:color="auto" w:fill="FFFFFF"/>
        <w:jc w:val="both"/>
      </w:pPr>
      <w:r>
        <w:t>в) показатели потребления населением материальных благ и услуг,</w:t>
      </w:r>
      <w:r w:rsidR="004715F9">
        <w:t xml:space="preserve"> </w:t>
      </w:r>
      <w:r>
        <w:t>в том числе обеспеченности жильем;</w:t>
      </w:r>
    </w:p>
    <w:p w:rsidR="00DD243F" w:rsidRDefault="00837729" w:rsidP="004715F9">
      <w:pPr>
        <w:shd w:val="clear" w:color="auto" w:fill="FFFFFF"/>
        <w:jc w:val="both"/>
      </w:pPr>
      <w:r>
        <w:t>г) показатели образования и культуры.</w:t>
      </w:r>
    </w:p>
    <w:p w:rsidR="00DD243F" w:rsidRDefault="00DD243F" w:rsidP="004715F9">
      <w:pPr>
        <w:shd w:val="clear" w:color="auto" w:fill="FFFFFF"/>
        <w:jc w:val="both"/>
      </w:pPr>
    </w:p>
    <w:p w:rsidR="00DD243F" w:rsidRPr="004715F9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91</w:t>
      </w:r>
      <w:r w:rsidR="00837729">
        <w:rPr>
          <w:b/>
        </w:rPr>
        <w:t>. Для обобщения оценки потребностей применяются следующие</w:t>
      </w:r>
      <w:r>
        <w:rPr>
          <w:b/>
        </w:rPr>
        <w:t xml:space="preserve"> </w:t>
      </w:r>
      <w:r w:rsidR="00837729" w:rsidRPr="004715F9">
        <w:rPr>
          <w:b/>
        </w:rPr>
        <w:t>показатели, характеризующие и обуславливающие уровень жизни</w:t>
      </w:r>
      <w:r w:rsidRPr="004715F9">
        <w:rPr>
          <w:b/>
        </w:rPr>
        <w:t xml:space="preserve"> </w:t>
      </w:r>
      <w:r w:rsidR="00837729" w:rsidRPr="004715F9">
        <w:rPr>
          <w:b/>
        </w:rPr>
        <w:t>населения:</w:t>
      </w:r>
    </w:p>
    <w:p w:rsidR="00DD243F" w:rsidRDefault="00837729" w:rsidP="004715F9">
      <w:pPr>
        <w:shd w:val="clear" w:color="auto" w:fill="FFFFFF"/>
        <w:jc w:val="both"/>
      </w:pPr>
      <w:r>
        <w:t>а) показатели доходов и расходов населения, состава и объема</w:t>
      </w:r>
      <w:r w:rsidR="004715F9">
        <w:t xml:space="preserve"> </w:t>
      </w:r>
      <w:r>
        <w:t>«продовольственной корзины»;</w:t>
      </w:r>
    </w:p>
    <w:p w:rsidR="00DD243F" w:rsidRDefault="00837729" w:rsidP="004715F9">
      <w:pPr>
        <w:shd w:val="clear" w:color="auto" w:fill="FFFFFF"/>
        <w:jc w:val="both"/>
      </w:pPr>
      <w:r>
        <w:t>б) показатели национального дохода страны, ВВП, их использование;</w:t>
      </w:r>
    </w:p>
    <w:p w:rsidR="00DD243F" w:rsidRDefault="00837729" w:rsidP="004715F9">
      <w:pPr>
        <w:shd w:val="clear" w:color="auto" w:fill="FFFFFF"/>
        <w:jc w:val="both"/>
      </w:pPr>
      <w:r>
        <w:t>в) показатели потребления населением материальных благ и услуг,</w:t>
      </w:r>
      <w:r w:rsidR="004715F9">
        <w:t xml:space="preserve"> </w:t>
      </w:r>
      <w:r>
        <w:t>в том числе обеспеченности жильем;</w:t>
      </w:r>
    </w:p>
    <w:p w:rsidR="00DD243F" w:rsidRDefault="00837729" w:rsidP="004715F9">
      <w:pPr>
        <w:shd w:val="clear" w:color="auto" w:fill="FFFFFF"/>
        <w:jc w:val="both"/>
      </w:pPr>
      <w:r>
        <w:t>г) показатели образования и культуры.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92</w:t>
      </w:r>
      <w:r w:rsidR="00837729">
        <w:rPr>
          <w:b/>
        </w:rPr>
        <w:t>. Для оценки уровня потребления используются следующие показатели, характеризующие и обуславливающие уровень жизни населения:</w:t>
      </w:r>
    </w:p>
    <w:p w:rsidR="00DD243F" w:rsidRDefault="00837729" w:rsidP="004715F9">
      <w:pPr>
        <w:shd w:val="clear" w:color="auto" w:fill="FFFFFF"/>
        <w:jc w:val="both"/>
      </w:pPr>
      <w:r>
        <w:t>а) показатели национального дохода страны, ВВП, их использование;</w:t>
      </w:r>
    </w:p>
    <w:p w:rsidR="00DD243F" w:rsidRDefault="00837729" w:rsidP="004715F9">
      <w:pPr>
        <w:shd w:val="clear" w:color="auto" w:fill="FFFFFF"/>
        <w:jc w:val="both"/>
      </w:pPr>
      <w:r>
        <w:t>б) показатели потребления населением материальных благ и услуг,</w:t>
      </w:r>
      <w:r w:rsidR="004715F9">
        <w:t xml:space="preserve"> </w:t>
      </w:r>
      <w:r>
        <w:t>в том числе обеспеченности жильем;</w:t>
      </w:r>
    </w:p>
    <w:p w:rsidR="00DD243F" w:rsidRDefault="00837729" w:rsidP="004715F9">
      <w:pPr>
        <w:shd w:val="clear" w:color="auto" w:fill="FFFFFF"/>
        <w:jc w:val="both"/>
      </w:pPr>
      <w:r>
        <w:t>в) показатели занятости и бюджета времени;</w:t>
      </w:r>
    </w:p>
    <w:p w:rsidR="00DD243F" w:rsidRDefault="00837729" w:rsidP="004715F9">
      <w:pPr>
        <w:shd w:val="clear" w:color="auto" w:fill="FFFFFF"/>
        <w:jc w:val="both"/>
      </w:pPr>
      <w:r>
        <w:t>г) показатели численности, состава и воспроизводства населения.</w:t>
      </w:r>
    </w:p>
    <w:p w:rsidR="00DD243F" w:rsidRDefault="00DD243F" w:rsidP="004715F9">
      <w:pPr>
        <w:shd w:val="clear" w:color="auto" w:fill="FFFFFF"/>
        <w:jc w:val="both"/>
        <w:rPr>
          <w:b/>
        </w:rPr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93.</w:t>
      </w:r>
      <w:r w:rsidR="00837729">
        <w:rPr>
          <w:b/>
        </w:rPr>
        <w:t xml:space="preserve"> Для оценки культурно-бытовых условий жизни используют следующие показатели, характеризующие и обуславливающие уровень жизни населения:</w:t>
      </w:r>
    </w:p>
    <w:p w:rsidR="00DD243F" w:rsidRDefault="00837729" w:rsidP="004715F9">
      <w:pPr>
        <w:shd w:val="clear" w:color="auto" w:fill="FFFFFF"/>
        <w:jc w:val="both"/>
      </w:pPr>
      <w:r>
        <w:t>а) показатели потребления населением материальных благ и услуг,</w:t>
      </w:r>
      <w:r w:rsidR="004715F9">
        <w:t xml:space="preserve"> </w:t>
      </w:r>
      <w:r>
        <w:t>в том числе обеспеченности жильем;</w:t>
      </w:r>
    </w:p>
    <w:p w:rsidR="00DD243F" w:rsidRDefault="00837729" w:rsidP="004715F9">
      <w:pPr>
        <w:shd w:val="clear" w:color="auto" w:fill="FFFFFF"/>
        <w:jc w:val="both"/>
      </w:pPr>
      <w:r>
        <w:t>б) показатели образования и культуры;</w:t>
      </w:r>
    </w:p>
    <w:p w:rsidR="00DD243F" w:rsidRDefault="00837729" w:rsidP="004715F9">
      <w:pPr>
        <w:shd w:val="clear" w:color="auto" w:fill="FFFFFF"/>
        <w:jc w:val="both"/>
      </w:pPr>
      <w:r>
        <w:t>в) показатели занятости и бюджета времени;</w:t>
      </w:r>
    </w:p>
    <w:p w:rsidR="00DD243F" w:rsidRDefault="00837729" w:rsidP="004715F9">
      <w:pPr>
        <w:shd w:val="clear" w:color="auto" w:fill="FFFFFF"/>
        <w:jc w:val="both"/>
      </w:pPr>
      <w:r>
        <w:t>г) показатели численности, состава и воспроизводства населения.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94</w:t>
      </w:r>
      <w:r w:rsidR="00837729">
        <w:rPr>
          <w:b/>
        </w:rPr>
        <w:t>. Для оценки социальных условий жизни применяют следующие показатели, характеризующие и обуславливающие уровень жизни населения:</w:t>
      </w:r>
    </w:p>
    <w:p w:rsidR="00DD243F" w:rsidRDefault="00837729" w:rsidP="004715F9">
      <w:pPr>
        <w:shd w:val="clear" w:color="auto" w:fill="FFFFFF"/>
        <w:jc w:val="both"/>
      </w:pPr>
      <w:r>
        <w:t>а) показатели доходов и расходов населения, состава и объема</w:t>
      </w:r>
      <w:r w:rsidR="004715F9">
        <w:t xml:space="preserve"> </w:t>
      </w:r>
      <w:r>
        <w:t>«продовольственной корзины»;</w:t>
      </w:r>
    </w:p>
    <w:p w:rsidR="00DD243F" w:rsidRDefault="00837729" w:rsidP="004715F9">
      <w:pPr>
        <w:shd w:val="clear" w:color="auto" w:fill="FFFFFF"/>
        <w:jc w:val="both"/>
      </w:pPr>
      <w:r>
        <w:t>б) показатели потребления населением материальных благ и услуг,</w:t>
      </w:r>
      <w:r w:rsidR="004715F9">
        <w:t xml:space="preserve"> </w:t>
      </w:r>
      <w:r>
        <w:t>в том числе обеспеченности жильем;</w:t>
      </w:r>
    </w:p>
    <w:p w:rsidR="00DD243F" w:rsidRDefault="00837729" w:rsidP="004715F9">
      <w:pPr>
        <w:shd w:val="clear" w:color="auto" w:fill="FFFFFF"/>
        <w:jc w:val="both"/>
      </w:pPr>
      <w:r>
        <w:t>в) показатели образования и культуры;</w:t>
      </w:r>
    </w:p>
    <w:p w:rsidR="00DD243F" w:rsidRDefault="00837729" w:rsidP="004715F9">
      <w:pPr>
        <w:shd w:val="clear" w:color="auto" w:fill="FFFFFF"/>
        <w:jc w:val="both"/>
      </w:pPr>
      <w:r>
        <w:t>г) показатели занятости и бюджета времени.</w:t>
      </w:r>
    </w:p>
    <w:p w:rsidR="00DD243F" w:rsidRDefault="00DD243F" w:rsidP="004715F9">
      <w:pPr>
        <w:shd w:val="clear" w:color="auto" w:fill="FFFFFF"/>
        <w:jc w:val="both"/>
      </w:pPr>
    </w:p>
    <w:p w:rsidR="00DD243F" w:rsidRDefault="004715F9" w:rsidP="004715F9">
      <w:pPr>
        <w:shd w:val="clear" w:color="auto" w:fill="FFFFFF"/>
        <w:jc w:val="both"/>
        <w:rPr>
          <w:b/>
        </w:rPr>
      </w:pPr>
      <w:r>
        <w:rPr>
          <w:b/>
        </w:rPr>
        <w:t>95</w:t>
      </w:r>
      <w:r w:rsidR="00837729">
        <w:rPr>
          <w:b/>
        </w:rPr>
        <w:t>. Для оценки демографических последствий роста уровня жизни используются следующие показатели, характеризующие и обуславливающие уровень жизни населения:</w:t>
      </w:r>
    </w:p>
    <w:p w:rsidR="00DD243F" w:rsidRDefault="00837729" w:rsidP="004715F9">
      <w:pPr>
        <w:shd w:val="clear" w:color="auto" w:fill="FFFFFF"/>
        <w:jc w:val="both"/>
      </w:pPr>
      <w:r>
        <w:t>а) показатели потребления населением материальных благ и услуг,</w:t>
      </w:r>
      <w:r w:rsidR="004715F9">
        <w:t xml:space="preserve"> </w:t>
      </w:r>
      <w:r>
        <w:t>в том числе обеспеченности жильем;</w:t>
      </w:r>
    </w:p>
    <w:p w:rsidR="00DD243F" w:rsidRDefault="00837729" w:rsidP="004715F9">
      <w:pPr>
        <w:shd w:val="clear" w:color="auto" w:fill="FFFFFF"/>
        <w:jc w:val="both"/>
      </w:pPr>
      <w:r>
        <w:t>б) показатели образования и культуры;</w:t>
      </w:r>
    </w:p>
    <w:p w:rsidR="00DD243F" w:rsidRDefault="00837729" w:rsidP="004715F9">
      <w:pPr>
        <w:shd w:val="clear" w:color="auto" w:fill="FFFFFF"/>
        <w:jc w:val="both"/>
      </w:pPr>
      <w:r>
        <w:t>в) показатели занятости и бюджета времени;</w:t>
      </w:r>
    </w:p>
    <w:p w:rsidR="00DD243F" w:rsidRDefault="00837729" w:rsidP="004715F9">
      <w:pPr>
        <w:shd w:val="clear" w:color="auto" w:fill="FFFFFF"/>
        <w:jc w:val="both"/>
      </w:pPr>
      <w:r>
        <w:t>г) показатели численности, состава и воспроизводства населения.</w:t>
      </w:r>
    </w:p>
    <w:p w:rsidR="004715F9" w:rsidRDefault="004715F9">
      <w:pPr>
        <w:shd w:val="clear" w:color="auto" w:fill="FFFFFF"/>
        <w:jc w:val="both"/>
        <w:rPr>
          <w:b/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96</w:t>
      </w:r>
      <w:r w:rsidR="00837729">
        <w:rPr>
          <w:b/>
          <w:bCs/>
        </w:rPr>
        <w:t>.</w:t>
      </w:r>
      <w:r>
        <w:rPr>
          <w:b/>
          <w:bCs/>
        </w:rPr>
        <w:t xml:space="preserve"> </w:t>
      </w:r>
      <w:r w:rsidR="00837729">
        <w:rPr>
          <w:b/>
          <w:bCs/>
        </w:rPr>
        <w:t>Основными элементами стратегического управления являются: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стратегическое планирование, реализация стратегии, стратегический контроль;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субъекты и объекты стратегического управления;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стратегическое планирование и тактическое планирование;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менеджмент, маркетинг, бенчмаркинг.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97</w:t>
      </w:r>
      <w:r w:rsidR="00837729">
        <w:rPr>
          <w:b/>
          <w:bCs/>
        </w:rPr>
        <w:t>. Какие из перечисленных объектов могут быть объектами стратегического управления: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только коммерческая организация;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только коммерческая организация, некоммерческая организация, университет;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только университет;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все ранее перечисленные, а также банда преступников, религиозная секта, клуб любителей пива.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</w:t>
      </w: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98</w:t>
      </w:r>
      <w:r w:rsidR="00837729">
        <w:rPr>
          <w:b/>
          <w:bCs/>
        </w:rPr>
        <w:t>. В чем основные различия между стратегическим управлением в коммерческом предприятии и государственном учреждении: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в коммерческом предприятии можно организовать стратегическое управление, а в государственном учреждении — нельзя;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в коммерческом предприятии есть миссия, а в государственном учреждении ее нет;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различий нет;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имеются различия в способах формирования миссии и целей, в способах мониторинга и контроля, в характере ответственности, в способах оценки деятельности.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99</w:t>
      </w:r>
      <w:r w:rsidR="00837729">
        <w:rPr>
          <w:b/>
          <w:bCs/>
        </w:rPr>
        <w:t>. На какие виды стратегии можно разделить корпоративную стратегию: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только на собственно корпоративную стратегию и стратегию отдельных видов бизнеса;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на корпоративную, финансовую, инновационную, стратегию по отношению к персоналу, маркетинговую стратегию;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на краткосрочную и долгосрочную стратегию;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верны ответы первый и второй.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100</w:t>
      </w:r>
      <w:r w:rsidR="00837729">
        <w:rPr>
          <w:b/>
          <w:bCs/>
        </w:rPr>
        <w:t>. Кто считается предшественником стратегического управления и первым стратегом?</w:t>
      </w:r>
    </w:p>
    <w:p w:rsidR="00DD243F" w:rsidRDefault="004715F9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военные стратеги и мыслители;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философы древности и военные стратеги;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в) немецкие военные стратеги;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китайские философы.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101</w:t>
      </w:r>
      <w:r w:rsidR="00837729">
        <w:rPr>
          <w:b/>
          <w:bCs/>
        </w:rPr>
        <w:t>. Кто формулирует миссию организации: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директор;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совет директоров совместно с консультантами;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руководство совместно с работниками предприятия;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вышестоящее учреждение.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102</w:t>
      </w:r>
      <w:r w:rsidR="00837729">
        <w:rPr>
          <w:b/>
          <w:bCs/>
        </w:rPr>
        <w:t>. Кто входит в состав стейкхолдеров коммерческой организации: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собственники;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собственники и деловые партнеры;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собственники, деловые партнеры, потребители продукции, органы правосудия, общественные организации, жители района, где расположены предприятия, соседи директора предприятия;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держатели стейков организации.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103</w:t>
      </w:r>
      <w:r w:rsidR="00837729">
        <w:rPr>
          <w:b/>
          <w:bCs/>
        </w:rPr>
        <w:t>. Основные характеристики целей в стратегическом планировании: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измеримость, непротиворечивость, определенность в сроках достижения, реальность;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измеримость, детализированность, комплексность;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измеримость и долгосрочность;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стратегический характер.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104</w:t>
      </w:r>
      <w:r w:rsidR="00837729">
        <w:rPr>
          <w:b/>
          <w:bCs/>
        </w:rPr>
        <w:t>. Основными показателями развития региона и города являются: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ВРП;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ВРП, здоровье населения, уровень образования;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продолжительность жизни и экологическая обстановка;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динамика производства промышленной продукции на душу населения и динамика предоставления платных услуг на душу населения.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/>
          <w:bCs/>
        </w:rPr>
        <w:t>10</w:t>
      </w:r>
      <w:r w:rsidR="004715F9">
        <w:rPr>
          <w:b/>
          <w:bCs/>
        </w:rPr>
        <w:t>5</w:t>
      </w:r>
      <w:r>
        <w:rPr>
          <w:b/>
          <w:bCs/>
        </w:rPr>
        <w:t>. Чем различаются STEP- и SWOT-анализы</w:t>
      </w:r>
      <w:r>
        <w:rPr>
          <w:bCs/>
        </w:rPr>
        <w:t>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SWOT-анализ позволяет синтезировать результаты STEP-. анализа как внешней, так и внутренней среды организации;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предметом SWOT-анализа выступает как внешняя, так и</w:t>
      </w:r>
      <w:r w:rsidR="004715F9">
        <w:rPr>
          <w:bCs/>
        </w:rPr>
        <w:t xml:space="preserve"> </w:t>
      </w:r>
      <w:r>
        <w:rPr>
          <w:bCs/>
        </w:rPr>
        <w:t>внутренняя среда организации, а предметом STEP-анализа — только ее внешняя макросреда;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SWOT-анализ представляет собой анализ сил и слабостей организации, а STEP-анализ - ее возможностей и внешних угроз;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STEP-анализ — это разновидность качественного, a SWOT-</w:t>
      </w:r>
      <w:r w:rsidR="004715F9">
        <w:rPr>
          <w:bCs/>
        </w:rPr>
        <w:t xml:space="preserve"> </w:t>
      </w:r>
      <w:r>
        <w:rPr>
          <w:bCs/>
        </w:rPr>
        <w:t>количественного анализа.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106</w:t>
      </w:r>
      <w:r w:rsidR="00837729">
        <w:rPr>
          <w:b/>
          <w:bCs/>
        </w:rPr>
        <w:t>. SWOT-анализ включает в себя: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анализ возможностей организации и вероятных угроз;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б) анализ сильных и слабых сторон в деятельности организации, в сравнении с конкурентами; 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анализ макросистемы рынка и конкретных целевых</w:t>
      </w:r>
      <w:r w:rsidR="004715F9">
        <w:rPr>
          <w:bCs/>
        </w:rPr>
        <w:t xml:space="preserve"> </w:t>
      </w:r>
      <w:r>
        <w:rPr>
          <w:bCs/>
        </w:rPr>
        <w:t>рынков;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все вместе взятое.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107</w:t>
      </w:r>
      <w:r w:rsidR="00837729">
        <w:rPr>
          <w:b/>
          <w:bCs/>
        </w:rPr>
        <w:t>. Стратегическая зона хозяйствования — это: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зона наибольшего стратегического хозяйственного риска;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перспективный сегмент рынка;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сегмент окружающей бизнес-среды, на который организация имеет (или хочет получить) выход;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свободная экономическая зона.</w:t>
      </w: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lastRenderedPageBreak/>
        <w:t>108</w:t>
      </w:r>
      <w:r w:rsidR="00837729">
        <w:rPr>
          <w:b/>
          <w:bCs/>
        </w:rPr>
        <w:t>. Инвестиционный климат территории — это: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интегральный показатель ее инвестиционной привлекательности;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показатель общего состояния инвестиционной атмосферы на территории, оцениваемый наряду с показателями инвестиционного потенциала и инвестиционного риска;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показатель инвестиционного потенциала за вычетом показателя инвестиционного риска;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сумма показателей инвестиционного потенциала и инвестиционного риска.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109</w:t>
      </w:r>
      <w:r w:rsidR="00837729">
        <w:rPr>
          <w:b/>
          <w:bCs/>
        </w:rPr>
        <w:t>. Если у производителя продукции имеется возможность осуществить интеграцию с продавцами, то это: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уменьшает ценовую власть покупателей;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увеличивает ценовую власть покупателей;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не влияет на ценовую власть покупателей;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увеличивает инфляцию.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110</w:t>
      </w:r>
      <w:r w:rsidR="00837729">
        <w:rPr>
          <w:b/>
          <w:bCs/>
        </w:rPr>
        <w:t>. В случае если у потребителя продукции имеется опасность интеграции назад, то это: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уменьшает ценовую власть продавцов;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увеличивает ценовую власть продавцов;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не влияет на ценовую власть продавцов;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уменьшает инфляцию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111</w:t>
      </w:r>
      <w:r w:rsidR="00837729">
        <w:rPr>
          <w:b/>
          <w:bCs/>
        </w:rPr>
        <w:t>. Наличие продуктов-заменителей: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уменьшает ценовую власть покупателей;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увеличивает ценовую власть покупателей;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не влияет на ценовую власть покупателей;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увеличивает экпортно-импортное сальдо.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112</w:t>
      </w:r>
      <w:r w:rsidR="00837729">
        <w:rPr>
          <w:b/>
          <w:bCs/>
        </w:rPr>
        <w:t>. Центральная компетенция — это: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компетенция чиновников центральных министерств и ведомств;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компетенция управленческого персонала фирмы;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компетенция организации в целом в области производства и реализации продукции;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уникальная способность организации осуществлять те или иные функции наилучшим образом.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113</w:t>
      </w:r>
      <w:r w:rsidR="00837729">
        <w:rPr>
          <w:b/>
          <w:bCs/>
        </w:rPr>
        <w:t>. Конкуренция между городами возникает по поводу: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привлечения квалифицированных кадров;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привлечения капиталов;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привлечения капиталов и кадров;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продажи продукции, производимой на территории данных городов.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114</w:t>
      </w:r>
      <w:r w:rsidR="00837729">
        <w:rPr>
          <w:b/>
          <w:bCs/>
        </w:rPr>
        <w:t>. Стратегия низких издержек особенно успешна, если: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эластичность спроса по цене высока;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эластичность спроса по цене низка;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эластичность спроса по цене нулевая;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г) издержки в основном состоят из издержек на заработную плату.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4715F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115</w:t>
      </w:r>
      <w:r w:rsidR="00837729">
        <w:rPr>
          <w:b/>
          <w:bCs/>
        </w:rPr>
        <w:t>. Стратегия дифференциации особенно успешна: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а) в условиях массового спроса;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б) когда многие покупатели заинтересованы в особых характеристиках товара;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в) когда предпочтения покупателей сильно отличаются в зависимости от половозрастной принадлежности;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г) когда дифференциация рыночных ниш сочетается с высокой эластичностью спроса по доходу.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Pr="008325E5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116</w:t>
      </w:r>
      <w:r w:rsidR="00837729" w:rsidRPr="008325E5">
        <w:rPr>
          <w:b/>
          <w:bCs/>
        </w:rPr>
        <w:t>. Стратегия лидерства по издержкам предполагает: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широкий масштаб конкуренции и внешнее конкурентное преимущество;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узкий масштаб конкуренции и внутреннее конкурентное преимущество;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широкий масштаб конкуренции и внутреннее конкурентное преимущество.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117</w:t>
      </w:r>
      <w:r w:rsidR="00837729">
        <w:rPr>
          <w:b/>
          <w:bCs/>
        </w:rPr>
        <w:t>. Форма реакции менеджеров «первого ряда» на приведении модернизации производства предполагает: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принятие решения о модернизации;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выполнение новых процедур при изменении технологии;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проведение изменений на уровне конкурентных операций и процедур.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118</w:t>
      </w:r>
      <w:r w:rsidR="00837729">
        <w:rPr>
          <w:b/>
          <w:bCs/>
        </w:rPr>
        <w:t>. Матричные организационные структуры целесообразны, когда: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фирма развивается одновременно в нескольких одинаково приоритетных стратегических направлениях;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фирма ориентируется на стратегию диверсификации;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фирма стремится к территориальной экспансии.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/>
          <w:bCs/>
        </w:rPr>
        <w:t>119</w:t>
      </w:r>
      <w:r w:rsidR="00837729">
        <w:rPr>
          <w:b/>
          <w:bCs/>
        </w:rPr>
        <w:t>. Организационное сопротивление изменениям связано в большей степени</w:t>
      </w:r>
      <w:r w:rsidR="00837729">
        <w:rPr>
          <w:bCs/>
        </w:rPr>
        <w:t>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с сопротивлением отдельных работников и руководителей;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с проблемой не совместимости методов управления текущей и стратегической деятельностью;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 сопротивлением групп.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120</w:t>
      </w:r>
      <w:r w:rsidR="00837729">
        <w:rPr>
          <w:b/>
          <w:bCs/>
        </w:rPr>
        <w:t>. Стратегия обратной вертикальной интеграции применяется фирмой: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для обеспечения контроля над сбытовыми каналами;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для защиты стратегически важных источников снабжения;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для усиления позиции путем совершенствования продукции.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121</w:t>
      </w:r>
      <w:r w:rsidR="00837729">
        <w:rPr>
          <w:b/>
          <w:bCs/>
        </w:rPr>
        <w:t>. Себестоимость единицы продукции при втором удвоении продукции при наклоне кривой опыта 80 % с учетом базовых издержек в 100 у.е. составит: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80 у.е.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64 у.е.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76 у.е.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122</w:t>
      </w:r>
      <w:r w:rsidR="00837729">
        <w:rPr>
          <w:b/>
          <w:bCs/>
        </w:rPr>
        <w:t>. Приоритетным направлением стратегических усилий в рамках СБЕ при стабилизации темпа роста спроса является:</w:t>
      </w:r>
    </w:p>
    <w:p w:rsidR="008325E5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повышение эффективности производства и реализации;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уход с рынка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увеличение объема продаж.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123</w:t>
      </w:r>
      <w:r w:rsidR="00837729">
        <w:rPr>
          <w:b/>
          <w:bCs/>
        </w:rPr>
        <w:t>. Реинжиринг – это: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общее управление бизнес деятельностью на основе непрерывного проектирования унифицированных процессов;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перепроектирование деловых процессов для достижения очень значительного, скачкообразного улучшения деятельности организации;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процесс разработки и внедрения современных технологий производства.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124</w:t>
      </w:r>
      <w:r w:rsidR="00837729">
        <w:rPr>
          <w:b/>
          <w:bCs/>
        </w:rPr>
        <w:t>. Основополагающая конкурентная стратегия основывается: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на использовании основных идей базовых деловых стратегий;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б</w:t>
      </w:r>
      <w:r w:rsidR="00837729">
        <w:rPr>
          <w:bCs/>
        </w:rPr>
        <w:t>) на высоком уровне эффективности производства;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на уникальности продукции.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125</w:t>
      </w:r>
      <w:r w:rsidR="00837729">
        <w:rPr>
          <w:b/>
          <w:bCs/>
        </w:rPr>
        <w:t>. Показателем привлекательности СЗХ при нестабильных условиях хозяйственной деятельности является: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набор индикаторов;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темп роста СЗХ;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стадия жизненного цикла товара.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772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</w:t>
      </w:r>
      <w:r w:rsidR="008325E5">
        <w:rPr>
          <w:b/>
          <w:bCs/>
        </w:rPr>
        <w:t>26</w:t>
      </w:r>
      <w:r>
        <w:rPr>
          <w:b/>
          <w:bCs/>
        </w:rPr>
        <w:t>. Регион - это ... (отметить лишнее)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определенная территория, отличающаяся от других террит</w:t>
      </w:r>
      <w:r w:rsidR="008325E5">
        <w:rPr>
          <w:bCs/>
        </w:rPr>
        <w:t>орий по ряду признаков и облада</w:t>
      </w:r>
      <w:r>
        <w:rPr>
          <w:bCs/>
        </w:rPr>
        <w:t>ющая некоторой целостностью, взаимосвязанностью составляющих ее элементов;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определенная часть народнохозяйственного комплекса страны, отличающаяся географическими условиями и природно-ресурсной специализацией;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целостный участок территории, отличающийся некоторой однородностью в своей основе, но не обладающий четкими границами;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территория, характеризуемая однородностью в одном или нескольких отношениях (аспектах).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</w:t>
      </w:r>
      <w:r w:rsidR="00837729">
        <w:rPr>
          <w:b/>
          <w:bCs/>
        </w:rPr>
        <w:t>2</w:t>
      </w:r>
      <w:r>
        <w:rPr>
          <w:b/>
          <w:bCs/>
        </w:rPr>
        <w:t>7</w:t>
      </w:r>
      <w:r w:rsidR="00837729">
        <w:rPr>
          <w:b/>
          <w:bCs/>
        </w:rPr>
        <w:t>. Основными подсистемами региона как социально-экономической системы являются:</w:t>
      </w:r>
    </w:p>
    <w:p w:rsidR="00DD243F" w:rsidRPr="008325E5" w:rsidRDefault="00837729">
      <w:pPr>
        <w:shd w:val="clear" w:color="auto" w:fill="FFFFFF"/>
        <w:jc w:val="both"/>
        <w:rPr>
          <w:bCs/>
        </w:rPr>
      </w:pPr>
      <w:r w:rsidRPr="008325E5">
        <w:rPr>
          <w:bCs/>
        </w:rPr>
        <w:t>a) экология, население и инфраструктура рынка;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системообразующая база и системообслуживающий комплекс;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системообразующая база, системообслуживающий комплекс, экология, население и инфра-структура рынка.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системообразующая база, системообслуживающий комплекс и инфраструктура рынка.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 xml:space="preserve">128. </w:t>
      </w:r>
      <w:r w:rsidR="00837729">
        <w:rPr>
          <w:b/>
          <w:bCs/>
        </w:rPr>
        <w:t xml:space="preserve"> Формами общественного разделения труда являются: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отраслевое;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территориальное и отраслевое;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общее, частное и единичное;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общее и частное.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129</w:t>
      </w:r>
      <w:r w:rsidR="00837729">
        <w:rPr>
          <w:b/>
          <w:bCs/>
        </w:rPr>
        <w:t>. Российская Федерация включает в себя: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83 субъекта Федерации;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89 субъектов Федерации;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85 субъектов Федерации;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77 субъектов Федерации.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130</w:t>
      </w:r>
      <w:r w:rsidR="00837729">
        <w:rPr>
          <w:b/>
          <w:bCs/>
        </w:rPr>
        <w:t>. Интеграционная структура, характеризующая взаимодействие различных отраслей и их элементов, различных стадий производства и распределения продукта - это...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региональная система;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отраслевая структура экономики;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сектор национальной экономики;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межотраслевой комплекс.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131</w:t>
      </w:r>
      <w:r w:rsidR="00837729">
        <w:rPr>
          <w:b/>
          <w:bCs/>
        </w:rPr>
        <w:t>. Система регионального управления включает в себя: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систему органов власти и государственной службы;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совокупность функций государственных органов, методов и ресурсов, используемые для реализации этих функций;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систему федеральных и региональных органов власти, систему связей между объектами и субъектами управления;</w:t>
      </w:r>
    </w:p>
    <w:p w:rsidR="00DD243F" w:rsidRDefault="008325E5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г</w:t>
      </w:r>
      <w:r w:rsidR="00837729">
        <w:rPr>
          <w:bCs/>
        </w:rPr>
        <w:t>) систему федеральных и региональных органов власти, совокупность функций государственных органов, методов и ресурсов, используемых для реализации этих функций, систему госу-дарственной службы, систему связей между объектами и субъектами управления.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25E5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132</w:t>
      </w:r>
      <w:r w:rsidR="00837729">
        <w:rPr>
          <w:b/>
          <w:bCs/>
        </w:rPr>
        <w:t>. Какой из принципов регионального управления заключается в способности системы регионального управления своевременно и эффективно реагировать на любые изменения внешней среды?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принцип выделенной компетенции;</w:t>
      </w:r>
    </w:p>
    <w:p w:rsidR="00DD243F" w:rsidRDefault="00715358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принцип субсидиарности;</w:t>
      </w:r>
    </w:p>
    <w:p w:rsidR="00DD243F" w:rsidRDefault="00715358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принцип мобильности и адаптивности;</w:t>
      </w:r>
    </w:p>
    <w:p w:rsidR="00DD243F" w:rsidRDefault="00715358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принцип децентрализации.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715358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133</w:t>
      </w:r>
      <w:r w:rsidR="00837729">
        <w:rPr>
          <w:b/>
          <w:bCs/>
        </w:rPr>
        <w:t>. К долгосрочным целям регионального развития относится: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развитие сферы услуг;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повышение уровня жизни населения региона;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повышение уровня занятости населения региона;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развитие малого бизнеса.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134</w:t>
      </w:r>
      <w:r w:rsidR="00837729">
        <w:rPr>
          <w:b/>
          <w:bCs/>
        </w:rPr>
        <w:t>. К видам государственной региональной политики относятся: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экономическая, социальная и демографическая политика;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экономическая, научно-техническая, социальная, демографическая, экологическая политика;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экономическая, экистическая, научно-техническая, социальная, демографическая, экологическая политика;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экономическая, социальная, экологическая и демографическая политика.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135</w:t>
      </w:r>
      <w:r w:rsidR="00837729">
        <w:rPr>
          <w:b/>
          <w:bCs/>
        </w:rPr>
        <w:t>. Какие методы относятся к социологическим методам исследований предмета регионального управления: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контент-анализ;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метод таксонирования;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кластерный анализ;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факторный анализ.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136</w:t>
      </w:r>
      <w:r w:rsidR="00837729">
        <w:rPr>
          <w:b/>
          <w:bCs/>
        </w:rPr>
        <w:t>. Бенчмаркинг - это ...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метод использования чужого опыта, передовых достижений лучших территорий для повышения эффективности управления, производства, совершенствования бизнес-процессов;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государственная деятельность, завершающая процесс формирования права, означающая возведение государственной воли в общее правило поведения;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специально организуемые системные действия по обеспечению устойчивого и сбалансированного функционирования региональных систем;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верного ответа.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137</w:t>
      </w:r>
      <w:r w:rsidR="00837729">
        <w:rPr>
          <w:b/>
          <w:bCs/>
        </w:rPr>
        <w:t>. К косвенным методам государственного управления относятся: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создание специальных фондов регионального развития;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введение санкций для предприятий, загрязняющих окружающую среду;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установления льготных ставок арендной платы при изъятии площадей под строительство предприятий;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все перечисленное.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772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</w:t>
      </w:r>
      <w:r w:rsidR="008257A7">
        <w:rPr>
          <w:b/>
          <w:bCs/>
        </w:rPr>
        <w:t>8</w:t>
      </w:r>
      <w:r>
        <w:rPr>
          <w:b/>
          <w:bCs/>
        </w:rPr>
        <w:t xml:space="preserve">. Цель управленческого решения заключается в: 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a) принятии управленцем решения, чтобы выполнить обязанности, обусловленные занимаемой должностью;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принятии верного управленческого решения;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 xml:space="preserve">) достижении поставленных перед регионом целей;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удовлетворении потребностей сотрудников.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139</w:t>
      </w:r>
      <w:r w:rsidR="00837729">
        <w:rPr>
          <w:b/>
          <w:bCs/>
        </w:rPr>
        <w:t>. Какой из методов генерирования альтернативных вариантов управленческих решений основан на использовании опыта решения предшествующих аналогичных проблем: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метод «мозговой атаки»;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 xml:space="preserve">) метод аналогов;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 xml:space="preserve">) метод генерирования;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метод «Делфи».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140.</w:t>
      </w:r>
      <w:r w:rsidR="00837729">
        <w:rPr>
          <w:b/>
          <w:bCs/>
        </w:rPr>
        <w:t xml:space="preserve"> В каком случае возникает необходимость корректировки плана реализации управленческого решения: 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при изменении факторов внешней среды и целей организации;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при смене руководства;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при внутриорганизационных конфликтах;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все ответы верны.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141</w:t>
      </w:r>
      <w:r w:rsidR="00837729">
        <w:rPr>
          <w:b/>
          <w:bCs/>
        </w:rPr>
        <w:t>. Какие из правовых актов не входят в состав законодательства?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законы;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нормативные правовые договоры;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подзаконные нормативно-правовые акты;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акты местных органов власти.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142</w:t>
      </w:r>
      <w:r w:rsidR="00837729">
        <w:rPr>
          <w:b/>
          <w:bCs/>
        </w:rPr>
        <w:t>. К видам региональных программ относятся: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a) федеральные, региональные, местные;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 xml:space="preserve">) государственные, негосударственные, комплексные;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государственные, региональные, комплексные;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межгосударственные, государственные, региональные и комплексные.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143</w:t>
      </w:r>
      <w:r w:rsidR="00837729">
        <w:rPr>
          <w:b/>
          <w:bCs/>
        </w:rPr>
        <w:t>. Важнейшим разделом региональной программы является: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составление технического задания;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определение разработчика проекта;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проектирование программы;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программно-целевое управление.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144</w:t>
      </w:r>
      <w:r w:rsidR="00837729">
        <w:rPr>
          <w:b/>
          <w:bCs/>
        </w:rPr>
        <w:t>. Утверждение регионального бюджета осуществляет: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исполнительный орган региональной власти;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законодательный орган федеральной власти;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законодательный орган региональной власти;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исполнительный орган федеральной власти.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145</w:t>
      </w:r>
      <w:r w:rsidR="00837729">
        <w:rPr>
          <w:b/>
          <w:bCs/>
        </w:rPr>
        <w:t>. Доходы и расходы, направляемые на совершенствование региональной экономики, являются основой для составления: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баланса финансовых ресурсов;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инвестиционного бюджета;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проекта закона о бюджете региона;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консолидированного бюджета.</w:t>
      </w:r>
    </w:p>
    <w:p w:rsidR="00DD243F" w:rsidRDefault="00DD243F">
      <w:pPr>
        <w:shd w:val="clear" w:color="auto" w:fill="FFFFFF"/>
        <w:jc w:val="both"/>
        <w:rPr>
          <w:b/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lastRenderedPageBreak/>
        <w:t>146</w:t>
      </w:r>
      <w:r w:rsidR="00837729">
        <w:rPr>
          <w:b/>
          <w:bCs/>
        </w:rPr>
        <w:t>. Финансовая поддержка государства, предоставляемая бюджетам нижестоящего уровня на долевой основе - это ...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бюджетная субсидия;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бюджетная субвенция;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бюджетная дотация;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бюджетный кредит.</w:t>
      </w:r>
    </w:p>
    <w:p w:rsidR="00DD243F" w:rsidRDefault="00DD243F">
      <w:pPr>
        <w:shd w:val="clear" w:color="auto" w:fill="FFFFFF"/>
        <w:jc w:val="both"/>
        <w:rPr>
          <w:b/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145</w:t>
      </w:r>
      <w:r w:rsidR="00837729">
        <w:rPr>
          <w:b/>
          <w:bCs/>
        </w:rPr>
        <w:t>. Экономический район - это ...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территория, которая характеризуется определенным экономико-географическим положением, территориально-хозяйственным единством, своеобразием природных и экономических условий и исторически сложившейся производственной специализацией, основанной на территориальном и общественном разделении труда;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сформированная на определенной территории социально-экономическая система;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сочетание промышленных предприятий, одного или нескольких населенных пунктов, вместе с общими объектами производственной и социальной инфраструктуры, размещенными на компактной территории;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территориальное образование, интегрирующее промышленные и транспортные узлы, системы коммуникаций, города и населенные пункты.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146</w:t>
      </w:r>
      <w:r w:rsidR="00837729">
        <w:rPr>
          <w:b/>
          <w:bCs/>
        </w:rPr>
        <w:t>. Отраслевая структура показывает соотношения: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между отраслями материального производства;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между отраслями непроизводственной сферы;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между отраслями социальной сферы;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между всеми отраслями экономики.</w:t>
      </w:r>
    </w:p>
    <w:p w:rsidR="008257A7" w:rsidRDefault="008257A7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147</w:t>
      </w:r>
      <w:r w:rsidR="00837729">
        <w:rPr>
          <w:b/>
          <w:bCs/>
        </w:rPr>
        <w:t>. Налоговая, бюджетная, кредитно-денежная, инвестиционная, институциональная, социальная политика государства относятся к: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a) экономическим методам регулирования регионального развития;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правовым методам регулирования регионального развития;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смешанным методам регулирования регионального развития;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особым методам регулирования регионального развития.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148</w:t>
      </w:r>
      <w:r w:rsidR="00837729">
        <w:rPr>
          <w:b/>
          <w:bCs/>
        </w:rPr>
        <w:t>. Основным источником финансирования программ развития территорий будет: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>a) федеральный бюджет;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региональный бюджет;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 xml:space="preserve">) местный бюджет;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все ответы верны.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7729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</w:t>
      </w:r>
      <w:r w:rsidR="008257A7">
        <w:rPr>
          <w:b/>
          <w:bCs/>
        </w:rPr>
        <w:t>49</w:t>
      </w:r>
      <w:r>
        <w:rPr>
          <w:b/>
          <w:bCs/>
        </w:rPr>
        <w:t xml:space="preserve">. Какая сущность собственности характеризуется возможностью извлекать из ценностей полезные свойства, получать из них выгоду.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инвестиционная;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экономическая,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в)</w:t>
      </w:r>
      <w:r w:rsidR="00837729">
        <w:rPr>
          <w:bCs/>
        </w:rPr>
        <w:t xml:space="preserve"> возвратности;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ответа;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150</w:t>
      </w:r>
      <w:r w:rsidR="00837729">
        <w:rPr>
          <w:b/>
          <w:bCs/>
        </w:rPr>
        <w:t>. Кто не относится к субъекту управления собственностью?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владелец;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пользователь;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распорядитель;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ответа,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151</w:t>
      </w:r>
      <w:r w:rsidR="00837729">
        <w:rPr>
          <w:b/>
          <w:bCs/>
        </w:rPr>
        <w:t xml:space="preserve">. Распоряжение  - это: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а</w:t>
      </w:r>
      <w:r w:rsidR="00837729">
        <w:rPr>
          <w:bCs/>
        </w:rPr>
        <w:t>) право и возможность субъекта управлять объектом, производить с ним любые, в рамках закона, желаемые действия, вплоть до преобразования и ликвидации,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право применять объект в соответствии с его назначением по усмотрению и желанию;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начальная исходная мера собственности, предполагающая наличие факта формального закрепления объекта за субъектом, либо факта реального обладания обектом;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ответа;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152</w:t>
      </w:r>
      <w:r w:rsidR="00837729">
        <w:rPr>
          <w:b/>
          <w:bCs/>
        </w:rPr>
        <w:t xml:space="preserve">. Владение – это: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право и возможность субъекта управлять объектом, производить с ним любые, в рамках закона, желаемые действия, вплоть до преобразования и ликвидации;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право применять объект в соответствии с его назначением по усмотрению и желанию;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начальная исходная мера собственности, предполагающая наличие факта формального закрепления объекта за субъектом, либо факта реального обладания объектом,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ответа;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</w:t>
      </w:r>
      <w:r w:rsidR="00837729">
        <w:rPr>
          <w:b/>
          <w:bCs/>
        </w:rPr>
        <w:t>5</w:t>
      </w:r>
      <w:r>
        <w:rPr>
          <w:b/>
          <w:bCs/>
        </w:rPr>
        <w:t>3</w:t>
      </w:r>
      <w:r w:rsidR="00837729">
        <w:rPr>
          <w:b/>
          <w:bCs/>
        </w:rPr>
        <w:t xml:space="preserve">. Пользование – это: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право и возможность субъекта управлять объектом, производить с ним любые, в рамках закона, желаемые действия, вплоть до преобразования и ликвидации;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право применять объект в соответствии с его назначением по усмотрению и желанию,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начальная исходная мера собственности, предполагающая наличие факта формального закрепления объекта за субъектом, либо факта реального обладания объектом;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ответа;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154</w:t>
      </w:r>
      <w:r w:rsidR="00837729">
        <w:rPr>
          <w:b/>
          <w:bCs/>
        </w:rPr>
        <w:t xml:space="preserve">. Ответственность – это: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право и возможность субъекта управлять объектом, производить с ним любые, в рамках закона, желаемые действия, вплоть до преобразования и ликвидации;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право применять объект в соответствии с его назначением по усмотрению и желанию;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начальная исходная мера собственности, предполагающая наличие факта формального закрепления объекта за субъектом, либо факта реального обладания объектом;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ответа,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155</w:t>
      </w:r>
      <w:r w:rsidR="00837729">
        <w:rPr>
          <w:b/>
          <w:bCs/>
        </w:rPr>
        <w:t xml:space="preserve">. Что не включает функция бремени собственности?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отношения между субъектом и объектом;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отношения между субъектом и субъектом;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отношения между объектом и объектом,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г)</w:t>
      </w:r>
      <w:r w:rsidR="00837729">
        <w:rPr>
          <w:bCs/>
        </w:rPr>
        <w:t xml:space="preserve"> нет правильного ответа;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156</w:t>
      </w:r>
      <w:r w:rsidR="00837729">
        <w:rPr>
          <w:b/>
          <w:bCs/>
        </w:rPr>
        <w:t xml:space="preserve">. Главой 20 ГК РФ определены: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право хозяйственного владения;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право оперативного управления;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право на передел управления;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ответа,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157</w:t>
      </w:r>
      <w:r w:rsidR="00837729">
        <w:rPr>
          <w:b/>
          <w:bCs/>
        </w:rPr>
        <w:t xml:space="preserve">. Форма собственности – это: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Совокупность признаков и отношений принадлежности объектов субъектам собственности определенной природы,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Устройство, тип, структура объектов собственности, способ организации которых обусловлен содержанием;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Способ проявления, осуществления или выражения прав принадлежности объекта субъектом собственности;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ответа;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lastRenderedPageBreak/>
        <w:t>158</w:t>
      </w:r>
      <w:r w:rsidR="00837729">
        <w:rPr>
          <w:b/>
          <w:bCs/>
        </w:rPr>
        <w:t xml:space="preserve">. В качестве формы собственности может признаваться: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муниципальная,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Осуществляемая отдельным лицом или группой лиц;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Способная действовать и принимать решения, руководствуясь интересами государства;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 нет правильного ответа;</w:t>
      </w:r>
    </w:p>
    <w:p w:rsidR="00DD243F" w:rsidRDefault="00DD243F">
      <w:pPr>
        <w:shd w:val="clear" w:color="auto" w:fill="FFFFFF"/>
        <w:jc w:val="both"/>
        <w:rPr>
          <w:b/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 xml:space="preserve">159. </w:t>
      </w:r>
      <w:r w:rsidR="00837729">
        <w:rPr>
          <w:b/>
          <w:bCs/>
        </w:rPr>
        <w:t xml:space="preserve">Система государственного регулирования рынка недвижимости состоит из двух элементов: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государственные и муниципальные органы и организации;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государственные и иные нормативные акты.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иные органы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160</w:t>
      </w:r>
      <w:r w:rsidR="00837729">
        <w:rPr>
          <w:b/>
          <w:bCs/>
        </w:rPr>
        <w:t xml:space="preserve">. В организационном отношении государственное регулирование рынка недвижимости осуществляется: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путем прямого вмешательства, т. е. административным способом;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косвенным воздействием или экономическими методами управления.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все ответы верны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161</w:t>
      </w:r>
      <w:r w:rsidR="00837729">
        <w:rPr>
          <w:b/>
          <w:bCs/>
        </w:rPr>
        <w:t xml:space="preserve">.Экономические методы управления рынком недвижимости осуществляются с помощью: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 системы налогообложения имущества и льгот (ставки налогов, освобождение от них);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 регулирование учетной ставки (дисконтной политики Центрального Банка);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 выпуска и обращения жилищных сертификатов;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все выше перечисленные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257A7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162</w:t>
      </w:r>
      <w:r w:rsidR="00837729">
        <w:rPr>
          <w:b/>
          <w:bCs/>
        </w:rPr>
        <w:t>.</w:t>
      </w:r>
      <w:r>
        <w:rPr>
          <w:b/>
          <w:bCs/>
        </w:rPr>
        <w:t xml:space="preserve"> </w:t>
      </w:r>
      <w:r w:rsidR="00837729">
        <w:rPr>
          <w:b/>
          <w:bCs/>
        </w:rPr>
        <w:t xml:space="preserve">На рынке недвижимости государство выполняет следующие функции: 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а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идеологической и законодательной инициативы (концепции развития отдельных видов рынка и программы их реализации);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б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инвестора в приоритетные отрасли материального производства, жилищное строительство и социально-культурную сферу;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в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регулятора, устанавливающего правила и нормы функционирования рынка недвижимости;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г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верховного арбитра в спорах между участниками рынка недвижимости через систему судебных органов;</w:t>
      </w:r>
    </w:p>
    <w:p w:rsidR="00DD243F" w:rsidRDefault="008257A7">
      <w:pPr>
        <w:shd w:val="clear" w:color="auto" w:fill="FFFFFF"/>
        <w:jc w:val="both"/>
        <w:rPr>
          <w:bCs/>
        </w:rPr>
      </w:pPr>
      <w:r>
        <w:rPr>
          <w:bCs/>
        </w:rPr>
        <w:t>д</w:t>
      </w:r>
      <w:r w:rsidR="00837729">
        <w:rPr>
          <w:bCs/>
        </w:rPr>
        <w:t>)</w:t>
      </w:r>
      <w:r>
        <w:rPr>
          <w:bCs/>
        </w:rPr>
        <w:t xml:space="preserve"> </w:t>
      </w:r>
      <w:r w:rsidR="00837729">
        <w:rPr>
          <w:bCs/>
        </w:rPr>
        <w:t>все выше перечисленные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BF474E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163</w:t>
      </w:r>
      <w:r w:rsidR="00837729">
        <w:rPr>
          <w:b/>
          <w:bCs/>
        </w:rPr>
        <w:t>. Какой правовой метод используется для регулирования земельных отношений?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>а) В</w:t>
      </w:r>
      <w:r w:rsidR="00837729">
        <w:rPr>
          <w:bCs/>
        </w:rPr>
        <w:t xml:space="preserve"> земельном праве используется только диспозитивный метод регулирования земельных правоотношений.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В земельном праве используется только императивный метод регулирования земельных правоотношений.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В земельном праве используются как диспозитивный, так и императивный методы регулирования земельных правоотношений.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</w:t>
      </w:r>
    </w:p>
    <w:p w:rsidR="00DD243F" w:rsidRDefault="00BF474E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164</w:t>
      </w:r>
      <w:r w:rsidR="00837729">
        <w:rPr>
          <w:b/>
          <w:bCs/>
        </w:rPr>
        <w:t xml:space="preserve">. Какие процедуры приватизации земельных участков Вы знаете? 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На торгах.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При приватизации государственных и муниципальных предприятий.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Предоставление земельных участков в собственность отдельным категориям граждан.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</w:t>
      </w:r>
    </w:p>
    <w:p w:rsidR="00DD243F" w:rsidRDefault="00BF474E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165</w:t>
      </w:r>
      <w:r w:rsidR="00837729">
        <w:rPr>
          <w:b/>
          <w:bCs/>
        </w:rPr>
        <w:t xml:space="preserve">. Чьи интересы защищает государственная регистрация прав на землю? 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Субъекта Российской Федерации.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Собственника недвижимости.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 xml:space="preserve">в) </w:t>
      </w:r>
      <w:r w:rsidR="00837729">
        <w:rPr>
          <w:bCs/>
        </w:rPr>
        <w:t>Государства.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г) </w:t>
      </w:r>
      <w:r w:rsidR="00837729">
        <w:rPr>
          <w:bCs/>
        </w:rPr>
        <w:t xml:space="preserve">Нынешних и будущих поколений. 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д) </w:t>
      </w:r>
      <w:r w:rsidR="00837729">
        <w:rPr>
          <w:bCs/>
        </w:rPr>
        <w:t>Муниципального образования.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      </w:t>
      </w:r>
    </w:p>
    <w:p w:rsidR="00DD243F" w:rsidRDefault="00BF474E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166</w:t>
      </w:r>
      <w:r w:rsidR="00837729">
        <w:rPr>
          <w:b/>
          <w:bCs/>
        </w:rPr>
        <w:t>. Какая заведомо ложная информация, предоставленная продавцом покупателю при купле-продаже земельного участка, позволяет покупателю требовать уменьшения покупной  цены или расторжения договора купли-продажи данного участка и возмещения причиненных ему убытков?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Об обременениях земельного участка и ограничениях его использования в соответствии с разрешенным использованием.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О разрешении на застройку данного земельного участка.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Информация о строительстве с продаваемым земельным участком объектов птицеводства и животноводства.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г) </w:t>
      </w:r>
      <w:r w:rsidR="00837729">
        <w:rPr>
          <w:bCs/>
        </w:rPr>
        <w:t>О качественных свойствах земли, которые могут повлиять на планируемое покупателем использование и стоимость продаваемого земельного участка.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д) </w:t>
      </w:r>
      <w:r w:rsidR="00837729">
        <w:rPr>
          <w:bCs/>
        </w:rPr>
        <w:t>Информации, которая может оказать влияние на решение покупателя о покупке данного земельного участка и требования о предоставлении которой установлены федеральными законами.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е) </w:t>
      </w:r>
      <w:r w:rsidR="00837729">
        <w:rPr>
          <w:bCs/>
        </w:rPr>
        <w:t>Об использовании соседних земельных участков, оказывающем существенное воздействие на использование и стоимость продаваемого земельного участка.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</w:t>
      </w:r>
    </w:p>
    <w:p w:rsidR="00DD243F" w:rsidRDefault="00BF474E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167</w:t>
      </w:r>
      <w:r w:rsidR="00837729">
        <w:rPr>
          <w:b/>
          <w:bCs/>
        </w:rPr>
        <w:t xml:space="preserve">. Какие работы проводятся в рамках внутрихозяйственного землеустройства? 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Организация рационального использования гражданами и юридическими лицами земельных участков для осуществления сельскохозяйственного производства.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Организация территорий, используемых общинами коренных малочисленных народов Севера, Сибири и Дальнего Востока РФ и лицами, относящимися к таковым, для обеспечения их традиционного образа жизни.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Разработка мероприятий по улучшению сельскохозяйственных угодий.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г) </w:t>
      </w:r>
      <w:r w:rsidR="00837729">
        <w:rPr>
          <w:bCs/>
        </w:rPr>
        <w:t>Разработка мероприятий по освоению новых земель.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д) </w:t>
      </w:r>
      <w:r w:rsidR="00837729">
        <w:rPr>
          <w:bCs/>
        </w:rPr>
        <w:t>Разработка мероприятий по восстановлению и консервации земель.</w:t>
      </w:r>
    </w:p>
    <w:p w:rsidR="00BF474E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е) </w:t>
      </w:r>
      <w:r w:rsidR="00837729">
        <w:rPr>
          <w:bCs/>
        </w:rPr>
        <w:t>Разработка мероприятий по рекультивации нарушенных земель.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>ж)</w:t>
      </w:r>
      <w:r w:rsidR="00837729">
        <w:rPr>
          <w:bCs/>
        </w:rPr>
        <w:t xml:space="preserve"> Разработка мероприятий по защите земель от эрозии, селей, подтопления, заболачивания, вторичного засоления, иссушения, уплотнения, загрязнения отходами производства и потребления, радиоактивными и химическими веществами, заражения и других негативных воздействий. 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BF474E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</w:t>
      </w:r>
      <w:r w:rsidR="00837729">
        <w:rPr>
          <w:b/>
          <w:bCs/>
        </w:rPr>
        <w:t xml:space="preserve">8. Какими нормативными правовыми актами регламентируется плата за землю в Российской Федерации? 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Гражданским кодексом РФ.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Налоговым кодексом РФ.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Градостроительным кодексом Российской Федерации. Земельным кодексом РФ.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г) </w:t>
      </w:r>
      <w:r w:rsidR="00837729">
        <w:rPr>
          <w:bCs/>
        </w:rPr>
        <w:t>Законом РФ от 11 октября 1991 года «О плате за землю» №1738-1.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д) </w:t>
      </w:r>
      <w:r w:rsidR="00837729">
        <w:rPr>
          <w:bCs/>
        </w:rPr>
        <w:t>Федеральным законом РФ от 11 июня 2003 года «О крестьянском (фермерском) хозяйстве» № 74-ФЗ.</w:t>
      </w:r>
    </w:p>
    <w:p w:rsidR="00DD243F" w:rsidRDefault="00BF474E">
      <w:pPr>
        <w:shd w:val="clear" w:color="auto" w:fill="FFFFFF"/>
        <w:jc w:val="both"/>
        <w:rPr>
          <w:bCs/>
        </w:rPr>
      </w:pPr>
      <w:r>
        <w:rPr>
          <w:bCs/>
        </w:rPr>
        <w:t xml:space="preserve">е) </w:t>
      </w:r>
      <w:r w:rsidR="00837729">
        <w:rPr>
          <w:bCs/>
        </w:rPr>
        <w:t>Федеральным законом РФ от 15 апреля 1998 года «О садоводческих, огороднических и дачных некоммерческих объединениях граждан» №66-ФЗ.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ж) </w:t>
      </w:r>
      <w:r w:rsidR="00837729">
        <w:rPr>
          <w:bCs/>
        </w:rPr>
        <w:t>Федеральным законом от 29 июля 1998 года «Об оценочной деятельности в Российской Федерации» № 135-ФЗ.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з) </w:t>
      </w:r>
      <w:r w:rsidR="00837729">
        <w:rPr>
          <w:bCs/>
        </w:rPr>
        <w:t>Постановление Правительства РФ от 09 сентября 1995 года №876 «Об упорядочении учета плательщиков земельного налога и арендной платы за землю».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и) </w:t>
      </w:r>
      <w:r w:rsidR="00837729">
        <w:rPr>
          <w:bCs/>
        </w:rPr>
        <w:t>Федеральным законом РФ от 02 января 2000 года «О государственном земельном кадастре» №28-ФЗ.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lastRenderedPageBreak/>
        <w:t>к)</w:t>
      </w:r>
      <w:r w:rsidR="00837729">
        <w:rPr>
          <w:bCs/>
        </w:rPr>
        <w:t xml:space="preserve"> Федеральным законом РФ от 30 ноября 1995 года «О континентальном шельфе Российской Федерации» № 187-ФЗ.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л) </w:t>
      </w:r>
      <w:r w:rsidR="00837729">
        <w:rPr>
          <w:bCs/>
        </w:rPr>
        <w:t>Земельным кодексом РФ.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</w:t>
      </w:r>
    </w:p>
    <w:p w:rsidR="00DD243F" w:rsidRDefault="007D6CF6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16</w:t>
      </w:r>
      <w:r w:rsidR="00837729">
        <w:rPr>
          <w:b/>
          <w:bCs/>
        </w:rPr>
        <w:t xml:space="preserve">9. Какова исковая давность дел о компенсации вреда окружающей среде? 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10 лет.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50 лет.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20 лет.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г) </w:t>
      </w:r>
      <w:r w:rsidR="00837729">
        <w:rPr>
          <w:bCs/>
        </w:rPr>
        <w:t>3 года.</w:t>
      </w:r>
    </w:p>
    <w:p w:rsidR="00DD243F" w:rsidRDefault="00837729">
      <w:pPr>
        <w:shd w:val="clear" w:color="auto" w:fill="FFFFFF"/>
        <w:jc w:val="both"/>
        <w:rPr>
          <w:bCs/>
        </w:rPr>
      </w:pPr>
      <w:r>
        <w:rPr>
          <w:bCs/>
        </w:rPr>
        <w:t xml:space="preserve"> </w:t>
      </w:r>
    </w:p>
    <w:p w:rsidR="00DD243F" w:rsidRDefault="007D6CF6">
      <w:pPr>
        <w:shd w:val="clear" w:color="auto" w:fill="FFFFFF"/>
        <w:jc w:val="both"/>
        <w:rPr>
          <w:b/>
          <w:bCs/>
        </w:rPr>
      </w:pPr>
      <w:r>
        <w:rPr>
          <w:b/>
          <w:bCs/>
        </w:rPr>
        <w:t>170</w:t>
      </w:r>
      <w:r w:rsidR="00837729">
        <w:rPr>
          <w:b/>
          <w:bCs/>
        </w:rPr>
        <w:t xml:space="preserve">. Как   Земельный   кодекс   РФ   определяет   земли сельскохозяйственного назначения? 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а) </w:t>
      </w:r>
      <w:r w:rsidR="00837729">
        <w:rPr>
          <w:bCs/>
        </w:rPr>
        <w:t>Как земли, расположенные за чертой поселений, замятые сельскохозяйственными культурами.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б) </w:t>
      </w:r>
      <w:r w:rsidR="00837729">
        <w:rPr>
          <w:bCs/>
        </w:rPr>
        <w:t>Как земли, расположенные за чертой поселений, предоставленные для нужд сельского хозяйства, а также предназначенные для этих целей.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в) </w:t>
      </w:r>
      <w:r w:rsidR="00837729">
        <w:rPr>
          <w:bCs/>
        </w:rPr>
        <w:t>Земли, относящиеся к землям водного фонда, на которых произрастает сельскохозяйственные культуры.</w:t>
      </w:r>
    </w:p>
    <w:p w:rsidR="00DD243F" w:rsidRDefault="007D6CF6">
      <w:pPr>
        <w:shd w:val="clear" w:color="auto" w:fill="FFFFFF"/>
        <w:jc w:val="both"/>
        <w:rPr>
          <w:bCs/>
        </w:rPr>
      </w:pPr>
      <w:r>
        <w:rPr>
          <w:bCs/>
        </w:rPr>
        <w:t xml:space="preserve">г) </w:t>
      </w:r>
      <w:r w:rsidR="00837729">
        <w:rPr>
          <w:bCs/>
        </w:rPr>
        <w:t>Земли, относящиеся к землям лесного фонда, на которых произрастает сельскохозяйственные культуры.</w:t>
      </w:r>
    </w:p>
    <w:p w:rsidR="00DD243F" w:rsidRDefault="007D6CF6">
      <w:pPr>
        <w:shd w:val="clear" w:color="auto" w:fill="FFFFFF"/>
        <w:jc w:val="both"/>
      </w:pPr>
      <w:r>
        <w:rPr>
          <w:bCs/>
        </w:rPr>
        <w:t xml:space="preserve">д) </w:t>
      </w:r>
      <w:r w:rsidR="00837729">
        <w:rPr>
          <w:bCs/>
        </w:rPr>
        <w:t>Вспомогательные сельскохозяйственные земли.</w:t>
      </w:r>
    </w:p>
    <w:p w:rsidR="00DD243F" w:rsidRDefault="00DD243F">
      <w:pPr>
        <w:shd w:val="clear" w:color="auto" w:fill="FFFFFF"/>
        <w:jc w:val="both"/>
        <w:rPr>
          <w:bCs/>
        </w:rPr>
      </w:pPr>
    </w:p>
    <w:p w:rsidR="00DD243F" w:rsidRDefault="00837729">
      <w:pPr>
        <w:shd w:val="clear" w:color="auto" w:fill="FFFFFF"/>
        <w:ind w:firstLine="709"/>
        <w:jc w:val="center"/>
        <w:rPr>
          <w:b/>
          <w:bCs/>
        </w:rPr>
      </w:pPr>
      <w:r>
        <w:rPr>
          <w:b/>
          <w:bCs/>
        </w:rPr>
        <w:t xml:space="preserve">Типовые задачи, кейсы и задания к ним, необходимые для оценки умений и навыков, </w:t>
      </w:r>
      <w:r>
        <w:rPr>
          <w:b/>
        </w:rPr>
        <w:t>характеризующих этапы формирования компетенций</w:t>
      </w:r>
    </w:p>
    <w:p w:rsidR="00DD243F" w:rsidRDefault="00837729">
      <w:pPr>
        <w:jc w:val="both"/>
        <w:rPr>
          <w:b/>
        </w:rPr>
      </w:pPr>
      <w:r>
        <w:rPr>
          <w:b/>
        </w:rPr>
        <w:tab/>
      </w:r>
    </w:p>
    <w:p w:rsidR="00DD243F" w:rsidRDefault="00837729">
      <w:pPr>
        <w:jc w:val="both"/>
      </w:pPr>
      <w:r>
        <w:rPr>
          <w:b/>
        </w:rPr>
        <w:tab/>
        <w:t xml:space="preserve">Задание 1 </w:t>
      </w:r>
      <w:r>
        <w:rPr>
          <w:b/>
          <w:bCs/>
        </w:rPr>
        <w:t xml:space="preserve">- Методы количественной оценки социально-экономического </w:t>
      </w:r>
      <w:r>
        <w:rPr>
          <w:b/>
        </w:rPr>
        <w:t>потенциала территории</w:t>
      </w:r>
    </w:p>
    <w:p w:rsidR="00DD243F" w:rsidRDefault="00DD243F">
      <w:pPr>
        <w:jc w:val="both"/>
        <w:rPr>
          <w:b/>
        </w:rPr>
      </w:pPr>
    </w:p>
    <w:p w:rsidR="00DD243F" w:rsidRDefault="00837729">
      <w:pPr>
        <w:jc w:val="both"/>
      </w:pPr>
      <w:r>
        <w:rPr>
          <w:b/>
        </w:rPr>
        <w:tab/>
        <w:t>Цель –</w:t>
      </w:r>
      <w:r>
        <w:t xml:space="preserve"> освоить методические приемы количественной и качественной оценки социально-экономического потенциала (СЭП) территории для практических целей.</w:t>
      </w:r>
    </w:p>
    <w:p w:rsidR="00DD243F" w:rsidRDefault="00837729">
      <w:pPr>
        <w:ind w:right="-7" w:firstLine="708"/>
        <w:jc w:val="both"/>
      </w:pPr>
      <w:r>
        <w:t>Процедура оценки СЭП территории предполагает наличие заказчика оценки — оценивающего субъекта (для кого проводится оценка? кто хочет ее знать?), объекта оценки (что конкретно оценивается?). В зависимости от этого определяются цели оценки и подходы к ней.</w:t>
      </w:r>
    </w:p>
    <w:p w:rsidR="00DD243F" w:rsidRDefault="00837729">
      <w:pPr>
        <w:pStyle w:val="FR1"/>
        <w:spacing w:before="0"/>
        <w:ind w:left="0" w:firstLine="708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 w:cs="Times New Roman"/>
          <w:i/>
          <w:szCs w:val="24"/>
        </w:rPr>
        <w:t>Заказчиками</w:t>
      </w:r>
      <w:r>
        <w:rPr>
          <w:rFonts w:ascii="Times New Roman" w:hAnsi="Times New Roman" w:cs="Times New Roman"/>
          <w:szCs w:val="24"/>
        </w:rPr>
        <w:t>, пользователями оценки</w:t>
      </w:r>
      <w:r>
        <w:rPr>
          <w:rFonts w:ascii="Times New Roman" w:hAnsi="Times New Roman" w:cs="Times New Roman"/>
          <w:i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могут быть</w:t>
      </w:r>
      <w:r>
        <w:rPr>
          <w:rFonts w:ascii="Times New Roman" w:hAnsi="Times New Roman" w:cs="Times New Roman"/>
          <w:i/>
          <w:szCs w:val="24"/>
        </w:rPr>
        <w:t>:</w:t>
      </w:r>
    </w:p>
    <w:p w:rsidR="00DD243F" w:rsidRDefault="00837729">
      <w:pPr>
        <w:pStyle w:val="25"/>
        <w:spacing w:after="0" w:line="240" w:lineRule="auto"/>
        <w:ind w:left="0" w:firstLine="708"/>
        <w:jc w:val="both"/>
      </w:pPr>
      <w:r>
        <w:t>- государство в лице федеральных властей, субъектов Федерации и других представителей власти на территории;</w:t>
      </w:r>
    </w:p>
    <w:p w:rsidR="00DD243F" w:rsidRDefault="00837729">
      <w:pPr>
        <w:ind w:firstLine="708"/>
        <w:jc w:val="both"/>
      </w:pPr>
      <w:r>
        <w:t>- органы местного самоуправления;</w:t>
      </w:r>
    </w:p>
    <w:p w:rsidR="00DD243F" w:rsidRDefault="00837729">
      <w:pPr>
        <w:ind w:firstLine="708"/>
        <w:jc w:val="both"/>
      </w:pPr>
      <w:r>
        <w:t>- население, проживающее на территории как общность и частные домашние хозяйства;</w:t>
      </w:r>
    </w:p>
    <w:p w:rsidR="00DD243F" w:rsidRDefault="00837729">
      <w:pPr>
        <w:ind w:firstLine="708"/>
        <w:jc w:val="both"/>
      </w:pPr>
      <w:r>
        <w:t>- субъекты хозяйствования: бизнес-предприятия, организации, отдельные предприниматели и т.д.;</w:t>
      </w:r>
    </w:p>
    <w:p w:rsidR="00DD243F" w:rsidRDefault="00837729">
      <w:pPr>
        <w:ind w:firstLine="708"/>
        <w:jc w:val="both"/>
      </w:pPr>
      <w:r>
        <w:t>- отечественные и иностранные инвесторы, кредиторы, в т.ч. банки; финансово-промышленные группы, транснациональные корпорации и др.</w:t>
      </w:r>
    </w:p>
    <w:p w:rsidR="00DD243F" w:rsidRDefault="00837729">
      <w:pPr>
        <w:ind w:firstLine="708"/>
        <w:jc w:val="both"/>
      </w:pPr>
      <w:r>
        <w:rPr>
          <w:i/>
        </w:rPr>
        <w:t>Объектом оценки</w:t>
      </w:r>
      <w:r>
        <w:t xml:space="preserve"> могут быть:</w:t>
      </w:r>
    </w:p>
    <w:p w:rsidR="00DD243F" w:rsidRDefault="00837729">
      <w:pPr>
        <w:pStyle w:val="25"/>
        <w:spacing w:after="0" w:line="240" w:lineRule="auto"/>
        <w:ind w:left="0" w:firstLine="708"/>
        <w:jc w:val="both"/>
      </w:pPr>
      <w:r>
        <w:t>- территория (город, район, область и т.д.) как совокупность всех ее ресурсов, возможностей, т.е. интегральный потенциал территории;</w:t>
      </w:r>
    </w:p>
    <w:p w:rsidR="00DD243F" w:rsidRDefault="00837729">
      <w:pPr>
        <w:ind w:firstLine="708"/>
        <w:jc w:val="both"/>
      </w:pPr>
      <w:r>
        <w:t>- отдельные (частные) виды потенциала названных территорий: природный, рекреационный, население и т.д.;</w:t>
      </w:r>
    </w:p>
    <w:p w:rsidR="00DD243F" w:rsidRDefault="00837729">
      <w:pPr>
        <w:ind w:firstLine="708"/>
        <w:jc w:val="both"/>
      </w:pPr>
      <w:r>
        <w:t xml:space="preserve">- разные сочетания частных потенциалов территорий. 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rPr>
          <w:b/>
          <w:i/>
        </w:rPr>
        <w:tab/>
      </w:r>
      <w:r>
        <w:rPr>
          <w:i/>
        </w:rPr>
        <w:t>Цели оценки потенциала</w:t>
      </w:r>
      <w:r>
        <w:t xml:space="preserve"> территории: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lastRenderedPageBreak/>
        <w:tab/>
        <w:t>- формирование общей концепции, стратегии социального и экономического развития территории;</w:t>
      </w:r>
    </w:p>
    <w:p w:rsidR="00DD243F" w:rsidRDefault="00837729">
      <w:pPr>
        <w:tabs>
          <w:tab w:val="left" w:pos="709"/>
        </w:tabs>
        <w:jc w:val="both"/>
      </w:pPr>
      <w:r>
        <w:tab/>
        <w:t>- разработка концепции, программы использования отдельных видов ресурсов;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tab/>
        <w:t>- обоснование направлений развития бизнеса;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tab/>
        <w:t>- определение мер по улучшению экологической обстановки;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tab/>
        <w:t>- обоснование региональной политики в отношении отдельных городов и районов;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- установление платежей за ресурсы территории;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- эффективное размещение производительных сил;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- формирование региональных рынков и др.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В литературе выделяются по меньшей мере пять подходов: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1) подход, основанный на концепции маркетинга;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2) функционально-целевой;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 xml:space="preserve">3) воспроизводственный </w:t>
      </w:r>
      <w:r w:rsidR="00E42345">
        <w:t>подход, включающий</w:t>
      </w:r>
      <w:r>
        <w:t xml:space="preserve"> расчеты балансов;</w:t>
      </w:r>
    </w:p>
    <w:p w:rsidR="00DD243F" w:rsidRDefault="00837729">
      <w:pPr>
        <w:tabs>
          <w:tab w:val="left" w:pos="709"/>
          <w:tab w:val="left" w:pos="9632"/>
        </w:tabs>
        <w:ind w:left="708"/>
        <w:jc w:val="both"/>
      </w:pPr>
      <w:r>
        <w:t>4) основанный на суммировании частных (отдельных) потенциалов с отражением взаимосвязей между ними;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tab/>
        <w:t>5) комплексный, системный.</w:t>
      </w:r>
    </w:p>
    <w:p w:rsidR="00DD243F" w:rsidRDefault="00837729">
      <w:pPr>
        <w:jc w:val="both"/>
      </w:pPr>
      <w:r>
        <w:tab/>
        <w:t>Краткую характеристику подходов начнем со второго.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rPr>
          <w:b/>
          <w:i/>
        </w:rPr>
        <w:tab/>
      </w:r>
      <w:r>
        <w:rPr>
          <w:i/>
        </w:rPr>
        <w:t>Функционально-целевой подход</w:t>
      </w:r>
      <w:r>
        <w:t xml:space="preserve"> позволяет оценить возможности потенциала для решения отдельных задач, например, улучшение обеспечения населения рабочими местами, жильем, продовольствием. В этом случае определяется (через норматив или объем), что может быть достигнуто, выявляются имеющиеся для этого ресурсы и возможности, устанавливается степень достижения желаемого.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rPr>
          <w:b/>
          <w:i/>
        </w:rPr>
        <w:tab/>
      </w:r>
      <w:r>
        <w:rPr>
          <w:i/>
        </w:rPr>
        <w:t>Воспроизводственный анализ потенциала</w:t>
      </w:r>
      <w:r>
        <w:t xml:space="preserve"> территории используется государственными органами управления для оценки пропорциональности, сбалансированности ресурсов региона. Основным методом оценки являются расчеты балансов ресурсов территории.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rPr>
          <w:b/>
          <w:i/>
        </w:rPr>
        <w:tab/>
      </w:r>
      <w:r>
        <w:rPr>
          <w:i/>
        </w:rPr>
        <w:t xml:space="preserve">Подход, основанный на суммировании частных потенциалов, </w:t>
      </w:r>
      <w:r>
        <w:t>используется широко, поскольку он более реализуем и находит применение при оценке потенциала для разработки концепций, стратегии развития территории, при обосновании целесообразности крупных строек.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rPr>
          <w:b/>
          <w:i/>
        </w:rPr>
        <w:tab/>
      </w:r>
      <w:r>
        <w:rPr>
          <w:i/>
        </w:rPr>
        <w:t>Комплексный подход,</w:t>
      </w:r>
      <w:r>
        <w:t xml:space="preserve"> объединяющий названные подходы, наиболее трудоемок и трудно реализуем. Он предполагает оценку во взаимосвязи   всех   элементов   экономического   потенциала территории.</w:t>
      </w:r>
    </w:p>
    <w:p w:rsidR="00DD243F" w:rsidRDefault="00837729">
      <w:pPr>
        <w:tabs>
          <w:tab w:val="left" w:pos="709"/>
          <w:tab w:val="left" w:pos="9632"/>
        </w:tabs>
        <w:jc w:val="both"/>
      </w:pPr>
      <w:r>
        <w:rPr>
          <w:b/>
          <w:i/>
        </w:rPr>
        <w:tab/>
      </w:r>
      <w:r>
        <w:rPr>
          <w:i/>
        </w:rPr>
        <w:t>Маркетинговый подход.</w:t>
      </w:r>
      <w:r>
        <w:t xml:space="preserve"> При этом подходе рассчитывается рейтинг территории, по которому оценивается привлекательность</w:t>
      </w:r>
      <w:r>
        <w:rPr>
          <w:b/>
        </w:rPr>
        <w:t xml:space="preserve"> </w:t>
      </w:r>
      <w:r>
        <w:t>территории для потребителя с точки зрения его интересов и целей. Под рейтингом понимается количественно выраженная интегрированная характеристика территории, которая отражает уровень (ранг) ее привлекательности для потребителей (пользователей) территории.</w:t>
      </w:r>
    </w:p>
    <w:p w:rsidR="00DD243F" w:rsidRDefault="00837729">
      <w:pPr>
        <w:pStyle w:val="33"/>
        <w:spacing w:after="0"/>
        <w:ind w:left="0" w:firstLine="708"/>
        <w:jc w:val="both"/>
        <w:rPr>
          <w:sz w:val="24"/>
          <w:szCs w:val="24"/>
        </w:rPr>
      </w:pPr>
      <w:r>
        <w:rPr>
          <w:i/>
          <w:sz w:val="24"/>
          <w:szCs w:val="24"/>
        </w:rPr>
        <w:t>Рейтинг территории складывается из рейтинга состояния, рейтинга перспективы и из полученной суммы вычитается асоциальный потенциал.</w:t>
      </w:r>
    </w:p>
    <w:p w:rsidR="00DD243F" w:rsidRDefault="00837729">
      <w:pPr>
        <w:ind w:firstLine="708"/>
        <w:jc w:val="both"/>
      </w:pPr>
      <w:r>
        <w:rPr>
          <w:i/>
        </w:rPr>
        <w:t>Рейтинг состояния территории</w:t>
      </w:r>
      <w:r>
        <w:t xml:space="preserve"> оценивается с помощью показателей, характеризующих социально-экономическое состояние территории и оказывающих влияние на затраты предполагаемых инвесторов. Сюда относятся:</w:t>
      </w:r>
    </w:p>
    <w:p w:rsidR="00DD243F" w:rsidRDefault="00837729">
      <w:pPr>
        <w:numPr>
          <w:ilvl w:val="0"/>
          <w:numId w:val="6"/>
        </w:numPr>
        <w:jc w:val="both"/>
      </w:pPr>
      <w:r>
        <w:t>развитие инфраструктуры;</w:t>
      </w:r>
    </w:p>
    <w:p w:rsidR="00DD243F" w:rsidRDefault="00837729">
      <w:pPr>
        <w:numPr>
          <w:ilvl w:val="0"/>
          <w:numId w:val="6"/>
        </w:numPr>
        <w:jc w:val="both"/>
      </w:pPr>
      <w:r>
        <w:t>уровень зарплаты, квалификация рабочей силы;</w:t>
      </w:r>
    </w:p>
    <w:p w:rsidR="00DD243F" w:rsidRDefault="00837729">
      <w:pPr>
        <w:numPr>
          <w:ilvl w:val="0"/>
          <w:numId w:val="6"/>
        </w:numPr>
        <w:jc w:val="both"/>
      </w:pPr>
      <w:r>
        <w:t>предпринимательская активность;</w:t>
      </w:r>
    </w:p>
    <w:p w:rsidR="00DD243F" w:rsidRDefault="00837729">
      <w:pPr>
        <w:numPr>
          <w:ilvl w:val="0"/>
          <w:numId w:val="6"/>
        </w:numPr>
        <w:jc w:val="both"/>
      </w:pPr>
      <w:r>
        <w:t>структура собственности на территории;</w:t>
      </w:r>
    </w:p>
    <w:p w:rsidR="00DD243F" w:rsidRDefault="00837729">
      <w:pPr>
        <w:numPr>
          <w:ilvl w:val="0"/>
          <w:numId w:val="6"/>
        </w:numPr>
        <w:jc w:val="both"/>
      </w:pPr>
      <w:r>
        <w:t>природные ресурсы;</w:t>
      </w:r>
    </w:p>
    <w:p w:rsidR="00DD243F" w:rsidRDefault="00837729">
      <w:pPr>
        <w:numPr>
          <w:ilvl w:val="0"/>
          <w:numId w:val="6"/>
        </w:numPr>
        <w:jc w:val="both"/>
      </w:pPr>
      <w:r>
        <w:t>финансовые ресурсы;</w:t>
      </w:r>
    </w:p>
    <w:p w:rsidR="00DD243F" w:rsidRDefault="00837729">
      <w:pPr>
        <w:numPr>
          <w:ilvl w:val="0"/>
          <w:numId w:val="6"/>
        </w:numPr>
        <w:jc w:val="both"/>
      </w:pPr>
      <w:r>
        <w:t>уровень развития социальной сферы и др. показатели.</w:t>
      </w:r>
    </w:p>
    <w:p w:rsidR="00DD243F" w:rsidRDefault="00837729">
      <w:pPr>
        <w:ind w:firstLine="708"/>
        <w:jc w:val="both"/>
      </w:pPr>
      <w:r>
        <w:rPr>
          <w:i/>
        </w:rPr>
        <w:t>Рейтинг перспективы развития территории</w:t>
      </w:r>
      <w:r>
        <w:t xml:space="preserve"> определяется, во-первых, через оценку факторов внешней среды, оказывающих влияние на развитие экономики региона: конъюнк</w:t>
      </w:r>
      <w:r>
        <w:lastRenderedPageBreak/>
        <w:t>турой спроса, межрегиональными и внешнеэкономическими связями, уровнем конкуренции, перспективами развития региона в целом, во-вторых, перспективами развития внутренних факторов: ресурсной базой, спросом, структурой, масштабами и перспективами роста внутреннего рынка, наличием сопряженных отраслей, тенденциями воспроизводства населения и др.</w:t>
      </w:r>
    </w:p>
    <w:p w:rsidR="00DD243F" w:rsidRDefault="00837729">
      <w:pPr>
        <w:jc w:val="both"/>
      </w:pPr>
      <w:r>
        <w:rPr>
          <w:b/>
          <w:i/>
        </w:rPr>
        <w:tab/>
      </w:r>
      <w:r>
        <w:rPr>
          <w:i/>
        </w:rPr>
        <w:t>Асоциальный потенциал территории</w:t>
      </w:r>
      <w:r>
        <w:t xml:space="preserve"> формируется под воздействием факторов, оказывающих   негативный эффект и играющих регрессивную роль в развитии региона, выражается такими показателями, как уровень смертности, преступности, безработицы, количество дорожно-транспортных происшествий, наркомания, пьянство, болезни и др.</w:t>
      </w:r>
    </w:p>
    <w:p w:rsidR="00DD243F" w:rsidRDefault="00837729">
      <w:pPr>
        <w:tabs>
          <w:tab w:val="left" w:pos="709"/>
        </w:tabs>
        <w:jc w:val="both"/>
      </w:pPr>
      <w:r>
        <w:tab/>
        <w:t>Общим методическим подходом к определению рейтинга территории являются метод индексов и метод весовых коэффициентов (табл. 1).</w:t>
      </w:r>
    </w:p>
    <w:p w:rsidR="00DD243F" w:rsidRDefault="00DD243F">
      <w:pPr>
        <w:tabs>
          <w:tab w:val="left" w:pos="9632"/>
        </w:tabs>
        <w:jc w:val="both"/>
      </w:pPr>
    </w:p>
    <w:p w:rsidR="00DD243F" w:rsidRDefault="00837729">
      <w:pPr>
        <w:tabs>
          <w:tab w:val="left" w:pos="9632"/>
        </w:tabs>
        <w:jc w:val="center"/>
      </w:pPr>
      <w:r>
        <w:rPr>
          <w:b/>
        </w:rPr>
        <w:t>Порядок выполнения работы и структура отчета</w:t>
      </w:r>
    </w:p>
    <w:p w:rsidR="00DD243F" w:rsidRDefault="00DD243F">
      <w:pPr>
        <w:tabs>
          <w:tab w:val="left" w:pos="9632"/>
        </w:tabs>
        <w:jc w:val="center"/>
        <w:rPr>
          <w:b/>
          <w:i/>
        </w:rPr>
      </w:pPr>
    </w:p>
    <w:p w:rsidR="00DD243F" w:rsidRDefault="00837729">
      <w:pPr>
        <w:tabs>
          <w:tab w:val="left" w:pos="709"/>
        </w:tabs>
        <w:ind w:left="708"/>
        <w:jc w:val="both"/>
      </w:pPr>
      <w:r>
        <w:t>1.   Определение субъекта (заказчика) оценки.</w:t>
      </w:r>
    </w:p>
    <w:p w:rsidR="00DD243F" w:rsidRDefault="00837729">
      <w:pPr>
        <w:tabs>
          <w:tab w:val="left" w:pos="0"/>
        </w:tabs>
        <w:jc w:val="both"/>
      </w:pPr>
      <w:r>
        <w:tab/>
        <w:t>2. Определение объекта оценки, его общая характеристика, систематизация элементов экономического потенциала.</w:t>
      </w:r>
    </w:p>
    <w:p w:rsidR="00DD243F" w:rsidRDefault="00837729">
      <w:pPr>
        <w:tabs>
          <w:tab w:val="left" w:pos="709"/>
        </w:tabs>
        <w:ind w:left="708"/>
        <w:jc w:val="both"/>
      </w:pPr>
      <w:r>
        <w:t>3. Определение цели и задач оценки.</w:t>
      </w:r>
    </w:p>
    <w:p w:rsidR="00DD243F" w:rsidRDefault="00837729">
      <w:pPr>
        <w:tabs>
          <w:tab w:val="left" w:pos="0"/>
        </w:tabs>
        <w:ind w:firstLine="708"/>
        <w:jc w:val="both"/>
      </w:pPr>
      <w:r>
        <w:t>4. Выбор методического подхода оценки. Обоснование и выбор основных показателей оценки по их значимости.</w:t>
      </w:r>
    </w:p>
    <w:p w:rsidR="00DD243F" w:rsidRDefault="00837729">
      <w:pPr>
        <w:tabs>
          <w:tab w:val="left" w:pos="0"/>
        </w:tabs>
        <w:ind w:firstLine="708"/>
        <w:jc w:val="both"/>
      </w:pPr>
      <w:r>
        <w:t>5</w:t>
      </w:r>
      <w:r>
        <w:rPr>
          <w:i/>
        </w:rPr>
        <w:t>.</w:t>
      </w:r>
      <w:r>
        <w:rPr>
          <w:i/>
          <w:spacing w:val="-20"/>
        </w:rPr>
        <w:t xml:space="preserve"> </w:t>
      </w:r>
      <w:r>
        <w:t>Количественная и качественная характеристика основных составляющих экономического потенциала.</w:t>
      </w:r>
    </w:p>
    <w:p w:rsidR="00DD243F" w:rsidRDefault="00837729">
      <w:pPr>
        <w:tabs>
          <w:tab w:val="left" w:pos="709"/>
        </w:tabs>
        <w:ind w:left="708"/>
        <w:jc w:val="both"/>
      </w:pPr>
      <w:r>
        <w:t>6. Осуществление рейтинговой оценки.</w:t>
      </w:r>
    </w:p>
    <w:p w:rsidR="00DD243F" w:rsidRDefault="00837729">
      <w:pPr>
        <w:ind w:firstLine="708"/>
        <w:jc w:val="both"/>
      </w:pPr>
      <w:r>
        <w:t>7. Прогноз и обоснование наиболее эффективных направлений использования потенциала территории.</w:t>
      </w:r>
    </w:p>
    <w:p w:rsidR="00DD243F" w:rsidRDefault="00837729">
      <w:pPr>
        <w:tabs>
          <w:tab w:val="left" w:pos="0"/>
        </w:tabs>
        <w:ind w:left="142" w:firstLine="566"/>
        <w:jc w:val="both"/>
      </w:pPr>
      <w:r>
        <w:t>8. Аналитические выводы и рекомендации по эффективному использованию потенциала территории.</w:t>
      </w:r>
    </w:p>
    <w:p w:rsidR="00DD243F" w:rsidRDefault="00DD243F">
      <w:pPr>
        <w:tabs>
          <w:tab w:val="left" w:pos="9632"/>
        </w:tabs>
        <w:ind w:right="-7"/>
        <w:jc w:val="center"/>
      </w:pPr>
    </w:p>
    <w:p w:rsidR="00DD243F" w:rsidRDefault="00837729" w:rsidP="00E42345">
      <w:pPr>
        <w:tabs>
          <w:tab w:val="left" w:pos="9632"/>
        </w:tabs>
        <w:ind w:right="-7"/>
        <w:jc w:val="both"/>
        <w:rPr>
          <w:b/>
        </w:rPr>
      </w:pPr>
      <w:r>
        <w:t xml:space="preserve">Таблица 1 - </w:t>
      </w:r>
      <w:r>
        <w:rPr>
          <w:b/>
        </w:rPr>
        <w:t>Расчет рейтинга территории __________________района (</w:t>
      </w:r>
      <w:r w:rsidR="00E42345">
        <w:rPr>
          <w:b/>
        </w:rPr>
        <w:t>населенного пункта</w:t>
      </w:r>
      <w:r>
        <w:rPr>
          <w:b/>
        </w:rPr>
        <w:t>) за _______год</w:t>
      </w:r>
    </w:p>
    <w:p w:rsidR="00DD243F" w:rsidRDefault="00DD243F">
      <w:pPr>
        <w:tabs>
          <w:tab w:val="left" w:pos="9632"/>
        </w:tabs>
        <w:ind w:right="-7"/>
        <w:rPr>
          <w:b/>
        </w:rPr>
      </w:pPr>
    </w:p>
    <w:tbl>
      <w:tblPr>
        <w:tblW w:w="9757" w:type="dxa"/>
        <w:tblInd w:w="-5" w:type="dxa"/>
        <w:tblLook w:val="04A0" w:firstRow="1" w:lastRow="0" w:firstColumn="1" w:lastColumn="0" w:noHBand="0" w:noVBand="1"/>
      </w:tblPr>
      <w:tblGrid>
        <w:gridCol w:w="3475"/>
        <w:gridCol w:w="1276"/>
        <w:gridCol w:w="1417"/>
        <w:gridCol w:w="992"/>
        <w:gridCol w:w="1170"/>
        <w:gridCol w:w="1427"/>
      </w:tblGrid>
      <w:tr w:rsidR="00DD243F" w:rsidTr="00E42345">
        <w:trPr>
          <w:cantSplit/>
        </w:trPr>
        <w:tc>
          <w:tcPr>
            <w:tcW w:w="34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Показатель</w:t>
            </w:r>
          </w:p>
        </w:tc>
        <w:tc>
          <w:tcPr>
            <w:tcW w:w="36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Индекс</w:t>
            </w:r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Весовой коэффициент (уд. вес)</w:t>
            </w:r>
          </w:p>
        </w:tc>
        <w:tc>
          <w:tcPr>
            <w:tcW w:w="14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Индекс показателя с учетом весового коэффициента</w:t>
            </w:r>
          </w:p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 * 5</w:t>
            </w:r>
          </w:p>
        </w:tc>
      </w:tr>
      <w:tr w:rsidR="00DD243F" w:rsidTr="00E42345">
        <w:trPr>
          <w:cantSplit/>
          <w:trHeight w:val="1618"/>
        </w:trPr>
        <w:tc>
          <w:tcPr>
            <w:tcW w:w="34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средний по республике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данные по району (городу)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общий индекс</w:t>
            </w:r>
          </w:p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3/2</w:t>
            </w:r>
          </w:p>
        </w:tc>
        <w:tc>
          <w:tcPr>
            <w:tcW w:w="11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Рейтинг состояния: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Обеспеченность населения жильем, кв. м /чел.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Среднемесячная заработная плата,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Объем отгруженной продукции, тыс.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Основные фонды, тыс.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Число больничных коек на 10000 чел. населения, шт.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Численность учащихся, чел.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Расходы бюджета на одного жителя,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Рейтинг перспективы: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 Дотационность бюджета, %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9.Инвестиции в основной капитал, тыс.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10.Результаты финансово-хозяйственной деятельности, тыс.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11.Обеспеченность дошкольными учреждениями, ед.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12.Ввод жилых домов, кв. 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13.Объем платных услуг на душу населения, тыс. руб.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14.Качество земли, балл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Асоциальный потенциал: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15.Уровень смертности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16.Уровень преступности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17.Уровень безработицы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18. Количество ДТП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19. Уровень наркомании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20. Уровень пьянства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21. Уровень болезней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Суммарный показатель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b/>
                <w:sz w:val="22"/>
                <w:szCs w:val="22"/>
              </w:rPr>
            </w:pPr>
          </w:p>
        </w:tc>
      </w:tr>
      <w:tr w:rsidR="00DD243F" w:rsidTr="00E42345"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Абсолютный показатель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77"/>
        </w:trPr>
        <w:tc>
          <w:tcPr>
            <w:tcW w:w="3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РЕЙТИНГ ТЕРРИТОРИИ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632"/>
              </w:tabs>
              <w:ind w:right="-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tabs>
                <w:tab w:val="left" w:pos="9632"/>
              </w:tabs>
              <w:snapToGrid w:val="0"/>
              <w:ind w:right="-7"/>
              <w:jc w:val="center"/>
              <w:rPr>
                <w:sz w:val="22"/>
                <w:szCs w:val="22"/>
              </w:rPr>
            </w:pPr>
          </w:p>
        </w:tc>
      </w:tr>
    </w:tbl>
    <w:p w:rsidR="00DD243F" w:rsidRDefault="00DD243F">
      <w:pPr>
        <w:tabs>
          <w:tab w:val="left" w:pos="9632"/>
        </w:tabs>
        <w:ind w:right="-7"/>
        <w:jc w:val="both"/>
        <w:rPr>
          <w:b/>
        </w:rPr>
      </w:pPr>
    </w:p>
    <w:p w:rsidR="00DD243F" w:rsidRDefault="00837729">
      <w:pPr>
        <w:ind w:firstLine="540"/>
        <w:jc w:val="both"/>
      </w:pPr>
      <w:r>
        <w:tab/>
      </w:r>
      <w:r>
        <w:rPr>
          <w:b/>
        </w:rPr>
        <w:tab/>
      </w:r>
      <w:r w:rsidR="00E42345">
        <w:rPr>
          <w:b/>
        </w:rPr>
        <w:t>Задание 2</w:t>
      </w:r>
    </w:p>
    <w:p w:rsidR="00DD243F" w:rsidRDefault="00837729">
      <w:pPr>
        <w:ind w:firstLine="540"/>
        <w:jc w:val="both"/>
      </w:pPr>
      <w:r>
        <w:rPr>
          <w:b/>
        </w:rPr>
        <w:t>Анализ отраслей социальной сферы региона (жилищно-коммунальное хозяйство, образование, здравоохранение, культура и отдых и др.)</w:t>
      </w:r>
    </w:p>
    <w:p w:rsidR="00DD243F" w:rsidRDefault="00DD243F">
      <w:pPr>
        <w:ind w:firstLine="540"/>
        <w:jc w:val="both"/>
        <w:rPr>
          <w:b/>
        </w:rPr>
      </w:pPr>
    </w:p>
    <w:p w:rsidR="00DD243F" w:rsidRDefault="00837729">
      <w:pPr>
        <w:ind w:firstLine="540"/>
        <w:jc w:val="both"/>
        <w:rPr>
          <w:b/>
        </w:rPr>
      </w:pPr>
      <w:r>
        <w:rPr>
          <w:b/>
        </w:rPr>
        <w:t xml:space="preserve">Цель — </w:t>
      </w:r>
      <w:r>
        <w:t xml:space="preserve">проанализировать и дать характеристику отраслям социальной сферы определенного региона. </w:t>
      </w:r>
    </w:p>
    <w:p w:rsidR="00DD243F" w:rsidRDefault="00837729">
      <w:pPr>
        <w:rPr>
          <w:b/>
        </w:rPr>
      </w:pPr>
      <w:r>
        <w:rPr>
          <w:b/>
        </w:rPr>
        <w:t>Таблица 1 - Схема баланса социальной сферы</w:t>
      </w:r>
    </w:p>
    <w:tbl>
      <w:tblPr>
        <w:tblW w:w="9655" w:type="dxa"/>
        <w:tblInd w:w="40" w:type="dxa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100"/>
        <w:gridCol w:w="1563"/>
        <w:gridCol w:w="840"/>
        <w:gridCol w:w="10"/>
        <w:gridCol w:w="993"/>
        <w:gridCol w:w="1149"/>
      </w:tblGrid>
      <w:tr w:rsidR="00DD243F">
        <w:trPr>
          <w:trHeight w:val="555"/>
        </w:trPr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2"/>
              <w:jc w:val="center"/>
              <w:rPr>
                <w:rFonts w:ascii="Times New Roman" w:hAnsi="Times New Roman"/>
                <w:b/>
                <w:bCs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bCs/>
                <w:color w:val="111111"/>
                <w:sz w:val="22"/>
                <w:szCs w:val="22"/>
              </w:rPr>
              <w:t xml:space="preserve">Показатель 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2020 г.</w:t>
            </w:r>
          </w:p>
          <w:p w:rsidR="00DD243F" w:rsidRDefault="00DD243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Оценка 2021 г.</w:t>
            </w: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Прогноз</w:t>
            </w:r>
          </w:p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2022 г.</w:t>
            </w:r>
          </w:p>
        </w:tc>
      </w:tr>
      <w:tr w:rsidR="00DD243F">
        <w:trPr>
          <w:cantSplit/>
        </w:trPr>
        <w:tc>
          <w:tcPr>
            <w:tcW w:w="9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Жилищно-коммунальное хозяйство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Ввод жилья в соответствии с федеральными и региональными программами: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кв. м общей площади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средняя обеспеченность населения площадью жилых квартир (на конец года) 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кв. м на человека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полная стоимость предоставляемых жилищно-коммунальных услуг 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доля стоимости жилищно-коммунальных услуг, оплачиваемых населением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численность населения, имеющего право на субсидии по платежам за жилищно-коммунальные услуги, с учетом их среднедушевого дохода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чел.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rPr>
          <w:cantSplit/>
        </w:trPr>
        <w:tc>
          <w:tcPr>
            <w:tcW w:w="9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Образование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Обеспеченность дошкольными образовательными учреждениями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xl23"/>
              <w:spacing w:after="0"/>
              <w:textAlignment w:val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мест на 1 тыс. детей дошкол. возраста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rFonts w:eastAsia="Times New Roman"/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Численность детей, посещающих учреждения дошкольного образования – всего</w:t>
            </w: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чел.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9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Окончание таблицы 1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2"/>
              <w:jc w:val="center"/>
              <w:rPr>
                <w:rFonts w:ascii="Times New Roman" w:hAnsi="Times New Roman"/>
                <w:b/>
                <w:bCs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bCs/>
                <w:color w:val="111111"/>
                <w:sz w:val="22"/>
                <w:szCs w:val="22"/>
              </w:rPr>
              <w:t xml:space="preserve">Показатель 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2020 г.</w:t>
            </w:r>
          </w:p>
          <w:p w:rsidR="00DD243F" w:rsidRDefault="00DD243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Оценка 2021 г.</w:t>
            </w: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Прогноз</w:t>
            </w:r>
          </w:p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2022 г.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Численность учащихся в учреждениях: 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общеобразовательных </w:t>
            </w:r>
          </w:p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начального профессионального образования </w:t>
            </w:r>
          </w:p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среднего профессионального образования </w:t>
            </w:r>
          </w:p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высшего профессионального образования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тыс. чел. 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чел.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тыс. чел. 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чел.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xl23"/>
              <w:spacing w:after="0"/>
              <w:textAlignment w:val="auto"/>
              <w:rPr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lastRenderedPageBreak/>
              <w:t>Численность учащихся, посещающих дневные общеобразовательные учреждения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чел.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 обучающихся в 1-ю смену в дневных учреждениях общего образования в % к общему числу обучающихся в этих учреждениях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0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Город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Село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Выпуск специалистов учреждениями: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чел.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среднего профессионального образования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rPr>
          <w:trHeight w:val="319"/>
        </w:trPr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xl23"/>
              <w:spacing w:after="0"/>
              <w:textAlignment w:val="auto"/>
              <w:rPr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высшего профессионального образования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rPr>
          <w:cantSplit/>
          <w:trHeight w:val="300"/>
        </w:trPr>
        <w:tc>
          <w:tcPr>
            <w:tcW w:w="9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Здравоохранение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xl23"/>
              <w:spacing w:after="0"/>
              <w:textAlignment w:val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Обеспеченность: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больничными койками (из них муниципальные)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коек на 10 тыс. жителей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амбулаторно-поликлиническими учреждениями (из них муниципальные)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посещений в смену на 10 тыс. жителей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т.ч.: стационарами дневного пребывания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посещений на 10 тыс. жителей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фельдшерско-акушерскими пунктами (в т.ч. на балансе муниципального образования)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посещений на 10 тыс. жителей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врачами (в т.ч. семейными врачами)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чел. на 10 тыс. жителей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средним медицинским персоналом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чел. на 10 тыс. жителей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rPr>
          <w:cantSplit/>
          <w:trHeight w:val="316"/>
        </w:trPr>
        <w:tc>
          <w:tcPr>
            <w:tcW w:w="9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Культура и отдых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Обеспеченность: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массовыми библиотеками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учреждений на 100 тыс. населения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xl23"/>
              <w:spacing w:after="0"/>
              <w:textAlignment w:val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клубными учреждениями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учреждений на 100 тыс. населения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>
        <w:trPr>
          <w:cantSplit/>
          <w:trHeight w:val="410"/>
        </w:trPr>
        <w:tc>
          <w:tcPr>
            <w:tcW w:w="9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Транспорт и связь</w:t>
            </w: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Протяженность автомобильных дорог общего пользования, всего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км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том числе с твердым покрытием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км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>
        <w:tc>
          <w:tcPr>
            <w:tcW w:w="5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Коммерческий объем перевозок (отправление) по всем видам транспорта</w:t>
            </w:r>
          </w:p>
        </w:tc>
        <w:tc>
          <w:tcPr>
            <w:tcW w:w="1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тыс. тонн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</w:tbl>
    <w:p w:rsidR="00DD243F" w:rsidRDefault="00DD243F">
      <w:pPr>
        <w:ind w:right="-50"/>
        <w:jc w:val="both"/>
        <w:rPr>
          <w:b/>
          <w:i/>
          <w:sz w:val="28"/>
        </w:rPr>
      </w:pPr>
    </w:p>
    <w:p w:rsidR="00DD243F" w:rsidRDefault="00837729">
      <w:pPr>
        <w:jc w:val="both"/>
        <w:rPr>
          <w:b/>
        </w:rPr>
      </w:pPr>
      <w:r>
        <w:rPr>
          <w:b/>
        </w:rPr>
        <w:tab/>
      </w:r>
      <w:r w:rsidR="00E42345">
        <w:rPr>
          <w:b/>
        </w:rPr>
        <w:t>Задание 3</w:t>
      </w:r>
    </w:p>
    <w:p w:rsidR="00DD243F" w:rsidRDefault="00837729">
      <w:pPr>
        <w:ind w:firstLine="540"/>
        <w:jc w:val="both"/>
      </w:pPr>
      <w:r>
        <w:tab/>
      </w:r>
      <w:r>
        <w:rPr>
          <w:b/>
          <w:bCs/>
        </w:rPr>
        <w:t>Оценка состояния финансового потенциала региона</w:t>
      </w:r>
    </w:p>
    <w:p w:rsidR="00DD243F" w:rsidRDefault="00837729">
      <w:pPr>
        <w:ind w:firstLine="540"/>
        <w:jc w:val="both"/>
      </w:pPr>
      <w:r>
        <w:rPr>
          <w:b/>
          <w:bCs/>
        </w:rPr>
        <w:t xml:space="preserve">Цель – </w:t>
      </w:r>
      <w:r>
        <w:t xml:space="preserve">дать оценку финансового потенциала региона, проанализировать  и оценить устойчивость бюджетного потенциала региона. </w:t>
      </w:r>
    </w:p>
    <w:p w:rsidR="00DD243F" w:rsidRDefault="00DD243F"/>
    <w:p w:rsidR="00DD243F" w:rsidRDefault="00837729">
      <w:pPr>
        <w:rPr>
          <w:sz w:val="22"/>
          <w:szCs w:val="22"/>
        </w:rPr>
      </w:pPr>
      <w:r>
        <w:rPr>
          <w:sz w:val="22"/>
          <w:szCs w:val="22"/>
        </w:rPr>
        <w:lastRenderedPageBreak/>
        <w:t>Таблица 1</w:t>
      </w:r>
      <w:r>
        <w:rPr>
          <w:b/>
          <w:sz w:val="22"/>
          <w:szCs w:val="22"/>
        </w:rPr>
        <w:t xml:space="preserve"> - Доходы консолидированного бюджета </w:t>
      </w:r>
      <w:r>
        <w:rPr>
          <w:b/>
          <w:bCs/>
          <w:sz w:val="22"/>
          <w:szCs w:val="22"/>
        </w:rPr>
        <w:t>муниципального образования</w:t>
      </w:r>
      <w:r>
        <w:rPr>
          <w:b/>
          <w:sz w:val="22"/>
          <w:szCs w:val="22"/>
        </w:rPr>
        <w:t>, тыс. руб.</w:t>
      </w:r>
    </w:p>
    <w:p w:rsidR="00DD243F" w:rsidRDefault="00DD243F">
      <w:pPr>
        <w:jc w:val="center"/>
        <w:rPr>
          <w:b/>
          <w:sz w:val="22"/>
          <w:szCs w:val="22"/>
        </w:rPr>
      </w:pPr>
    </w:p>
    <w:tbl>
      <w:tblPr>
        <w:tblW w:w="9474" w:type="dxa"/>
        <w:tblInd w:w="-5" w:type="dxa"/>
        <w:tblLook w:val="04A0" w:firstRow="1" w:lastRow="0" w:firstColumn="1" w:lastColumn="0" w:noHBand="0" w:noVBand="1"/>
      </w:tblPr>
      <w:tblGrid>
        <w:gridCol w:w="3794"/>
        <w:gridCol w:w="1134"/>
        <w:gridCol w:w="1134"/>
        <w:gridCol w:w="1134"/>
        <w:gridCol w:w="1134"/>
        <w:gridCol w:w="1144"/>
      </w:tblGrid>
      <w:tr w:rsidR="00DD243F">
        <w:trPr>
          <w:cantSplit/>
          <w:trHeight w:val="901"/>
          <w:tblHeader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  <w:r>
              <w:rPr>
                <w:b/>
                <w:sz w:val="22"/>
                <w:szCs w:val="22"/>
                <w:lang w:val="en-US"/>
              </w:rPr>
              <w:t>__</w:t>
            </w:r>
            <w:r>
              <w:rPr>
                <w:b/>
                <w:sz w:val="22"/>
                <w:szCs w:val="22"/>
              </w:rPr>
              <w:t xml:space="preserve"> г.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  <w:r>
              <w:rPr>
                <w:b/>
                <w:sz w:val="22"/>
                <w:szCs w:val="22"/>
                <w:lang w:val="en-US"/>
              </w:rPr>
              <w:t>__</w:t>
            </w:r>
            <w:r>
              <w:rPr>
                <w:b/>
                <w:sz w:val="22"/>
                <w:szCs w:val="22"/>
              </w:rPr>
              <w:t xml:space="preserve"> г.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 xml:space="preserve">20__ </w:t>
            </w:r>
            <w:r>
              <w:rPr>
                <w:b/>
                <w:sz w:val="22"/>
                <w:szCs w:val="22"/>
              </w:rPr>
              <w:t>г.</w:t>
            </w:r>
          </w:p>
        </w:tc>
      </w:tr>
      <w:tr w:rsidR="00DD243F">
        <w:trPr>
          <w:trHeight w:val="27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НАЛОГОВЫЕ ДОХОДЫ, в т.ч.: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pStyle w:val="12"/>
              <w:snapToGrid w:val="0"/>
              <w:spacing w:before="0" w:after="0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rPr>
                <w:sz w:val="22"/>
                <w:szCs w:val="22"/>
              </w:rPr>
            </w:pPr>
          </w:p>
        </w:tc>
      </w:tr>
      <w:tr w:rsidR="00DD243F">
        <w:trPr>
          <w:trHeight w:val="28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налог на прибыль (доход) предприятий и организаций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25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налог на доходы физических лиц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25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акцизы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30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налоги на совокупный доход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25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налоги на имущество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30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платежи за пользование природными ресурсами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30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прочие налоги и сборы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30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НЕНАЛОГОВЫЕ ДОХОДЫ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25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3. ИТОГО НАЛОГОВЫХ И НЕНАЛОГОВЫХ ДОХОДОВ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</w:tr>
      <w:tr w:rsidR="00DD243F">
        <w:trPr>
          <w:trHeight w:val="419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БЕЗВОЗМЕЗДНЫЕ ПОСТУПЛЕНИЯ из федерального бюджета в виде дотаций и субсидий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30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5. ИТОГО СОБСТВЕННЫХ ДОХОДОВ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</w:tr>
      <w:tr w:rsidR="00DD243F">
        <w:trPr>
          <w:trHeight w:val="39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БЕЗВОЗМЕЗДНЫЕ ПОСТУПЛЕНИЯ из федерального бюджета в виде субвенций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sz w:val="22"/>
                <w:szCs w:val="22"/>
              </w:rPr>
            </w:pPr>
          </w:p>
        </w:tc>
      </w:tr>
      <w:tr w:rsidR="00DD243F">
        <w:trPr>
          <w:trHeight w:val="300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7. ВСЕГО ДОХОДОВ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right"/>
              <w:rPr>
                <w:b/>
                <w:sz w:val="22"/>
                <w:szCs w:val="22"/>
              </w:rPr>
            </w:pPr>
          </w:p>
        </w:tc>
      </w:tr>
    </w:tbl>
    <w:p w:rsidR="00DD243F" w:rsidRDefault="00DD243F">
      <w:pPr>
        <w:ind w:firstLine="540"/>
        <w:jc w:val="right"/>
        <w:rPr>
          <w:sz w:val="22"/>
          <w:szCs w:val="22"/>
        </w:rPr>
      </w:pPr>
    </w:p>
    <w:p w:rsidR="00DD243F" w:rsidRDefault="00837729">
      <w:pPr>
        <w:pStyle w:val="34"/>
        <w:keepNext w:val="0"/>
        <w:autoSpaceDE/>
        <w:jc w:val="left"/>
        <w:rPr>
          <w:sz w:val="22"/>
          <w:szCs w:val="22"/>
        </w:rPr>
      </w:pPr>
      <w:r>
        <w:rPr>
          <w:b w:val="0"/>
          <w:bCs w:val="0"/>
          <w:kern w:val="0"/>
          <w:sz w:val="22"/>
          <w:szCs w:val="22"/>
        </w:rPr>
        <w:t xml:space="preserve">Таблица 2 - </w:t>
      </w:r>
      <w:r>
        <w:rPr>
          <w:kern w:val="0"/>
          <w:sz w:val="22"/>
          <w:szCs w:val="22"/>
        </w:rPr>
        <w:t>Расходы консолидированного бюджета муниципального образования, тыс. руб.</w:t>
      </w:r>
      <w:r>
        <w:rPr>
          <w:b w:val="0"/>
          <w:kern w:val="0"/>
          <w:sz w:val="22"/>
          <w:szCs w:val="22"/>
        </w:rPr>
        <w:tab/>
      </w:r>
      <w:r>
        <w:rPr>
          <w:b w:val="0"/>
          <w:kern w:val="0"/>
          <w:sz w:val="22"/>
          <w:szCs w:val="22"/>
        </w:rPr>
        <w:tab/>
      </w:r>
      <w:r>
        <w:rPr>
          <w:b w:val="0"/>
          <w:kern w:val="0"/>
          <w:sz w:val="22"/>
          <w:szCs w:val="22"/>
        </w:rPr>
        <w:tab/>
      </w:r>
      <w:r>
        <w:rPr>
          <w:b w:val="0"/>
          <w:kern w:val="0"/>
          <w:sz w:val="22"/>
          <w:szCs w:val="22"/>
        </w:rPr>
        <w:tab/>
      </w:r>
      <w:r>
        <w:rPr>
          <w:b w:val="0"/>
          <w:kern w:val="0"/>
          <w:sz w:val="22"/>
          <w:szCs w:val="22"/>
        </w:rPr>
        <w:tab/>
      </w:r>
      <w:r>
        <w:rPr>
          <w:b w:val="0"/>
          <w:kern w:val="0"/>
          <w:sz w:val="22"/>
          <w:szCs w:val="22"/>
        </w:rPr>
        <w:tab/>
      </w:r>
      <w:r>
        <w:rPr>
          <w:b w:val="0"/>
          <w:kern w:val="0"/>
          <w:sz w:val="22"/>
          <w:szCs w:val="22"/>
        </w:rPr>
        <w:tab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603"/>
        <w:gridCol w:w="976"/>
        <w:gridCol w:w="977"/>
        <w:gridCol w:w="976"/>
        <w:gridCol w:w="976"/>
        <w:gridCol w:w="837"/>
      </w:tblGrid>
      <w:tr w:rsidR="00DD243F" w:rsidTr="00E42345">
        <w:trPr>
          <w:trHeight w:val="255"/>
          <w:tblHeader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Государственное управление и местное самоуправление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Правоохранительная деятельность и обеспечение безопасности государства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Национальная оборона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3. НАЦИОНАЛЬНАЯ ЭКОНОМИКА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b/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Общеэкономические вопросы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Сельское хозяйство и рыболовство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Водные ресурсы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Лесное хозяйство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Транспорт, дорожное хозяйство, связь и информатика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4. Жилищно-коммунальное хозяйство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5. Охрана окружающей среды и природных ресурсов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6. СОЦИАЛЬНО-КУЛЬТУРНАЯ СФЕРА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b/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Образование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Культура, искусство и кинематография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массовой информации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Здравоохранение и физическая культура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Социальная политика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7. Обслуживание государственного долга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00"/>
        </w:trPr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8. ИТОГО РАСХОДОВ 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4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155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ind w:right="-7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78"/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DD243F" w:rsidRDefault="00DD243F">
      <w:pPr>
        <w:rPr>
          <w:sz w:val="22"/>
          <w:szCs w:val="22"/>
        </w:rPr>
      </w:pPr>
    </w:p>
    <w:p w:rsidR="00DD243F" w:rsidRDefault="00837729">
      <w:pPr>
        <w:rPr>
          <w:bCs/>
        </w:rPr>
      </w:pPr>
      <w:r>
        <w:rPr>
          <w:bCs/>
        </w:rPr>
        <w:t>Таблица 3</w:t>
      </w:r>
      <w:r>
        <w:rPr>
          <w:bCs/>
          <w:sz w:val="28"/>
          <w:szCs w:val="28"/>
        </w:rPr>
        <w:t xml:space="preserve"> - </w:t>
      </w:r>
      <w:r>
        <w:rPr>
          <w:b/>
          <w:bCs/>
        </w:rPr>
        <w:t xml:space="preserve">Структура расходов консолидированного бюджета МО, </w:t>
      </w:r>
      <w:r>
        <w:rPr>
          <w:bCs/>
        </w:rPr>
        <w:t>%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38"/>
        <w:gridCol w:w="1087"/>
        <w:gridCol w:w="1086"/>
        <w:gridCol w:w="951"/>
        <w:gridCol w:w="1086"/>
        <w:gridCol w:w="1097"/>
      </w:tblGrid>
      <w:tr w:rsidR="00DD243F" w:rsidTr="00E42345">
        <w:trPr>
          <w:cantSplit/>
          <w:trHeight w:val="439"/>
          <w:tblHeader/>
        </w:trPr>
        <w:tc>
          <w:tcPr>
            <w:tcW w:w="2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</w:tr>
      <w:tr w:rsidR="00DD243F" w:rsidTr="00E42345">
        <w:trPr>
          <w:trHeight w:val="255"/>
        </w:trPr>
        <w:tc>
          <w:tcPr>
            <w:tcW w:w="2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Расходы на отрасли экономики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widowControl w:val="0"/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widowControl w:val="0"/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widowControl w:val="0"/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widowControl w:val="0"/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widowControl w:val="0"/>
              <w:snapToGrid w:val="0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85"/>
        </w:trPr>
        <w:tc>
          <w:tcPr>
            <w:tcW w:w="2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Расходы на социально-культурную сферу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Другие расходы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55"/>
        </w:trPr>
        <w:tc>
          <w:tcPr>
            <w:tcW w:w="2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caps/>
                <w:sz w:val="22"/>
                <w:szCs w:val="22"/>
              </w:rPr>
            </w:pPr>
            <w:r>
              <w:rPr>
                <w:caps/>
                <w:sz w:val="22"/>
                <w:szCs w:val="22"/>
              </w:rPr>
              <w:t>Итого расходов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100,0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100,0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100,0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100,0</w:t>
            </w:r>
          </w:p>
        </w:tc>
        <w:tc>
          <w:tcPr>
            <w:tcW w:w="5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100,0</w:t>
            </w:r>
          </w:p>
        </w:tc>
      </w:tr>
    </w:tbl>
    <w:p w:rsidR="00DD243F" w:rsidRDefault="00DD243F">
      <w:pPr>
        <w:ind w:firstLine="708"/>
        <w:jc w:val="both"/>
        <w:rPr>
          <w:sz w:val="28"/>
        </w:rPr>
      </w:pPr>
    </w:p>
    <w:p w:rsidR="00DD243F" w:rsidRDefault="00837729">
      <w:pPr>
        <w:jc w:val="both"/>
      </w:pPr>
      <w:r>
        <w:rPr>
          <w:b/>
        </w:rPr>
        <w:tab/>
        <w:t>Задание  4</w:t>
      </w:r>
    </w:p>
    <w:p w:rsidR="00DD243F" w:rsidRDefault="00837729" w:rsidP="00E42345">
      <w:pPr>
        <w:jc w:val="both"/>
        <w:rPr>
          <w:b/>
          <w:bCs/>
        </w:rPr>
      </w:pPr>
      <w:r>
        <w:rPr>
          <w:b/>
          <w:bCs/>
        </w:rPr>
        <w:t>Устойчивое развитие сельских территорий: выявление проблем и разработка рекомендаций</w:t>
      </w:r>
    </w:p>
    <w:p w:rsidR="00DD243F" w:rsidRDefault="00837729">
      <w:pPr>
        <w:rPr>
          <w:b/>
          <w:bCs/>
        </w:rPr>
      </w:pPr>
      <w:r>
        <w:rPr>
          <w:b/>
          <w:bCs/>
        </w:rPr>
        <w:tab/>
        <w:t xml:space="preserve">Цель –  </w:t>
      </w:r>
      <w:r>
        <w:t>освоить методические приемы расчета рейтинга сельского муниципального района и самостоятельно разработать конкретные направления устойчивого развития территории.</w:t>
      </w:r>
    </w:p>
    <w:p w:rsidR="00DD243F" w:rsidRDefault="00DD243F"/>
    <w:p w:rsidR="00DD243F" w:rsidRDefault="00837729">
      <w:pPr>
        <w:ind w:firstLine="708"/>
        <w:jc w:val="both"/>
      </w:pPr>
      <w:r>
        <w:rPr>
          <w:i/>
          <w:color w:val="000000"/>
        </w:rPr>
        <w:t xml:space="preserve">Показатели, используемые при составлении рейтинга. </w:t>
      </w:r>
      <w:r>
        <w:rPr>
          <w:color w:val="000000"/>
        </w:rPr>
        <w:t xml:space="preserve">При составлении рейтинга проводился анализ значительного массива показателей, характеризующих различные аспекты социально-экономической ситуации в районах УР. В результате анализа сформировано множество ключевых показателей, которые позволяют определить позиции района по уровню социально-экономического развития. Анализируемые показатели условно распределены на </w:t>
      </w:r>
      <w:r>
        <w:t>5</w:t>
      </w:r>
      <w:r>
        <w:rPr>
          <w:color w:val="000000"/>
        </w:rPr>
        <w:t xml:space="preserve"> групп:</w:t>
      </w:r>
      <w:r>
        <w:rPr>
          <w:i/>
          <w:color w:val="000000"/>
        </w:rPr>
        <w:t xml:space="preserve"> </w:t>
      </w:r>
      <w:r>
        <w:rPr>
          <w:color w:val="000000"/>
        </w:rPr>
        <w:t>масштаб экономики, эффективность экономики, социальная сфера, бюджетная сфера, экологическая сфера.</w:t>
      </w:r>
    </w:p>
    <w:p w:rsidR="00DD243F" w:rsidRDefault="00DD243F">
      <w:pPr>
        <w:ind w:firstLine="708"/>
        <w:jc w:val="both"/>
        <w:rPr>
          <w:i/>
          <w:color w:val="000000"/>
        </w:rPr>
      </w:pPr>
    </w:p>
    <w:p w:rsidR="00DD243F" w:rsidRDefault="00837729">
      <w:pPr>
        <w:pStyle w:val="af7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Показатели масштаба экономики. Данная группа объединяет показатели, характеризующие абсолютные объемы производства товаров и услуг, объем инвестиций в основной капитал, стоимость основных фондов, наличие трудовых ресурсов, объем валовой продукции сельского хозяйства, число сельскохозяйственных организаций, численность занятых в сельском хозяйстве, размеры сельхозугодий. Анализ данной группы позволяет оценить масштаб экономики района УР и его вклад в формирование общерегиональных показателей. </w:t>
      </w:r>
    </w:p>
    <w:p w:rsidR="00DD243F" w:rsidRDefault="00837729">
      <w:pPr>
        <w:pStyle w:val="af7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Показатели эффективности экономики. Данная группа объединяет показатели, которые характеризуют объем отгруженной продукции на душу населения, розничный товарооборот на душу населения, платные услуги на душу населения, показатели производительности труда в сельском хозяйстве, финансовое положение предприятий района. Анализ этих показателей позволяет дать сравнительную оценку эффективности использования имеющегося в регионе потенциала. </w:t>
      </w:r>
    </w:p>
    <w:p w:rsidR="00DD243F" w:rsidRDefault="00837729">
      <w:pPr>
        <w:ind w:firstLine="708"/>
        <w:jc w:val="both"/>
      </w:pPr>
      <w:r>
        <w:rPr>
          <w:color w:val="000000"/>
        </w:rPr>
        <w:t xml:space="preserve">3) </w:t>
      </w:r>
      <w:r w:rsidR="00E42345">
        <w:rPr>
          <w:color w:val="000000"/>
        </w:rPr>
        <w:t xml:space="preserve">  </w:t>
      </w:r>
      <w:r>
        <w:rPr>
          <w:color w:val="000000"/>
        </w:rPr>
        <w:t>Показатели бюджетной сферы. В данную группу объединены показатели, характеризующие устойчивость бюджетной системы, в том числе обеспеченность собственными финансовыми ресурсами, объем доходной базы на душу населения и расходы на душу населения.</w:t>
      </w:r>
    </w:p>
    <w:p w:rsidR="00DD243F" w:rsidRDefault="00837729">
      <w:pPr>
        <w:ind w:firstLine="708"/>
        <w:jc w:val="both"/>
      </w:pPr>
      <w:r>
        <w:rPr>
          <w:color w:val="000000"/>
        </w:rPr>
        <w:t xml:space="preserve">4) </w:t>
      </w:r>
      <w:r w:rsidR="00E42345">
        <w:rPr>
          <w:color w:val="000000"/>
        </w:rPr>
        <w:t xml:space="preserve">  </w:t>
      </w:r>
      <w:r>
        <w:rPr>
          <w:color w:val="000000"/>
        </w:rPr>
        <w:t>Показатели социальной сферы. Социальная ситуация и уровень жизни населения оценивались на основании анализа следующих показателей: рождаемость, смертность, естественный прирост, уровень безработицы, ожидаемая продолжительность жизни при рождении, число больничных коек на 100 человек населения, ввод жилья, обеспеченность населения жильем, среднемесячная начисленная заработная плата.</w:t>
      </w:r>
    </w:p>
    <w:p w:rsidR="00DD243F" w:rsidRDefault="00837729">
      <w:pPr>
        <w:pStyle w:val="af7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5) Показатели экологической сферы (масштаб загрязнений,  количество предприятий, имеющих выбросы, загрязненность на 1 жителя, улавливание и обезвреживание).</w:t>
      </w:r>
    </w:p>
    <w:p w:rsidR="00DD243F" w:rsidRDefault="00837729">
      <w:pPr>
        <w:ind w:firstLine="851"/>
        <w:jc w:val="both"/>
      </w:pPr>
      <w:r>
        <w:rPr>
          <w:color w:val="000000"/>
        </w:rPr>
        <w:lastRenderedPageBreak/>
        <w:t>В качестве примера в табл. 1 приведен расчет рейтинга Кизнерского района Удмуртской Республики за период 2006-2010 гг.</w:t>
      </w:r>
    </w:p>
    <w:p w:rsidR="00DD243F" w:rsidRDefault="00DD243F">
      <w:pPr>
        <w:rPr>
          <w:color w:val="000000"/>
        </w:rPr>
      </w:pPr>
    </w:p>
    <w:p w:rsidR="00DD243F" w:rsidRDefault="00837729">
      <w:r>
        <w:rPr>
          <w:iCs/>
        </w:rPr>
        <w:t>Таблица 1</w:t>
      </w:r>
      <w:r>
        <w:rPr>
          <w:b/>
          <w:iCs/>
        </w:rPr>
        <w:t xml:space="preserve"> - Рейтинг социально-экономического положения Кизнерского района по итогам 2006 и 2010 гг.</w:t>
      </w:r>
    </w:p>
    <w:p w:rsidR="00DD243F" w:rsidRDefault="00DD243F">
      <w:pPr>
        <w:rPr>
          <w:b/>
          <w:iCs/>
        </w:rPr>
      </w:pPr>
    </w:p>
    <w:tbl>
      <w:tblPr>
        <w:tblW w:w="9792" w:type="dxa"/>
        <w:tblInd w:w="-181" w:type="dxa"/>
        <w:tblLook w:val="04A0" w:firstRow="1" w:lastRow="0" w:firstColumn="1" w:lastColumn="0" w:noHBand="0" w:noVBand="1"/>
      </w:tblPr>
      <w:tblGrid>
        <w:gridCol w:w="753"/>
        <w:gridCol w:w="1384"/>
        <w:gridCol w:w="2678"/>
        <w:gridCol w:w="991"/>
        <w:gridCol w:w="844"/>
        <w:gridCol w:w="711"/>
        <w:gridCol w:w="986"/>
        <w:gridCol w:w="844"/>
        <w:gridCol w:w="601"/>
      </w:tblGrid>
      <w:tr w:rsidR="00DD243F">
        <w:trPr>
          <w:trHeight w:val="195"/>
        </w:trPr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№п/п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Индикатор</w:t>
            </w:r>
          </w:p>
        </w:tc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Показатели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2006 г.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Место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2010 г.</w:t>
            </w:r>
          </w:p>
        </w:tc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Место</w:t>
            </w:r>
          </w:p>
        </w:tc>
      </w:tr>
      <w:tr w:rsidR="00DD243F">
        <w:trPr>
          <w:trHeight w:val="466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значение по УР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данные по району</w:t>
            </w: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значение по УР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данные по району</w:t>
            </w:r>
          </w:p>
        </w:tc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</w:tr>
      <w:tr w:rsidR="00DD243F">
        <w:trPr>
          <w:trHeight w:val="828"/>
        </w:trPr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</w:t>
            </w: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</w:t>
            </w: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837729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</w:t>
            </w: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lastRenderedPageBreak/>
              <w:t>Масштаб экономики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1.1 Объем отгруженной продукции (по разделам </w:t>
            </w:r>
            <w:r>
              <w:rPr>
                <w:sz w:val="22"/>
                <w:szCs w:val="22"/>
                <w:lang w:val="en-US"/>
              </w:rPr>
              <w:t>C</w:t>
            </w:r>
            <w:r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  <w:lang w:val="en-US"/>
              </w:rPr>
              <w:t>D</w:t>
            </w:r>
            <w:r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  <w:lang w:val="en-US"/>
              </w:rPr>
              <w:t>E</w:t>
            </w:r>
            <w:r>
              <w:rPr>
                <w:sz w:val="22"/>
                <w:szCs w:val="22"/>
              </w:rPr>
              <w:t>), млн.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159950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280,5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230640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357,6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1.2 Среднегодовая численность работников в организациях, тыс. 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535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5,8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12-13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456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4,3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15-16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1.3 Основные фонды в экономике, млн.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394881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417,7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650857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680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19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1.4 Инвестиции в основной капитал, млн.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34312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416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42346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1430,7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1.5 Валовая продукция сельского хозяйства, млн.руб.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21828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34876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752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DD243F">
        <w:trPr>
          <w:trHeight w:val="513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1.6 Численность занятых в сельском хозяйстве, 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53582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1300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40948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991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1.7 Число крупных, средних и малых сельскохозяйственных организаций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15-16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16-17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1.8 Площадь сельхозугодий в сельскохозяйственных организациях, га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1038940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30394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927800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27608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</w:tr>
      <w:tr w:rsidR="00DD243F">
        <w:trPr>
          <w:trHeight w:val="828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  <w:lang w:eastAsia="en-US"/>
              </w:rPr>
              <w:t xml:space="preserve">Степень развития и </w:t>
            </w:r>
            <w:r>
              <w:rPr>
                <w:iCs/>
                <w:sz w:val="22"/>
                <w:szCs w:val="22"/>
              </w:rPr>
              <w:t>эффективность экономики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2.1. Объем отгруженной продукции на душу населения,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12,9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151,4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17,6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 Оборот розничной торговли на душу населения,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32604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13585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72387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31485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 Платные услуг на душу населения,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8830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14987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3442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936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right"/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Прдолжение табл.1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Индикатор</w:t>
            </w:r>
          </w:p>
        </w:tc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Показатели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2006 г.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Место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2010 г.</w:t>
            </w:r>
          </w:p>
        </w:tc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Место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31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значение по УР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данные по району</w:t>
            </w: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значение по УР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данные по району</w:t>
            </w:r>
          </w:p>
        </w:tc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2.4 Сальдинированный финансовый результат (прибыль минус убыток), млн.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24089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3,8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31561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-3,8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2.5 Доля прибыльных организаций в сельском хозяйстве, 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83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77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67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2.6 Урожайность зерновых, ц/га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13,7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10,8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11,7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7,1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24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2.7 Удой молока от 1 коровы, кг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4018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3359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4581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3729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20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2.8 Результаты финансово-хозяйственной деятельности сельскохозяйственных организаций, тыс. руб. (прибыль)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944420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16224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1415328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10418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20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2.9 Рентабельность сельскохозяйственных организаций, 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12,9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16,3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9,1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4,8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17</w:t>
            </w:r>
          </w:p>
        </w:tc>
      </w:tr>
      <w:tr w:rsidR="00DD243F">
        <w:trPr>
          <w:trHeight w:val="575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Социальная сфера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3.1 Ожидаемая продолжительность жизни, лет.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63,9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68,1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64,9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15</w:t>
            </w:r>
          </w:p>
        </w:tc>
      </w:tr>
      <w:tr w:rsidR="00DD243F">
        <w:trPr>
          <w:trHeight w:val="72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3.2 Рождаемость на 1000 человек населения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11,3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12,1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14,9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11</w:t>
            </w:r>
          </w:p>
        </w:tc>
      </w:tr>
      <w:tr w:rsidR="00DD243F">
        <w:trPr>
          <w:trHeight w:val="72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3.3 Число умерших на 1000 человек населения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14,1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7-9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13,9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16,7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9</w:t>
            </w:r>
          </w:p>
        </w:tc>
      </w:tr>
      <w:tr w:rsidR="00DD243F">
        <w:trPr>
          <w:trHeight w:val="72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3.4 Число больничных коек на 10000 населения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123,3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101,9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61,8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</w:t>
            </w:r>
          </w:p>
        </w:tc>
      </w:tr>
      <w:tr w:rsidR="00DD243F">
        <w:trPr>
          <w:trHeight w:val="72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3.5 Естественный прирост населения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-7,5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-1,8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DD243F">
        <w:trPr>
          <w:trHeight w:val="72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3.6 Уровень безработицы,%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3,67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3,1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3.7 Обеспеченность населения жильем, кв.м./чел.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18,6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20,0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18,1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20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3.8 Ввод в действие жилья, кв. м.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423946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3609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481976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4526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3.9 Среднемесячная заработная плата,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7798,4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4379,2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14291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10322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13</w:t>
            </w:r>
          </w:p>
        </w:tc>
      </w:tr>
      <w:tr w:rsidR="00DD243F">
        <w:trPr>
          <w:trHeight w:val="562"/>
        </w:trPr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Бюджетная сфера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 Собственные доходы бюджета, млн. руб. (тыс. руб.)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29367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30921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30116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67383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4.2 Собственные доходы на душу населения,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3428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1424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5020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3316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4.3 Расходы бюджета на душу населения, руб.</w:t>
            </w: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8680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9262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16830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19017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18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936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right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Окончание табл.1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Индикатор</w:t>
            </w:r>
          </w:p>
        </w:tc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Показатели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2006 г.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Место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2010 г</w:t>
            </w:r>
          </w:p>
        </w:tc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/>
                <w:iCs/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Место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значение по УР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данные по району</w:t>
            </w: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значение по УР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Cs/>
                <w:sz w:val="22"/>
                <w:szCs w:val="22"/>
              </w:rPr>
              <w:t>данные по району</w:t>
            </w:r>
          </w:p>
        </w:tc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snapToGrid w:val="0"/>
              <w:jc w:val="center"/>
              <w:rPr>
                <w:b/>
                <w:iCs/>
                <w:sz w:val="22"/>
                <w:szCs w:val="22"/>
              </w:rPr>
            </w:pP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4.4 Доля собственных доходов района на душу населения по отношению к среднему по УР, 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41,5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66,1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4.5 Уровень расходов на душу населения района по </w:t>
            </w:r>
            <w:r>
              <w:rPr>
                <w:sz w:val="22"/>
                <w:szCs w:val="22"/>
              </w:rPr>
              <w:lastRenderedPageBreak/>
              <w:t>отношению к среднему по УР, 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106,7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113</w:t>
            </w:r>
          </w:p>
        </w:tc>
      </w:tr>
      <w:tr w:rsidR="00DD243F"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5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Экологическая сфера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5.1 Количество предприятий, имеющих выбросы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5.2 Выброшено загрязняющих веществ, всего, тонн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119578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103836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4935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5.3 В расчете на 1 жителя, кг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77,6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105,8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68,3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246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DD243F"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5.4 Уловлено и обезврежено загрязняющих  веществ, тонн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33186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11-25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19949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DD243F">
        <w:tc>
          <w:tcPr>
            <w:tcW w:w="51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 xml:space="preserve">Интегральный рейтинг </w:t>
            </w:r>
          </w:p>
          <w:p w:rsidR="00DD243F" w:rsidRDefault="00837729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муниципального района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19-20-е место</w:t>
            </w:r>
          </w:p>
        </w:tc>
        <w:tc>
          <w:tcPr>
            <w:tcW w:w="22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14-15-е место</w:t>
            </w:r>
          </w:p>
        </w:tc>
      </w:tr>
    </w:tbl>
    <w:p w:rsidR="00DD243F" w:rsidRDefault="00DD243F"/>
    <w:p w:rsidR="00DD243F" w:rsidRDefault="00DD243F"/>
    <w:p w:rsidR="00DD243F" w:rsidRDefault="00837729">
      <w:pPr>
        <w:ind w:firstLine="708"/>
        <w:jc w:val="both"/>
      </w:pPr>
      <w:r>
        <w:t>На первом этапе определялся рейтинговый балл муниципального района Удмуртской Республики по каждому показателю, на втором этапе - рейтинговый балл муниципального района по группе факторов, на третьем - интегральный рейтинговый балл Кизнерского района среди 25 муниципальных районов УР.</w:t>
      </w:r>
    </w:p>
    <w:p w:rsidR="00DD243F" w:rsidRDefault="00837729">
      <w:pPr>
        <w:ind w:firstLine="708"/>
        <w:jc w:val="both"/>
      </w:pPr>
      <w:r>
        <w:t>Рейтинговый балл муниципального района по каждому показателю рассчитывался в интервале значений от 1 до 100. Так, муниципальному району с наилучшим значением показателя присваивался балл, равный 100, соответственно, району с наихудшим значением показателя - 1.</w:t>
      </w:r>
    </w:p>
    <w:p w:rsidR="00DD243F" w:rsidRDefault="00837729">
      <w:pPr>
        <w:ind w:firstLine="708"/>
        <w:jc w:val="both"/>
      </w:pPr>
      <w:r>
        <w:t>Рейтинговый балл муниципального района по каждой группе факторов определялся как среднее арифметическое рейтинговых баллов всех входящих в группу показателей. Интегральный рейтинг муниципального района определялся как среднее геометрическое рейтинговых баллов всех групп факторов. Максимально возможным значением интегрального рейтинга муниципального образования является 100, а минимальным значением – 1.</w:t>
      </w:r>
    </w:p>
    <w:p w:rsidR="00DD243F" w:rsidRDefault="00837729">
      <w:pPr>
        <w:ind w:firstLine="708"/>
        <w:jc w:val="both"/>
      </w:pPr>
      <w:r>
        <w:t>Таким образом, получилось, что в 2006 г. Кизнерский район имел интегральный рейтинг равный, 25,8 балла. Это примерно 19-20-е места среди районов Удмуртской Республики, в 2010 г. интегральный рейтинг стал равен 45,8. Переведя  это значение в места, получились 14-15-е место.</w:t>
      </w:r>
    </w:p>
    <w:p w:rsidR="00DD243F" w:rsidRDefault="00837729">
      <w:pPr>
        <w:ind w:firstLine="708"/>
        <w:jc w:val="both"/>
      </w:pPr>
      <w:r>
        <w:t>Анализируя положение муниципальных районов по отдельным показателям, можно выделить позиции лучших районов и те районы, которые занимают нижние строчки в рейтинге. Показатели приведены выборочно.</w:t>
      </w:r>
    </w:p>
    <w:p w:rsidR="00DD243F" w:rsidRDefault="00837729">
      <w:pPr>
        <w:ind w:firstLine="708"/>
        <w:jc w:val="both"/>
      </w:pPr>
      <w:r>
        <w:t>Условно сельские муниципальные районы в Удмуртской Республике разделяются по их специализации:</w:t>
      </w:r>
    </w:p>
    <w:p w:rsidR="00DD243F" w:rsidRDefault="00837729">
      <w:pPr>
        <w:ind w:firstLine="708"/>
        <w:jc w:val="both"/>
      </w:pPr>
      <w:r>
        <w:t>1-я группа (муниципальные районы с развитой промышленностью) – например, муниципальные образования «Игринский район», «Воткинский район», «Завьяловский район»;</w:t>
      </w:r>
    </w:p>
    <w:p w:rsidR="00DD243F" w:rsidRDefault="00837729">
      <w:pPr>
        <w:ind w:firstLine="708"/>
        <w:jc w:val="both"/>
      </w:pPr>
      <w:r>
        <w:t xml:space="preserve">2-я группа (муниципальные районы, ориентированные на сельскохозяйственное производство) – например, муниципальные образования «Вавожский район», «Алнашский район», «Сарапульский район», «Шарканский район» и др.; </w:t>
      </w:r>
    </w:p>
    <w:p w:rsidR="00DD243F" w:rsidRDefault="00837729">
      <w:pPr>
        <w:ind w:firstLine="708"/>
        <w:jc w:val="both"/>
      </w:pPr>
      <w:r>
        <w:t xml:space="preserve">3-я группа (муниципальные районы с отдельными сельскими поселениями с развитой промышленностью) – например, муниципальное образование «Факельское» Игринского района, муниципальное образование «Борковское» Камбарского района и др.; </w:t>
      </w:r>
    </w:p>
    <w:p w:rsidR="00DD243F" w:rsidRDefault="00837729">
      <w:pPr>
        <w:ind w:firstLine="708"/>
        <w:jc w:val="both"/>
      </w:pPr>
      <w:r>
        <w:t xml:space="preserve">4-я группа (муниципальные районы с отдельными сельскими поселениями, ориентированными на сельскохозяйственное производство) - муниципальное образование «Быгинское» Шарканского района, «Кабачигуртское» Игринского района, «Степаненское» Кезского района и «Мостовинское» Сарапульского района. </w:t>
      </w:r>
    </w:p>
    <w:p w:rsidR="00DD243F" w:rsidRDefault="00837729">
      <w:pPr>
        <w:ind w:firstLine="708"/>
        <w:jc w:val="both"/>
      </w:pPr>
      <w:r>
        <w:t>5-я группа (муниципальные районы, не входящие в вышеперечисленные группы).</w:t>
      </w:r>
    </w:p>
    <w:p w:rsidR="00DD243F" w:rsidRDefault="00837729">
      <w:pPr>
        <w:ind w:firstLine="708"/>
        <w:jc w:val="both"/>
      </w:pPr>
      <w:r>
        <w:lastRenderedPageBreak/>
        <w:t>Районы первой и второй групп, как правило, находятся в рейтинге по отдельным показателям на верхних строчках. К районам с низким уровнем специализации, соответственно, их позиции в рейтингах</w:t>
      </w:r>
      <w:bookmarkStart w:id="5" w:name="_GoBack1"/>
      <w:bookmarkEnd w:id="5"/>
      <w:r>
        <w:t xml:space="preserve"> невысоки, можно отнести Сюмсинский, Селтинский, Граховский, Глазовский, Камбарский, Киясовский, Юкаменский, Ярский, Красногорский.</w:t>
      </w:r>
    </w:p>
    <w:p w:rsidR="00DD243F" w:rsidRDefault="00DD243F">
      <w:pPr>
        <w:ind w:firstLine="720"/>
        <w:jc w:val="both"/>
      </w:pPr>
    </w:p>
    <w:p w:rsidR="00DD243F" w:rsidRDefault="00837729">
      <w:pPr>
        <w:tabs>
          <w:tab w:val="left" w:pos="9632"/>
        </w:tabs>
        <w:jc w:val="center"/>
        <w:rPr>
          <w:b/>
        </w:rPr>
      </w:pPr>
      <w:r>
        <w:rPr>
          <w:b/>
        </w:rPr>
        <w:t>Порядок выполнения работы и структура отчета</w:t>
      </w:r>
    </w:p>
    <w:p w:rsidR="00DD243F" w:rsidRDefault="00DD243F">
      <w:pPr>
        <w:tabs>
          <w:tab w:val="left" w:pos="9632"/>
        </w:tabs>
        <w:jc w:val="center"/>
        <w:rPr>
          <w:b/>
          <w:i/>
        </w:rPr>
      </w:pPr>
    </w:p>
    <w:p w:rsidR="00DD243F" w:rsidRDefault="00837729">
      <w:pPr>
        <w:tabs>
          <w:tab w:val="left" w:pos="0"/>
        </w:tabs>
        <w:jc w:val="both"/>
      </w:pPr>
      <w:r>
        <w:tab/>
        <w:t>1.   Дать определение понятий «сельская территория», «устойчивое развитие» из различных источников.</w:t>
      </w:r>
    </w:p>
    <w:p w:rsidR="00DD243F" w:rsidRDefault="00837729">
      <w:pPr>
        <w:tabs>
          <w:tab w:val="left" w:pos="0"/>
        </w:tabs>
        <w:jc w:val="both"/>
      </w:pPr>
      <w:r>
        <w:tab/>
        <w:t>2. Определение объекта исследования, его общая характеристика.</w:t>
      </w:r>
    </w:p>
    <w:p w:rsidR="00DD243F" w:rsidRDefault="00837729">
      <w:pPr>
        <w:tabs>
          <w:tab w:val="left" w:pos="0"/>
        </w:tabs>
        <w:jc w:val="both"/>
      </w:pPr>
      <w:r>
        <w:tab/>
        <w:t>3. Определение и выбор основных показателей для расчета рейтинга.</w:t>
      </w:r>
    </w:p>
    <w:p w:rsidR="00DD243F" w:rsidRDefault="00837729">
      <w:pPr>
        <w:tabs>
          <w:tab w:val="left" w:pos="0"/>
        </w:tabs>
        <w:jc w:val="both"/>
      </w:pPr>
      <w:r>
        <w:tab/>
        <w:t>4</w:t>
      </w:r>
      <w:r>
        <w:rPr>
          <w:i/>
        </w:rPr>
        <w:t>.</w:t>
      </w:r>
      <w:r>
        <w:rPr>
          <w:i/>
          <w:spacing w:val="-20"/>
        </w:rPr>
        <w:t xml:space="preserve"> </w:t>
      </w:r>
      <w:r>
        <w:t>Количественная и качественная характеристика основных составляющих рейтинговой оценки.</w:t>
      </w:r>
    </w:p>
    <w:p w:rsidR="00DD243F" w:rsidRDefault="00837729">
      <w:pPr>
        <w:tabs>
          <w:tab w:val="left" w:pos="0"/>
        </w:tabs>
        <w:jc w:val="both"/>
      </w:pPr>
      <w:r>
        <w:tab/>
        <w:t>5. Осуществление рейтинговой оценки.</w:t>
      </w:r>
    </w:p>
    <w:p w:rsidR="00DD243F" w:rsidRDefault="00837729">
      <w:pPr>
        <w:tabs>
          <w:tab w:val="left" w:pos="0"/>
        </w:tabs>
        <w:jc w:val="both"/>
      </w:pPr>
      <w:r>
        <w:tab/>
        <w:t>6. Выявление проблемных мест в развитии сельской территории.</w:t>
      </w:r>
    </w:p>
    <w:p w:rsidR="00DD243F" w:rsidRDefault="00837729">
      <w:pPr>
        <w:tabs>
          <w:tab w:val="left" w:pos="0"/>
        </w:tabs>
        <w:jc w:val="both"/>
      </w:pPr>
      <w:r>
        <w:tab/>
        <w:t>7. Аналитические выводы и рекомендации по устойчивому развитию территории.</w:t>
      </w:r>
    </w:p>
    <w:p w:rsidR="00DD243F" w:rsidRDefault="00837729">
      <w:pPr>
        <w:tabs>
          <w:tab w:val="left" w:pos="0"/>
        </w:tabs>
        <w:jc w:val="both"/>
      </w:pPr>
      <w:r>
        <w:tab/>
        <w:t>8. Прогноз и обоснование наиболее эффективных направлений развития территории.</w:t>
      </w:r>
    </w:p>
    <w:p w:rsidR="00DD243F" w:rsidRDefault="00DD243F">
      <w:pPr>
        <w:tabs>
          <w:tab w:val="left" w:pos="0"/>
        </w:tabs>
        <w:jc w:val="both"/>
      </w:pPr>
    </w:p>
    <w:p w:rsidR="00DD243F" w:rsidRDefault="00837729">
      <w:pPr>
        <w:jc w:val="both"/>
      </w:pPr>
      <w:r>
        <w:rPr>
          <w:b/>
        </w:rPr>
        <w:tab/>
        <w:t>Задание 5</w:t>
      </w:r>
      <w:r>
        <w:t xml:space="preserve"> </w:t>
      </w:r>
    </w:p>
    <w:p w:rsidR="00DD243F" w:rsidRDefault="00837729">
      <w:pPr>
        <w:jc w:val="both"/>
        <w:rPr>
          <w:b/>
          <w:bCs/>
        </w:rPr>
      </w:pPr>
      <w:r>
        <w:rPr>
          <w:b/>
          <w:bCs/>
        </w:rPr>
        <w:t>Оценка уровня жизни населения, социально-демографической ситуации, занятости и безработицы</w:t>
      </w:r>
    </w:p>
    <w:p w:rsidR="00DD243F" w:rsidRDefault="00DD243F">
      <w:pPr>
        <w:jc w:val="both"/>
        <w:rPr>
          <w:b/>
          <w:bCs/>
        </w:rPr>
      </w:pPr>
    </w:p>
    <w:p w:rsidR="00DD243F" w:rsidRDefault="00837729">
      <w:pPr>
        <w:ind w:right="-50" w:firstLine="708"/>
        <w:jc w:val="both"/>
      </w:pPr>
      <w:r>
        <w:rPr>
          <w:b/>
        </w:rPr>
        <w:t>Цель</w:t>
      </w:r>
      <w:r>
        <w:rPr>
          <w:b/>
          <w:i/>
        </w:rPr>
        <w:t xml:space="preserve"> —</w:t>
      </w:r>
      <w:r>
        <w:t xml:space="preserve"> дать оценку уровня жизни населения, оценку безработицы и социально-демографической обстановки</w:t>
      </w:r>
      <w:r>
        <w:rPr>
          <w:b/>
          <w:i/>
        </w:rPr>
        <w:t xml:space="preserve"> </w:t>
      </w:r>
      <w:r>
        <w:t xml:space="preserve">определенного региона. </w:t>
      </w:r>
      <w:r>
        <w:rPr>
          <w:sz w:val="28"/>
        </w:rPr>
        <w:t xml:space="preserve"> </w:t>
      </w:r>
    </w:p>
    <w:p w:rsidR="00DD243F" w:rsidRDefault="00DD243F">
      <w:pPr>
        <w:ind w:right="-50" w:firstLine="708"/>
        <w:jc w:val="both"/>
        <w:rPr>
          <w:sz w:val="28"/>
        </w:rPr>
      </w:pPr>
    </w:p>
    <w:p w:rsidR="00DD243F" w:rsidRDefault="00837729">
      <w:pPr>
        <w:rPr>
          <w:b/>
          <w:sz w:val="22"/>
          <w:szCs w:val="22"/>
        </w:rPr>
      </w:pPr>
      <w:r>
        <w:rPr>
          <w:b/>
          <w:sz w:val="22"/>
          <w:szCs w:val="22"/>
        </w:rPr>
        <w:t>Таблица 1 - Схема баланса денежных доходов и расходов населения в МО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862"/>
        <w:gridCol w:w="1201"/>
        <w:gridCol w:w="936"/>
        <w:gridCol w:w="1097"/>
        <w:gridCol w:w="1229"/>
      </w:tblGrid>
      <w:tr w:rsidR="00DD243F" w:rsidTr="00E42345">
        <w:trPr>
          <w:trHeight w:val="667"/>
        </w:trPr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  <w:p w:rsidR="00DD243F" w:rsidRDefault="00DD243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Оценка 20__ г.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Прогноз</w:t>
            </w:r>
          </w:p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</w:tr>
      <w:tr w:rsidR="00DD243F" w:rsidTr="00E42345">
        <w:tc>
          <w:tcPr>
            <w:tcW w:w="2607" w:type="pct"/>
            <w:tcBorders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Доходная часть баланса - всего, в т.ч.:</w:t>
            </w:r>
          </w:p>
        </w:tc>
        <w:tc>
          <w:tcPr>
            <w:tcW w:w="644" w:type="pct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02" w:type="pct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 Фонд оплаты труда наемных работников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 Другие доходы работников организаций, не входящие в оплату труда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1.3 Социальные трансферты - всего, в т.ч: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1.3.1 Пенсии и пособия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1.3.2 Стипендии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 __ г.</w:t>
            </w:r>
          </w:p>
          <w:p w:rsidR="00DD243F" w:rsidRDefault="00DD243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Оценка 20__ г.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Прогноз</w:t>
            </w:r>
          </w:p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</w:t>
            </w:r>
            <w:r>
              <w:rPr>
                <w:sz w:val="22"/>
                <w:szCs w:val="22"/>
              </w:rPr>
              <w:t>.4 Доходы от предпринимательской деятельности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1.5 Доходы от собственности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1.6 Доходы от ценных бумаг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Расходная часть баланса – всего, в т.ч.: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 Покупка товаров и оплата услуг, из них: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2.1.1 Покупка товаров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 Обязательные платежи и взносы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 Сбережения, из них: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32"/>
        </w:trPr>
        <w:tc>
          <w:tcPr>
            <w:tcW w:w="2607" w:type="pct"/>
            <w:tcBorders>
              <w:top w:val="single" w:sz="6" w:space="0" w:color="000000"/>
              <w:left w:val="single" w:sz="12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2.3.1 Прирост (уменьшение) вкладов в банках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2.3.2 Приобретение облигаций, государственных займов и др. ценных бумаг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2.3.3 Изменение задолженности по ссудам, кредитам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2.3.4 Покупка валюты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2.3.5 Приобретение недвижимости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3. Численность населения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чел.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Реально располагаемые денежные доходы населения - всего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В расчете на душу населения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5.1 В процентах к предыдущему году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Превышение доходов над расходами  (+) или расходов над доходами (-)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Фонд заработной платы - в ценах соответствующих лет, в т.ч.: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 в материальном производстве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 в непроизводственной сфере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 Среднемесячная номинальная начисленная заработная плата на одного работника, в т.ч.: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отраслям экономики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формам собственности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9.Среднемесячная реальная   заработная плата в расчете на одного работника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 Просроченная задолженность по заработной плате, в т.ч.: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10.1 из-за недофинансирования бюджетов всех уровней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  <w:p w:rsidR="00DD243F" w:rsidRDefault="00DD243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10.2 из-за отсутствия собственных средств предприятий и организаций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11. Средний размер месячной пенсии всех пенсионеров, получающих пенсию на общих основаниях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  Распределение населения по величине среднедушевых денежных доходов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Интервалы по уровню дохода (в расчете на одного человека, руб., в месяц):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 8</w:t>
            </w:r>
            <w:r>
              <w:rPr>
                <w:sz w:val="22"/>
                <w:szCs w:val="22"/>
                <w:lang w:val="en-US"/>
              </w:rPr>
              <w:t>0</w:t>
            </w:r>
            <w:r>
              <w:rPr>
                <w:sz w:val="22"/>
                <w:szCs w:val="22"/>
              </w:rPr>
              <w:t>00,0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80</w:t>
            </w:r>
            <w:r>
              <w:rPr>
                <w:sz w:val="22"/>
                <w:szCs w:val="22"/>
              </w:rPr>
              <w:t>00,1-</w:t>
            </w:r>
            <w:r>
              <w:rPr>
                <w:sz w:val="22"/>
                <w:szCs w:val="22"/>
                <w:lang w:val="en-US"/>
              </w:rPr>
              <w:t>10</w:t>
            </w:r>
            <w:r>
              <w:rPr>
                <w:sz w:val="22"/>
                <w:szCs w:val="22"/>
              </w:rPr>
              <w:t>000,0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  <w:r>
              <w:rPr>
                <w:sz w:val="22"/>
                <w:szCs w:val="22"/>
              </w:rPr>
              <w:t>000,1-</w:t>
            </w:r>
            <w:r>
              <w:rPr>
                <w:sz w:val="22"/>
                <w:szCs w:val="22"/>
                <w:lang w:val="en-US"/>
              </w:rPr>
              <w:t>15</w:t>
            </w:r>
            <w:r>
              <w:rPr>
                <w:sz w:val="22"/>
                <w:szCs w:val="22"/>
              </w:rPr>
              <w:t>000,0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15</w:t>
            </w:r>
            <w:r>
              <w:rPr>
                <w:sz w:val="22"/>
                <w:szCs w:val="22"/>
              </w:rPr>
              <w:t>000,1-</w:t>
            </w:r>
            <w:r>
              <w:rPr>
                <w:sz w:val="22"/>
                <w:szCs w:val="22"/>
                <w:lang w:val="en-US"/>
              </w:rPr>
              <w:t>25</w:t>
            </w:r>
            <w:r>
              <w:rPr>
                <w:sz w:val="22"/>
                <w:szCs w:val="22"/>
              </w:rPr>
              <w:t>000,0</w:t>
            </w:r>
          </w:p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свыше </w:t>
            </w:r>
            <w:r>
              <w:rPr>
                <w:sz w:val="22"/>
                <w:szCs w:val="22"/>
                <w:lang w:val="en-US"/>
              </w:rPr>
              <w:t>2</w:t>
            </w:r>
            <w:r>
              <w:rPr>
                <w:sz w:val="22"/>
                <w:szCs w:val="22"/>
              </w:rPr>
              <w:t>5000,0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13.Прожиточный минимум в среднем на душу населения в месяц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14.Численность населения с денежными доходами ниже прожиточного минимума в % ко всему населению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15.Стоимость  минимального набора продуктов питания в среднем на душу населения в месяц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руб.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16.Численность населения с денежными доходами ниже стоимости минимального набора  продуктов питания в % ко всему населению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607" w:type="pct"/>
            <w:tcBorders>
              <w:top w:val="single" w:sz="6" w:space="0" w:color="000000"/>
              <w:left w:val="single" w:sz="12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17. Индекс потребительских цен</w:t>
            </w:r>
          </w:p>
        </w:tc>
        <w:tc>
          <w:tcPr>
            <w:tcW w:w="64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0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</w:tbl>
    <w:p w:rsidR="00DD243F" w:rsidRDefault="00DD243F">
      <w:pPr>
        <w:rPr>
          <w:sz w:val="22"/>
          <w:szCs w:val="22"/>
        </w:rPr>
      </w:pPr>
    </w:p>
    <w:p w:rsidR="00DD243F" w:rsidRDefault="00837729">
      <w:pPr>
        <w:ind w:right="-57"/>
      </w:pPr>
      <w:r>
        <w:rPr>
          <w:b/>
          <w:sz w:val="22"/>
          <w:szCs w:val="22"/>
        </w:rPr>
        <w:t>Таблица 2 - Примерная схема составления баланса трудовых ресурсов на примере   __________________ района за 20__ г. (среднегодовая численность, чел.)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84"/>
        <w:gridCol w:w="7150"/>
        <w:gridCol w:w="1205"/>
      </w:tblGrid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/>
                <w:color w:val="111111"/>
                <w:sz w:val="22"/>
                <w:szCs w:val="22"/>
                <w:lang w:val="en-US"/>
              </w:rPr>
            </w:pPr>
            <w:r>
              <w:rPr>
                <w:b/>
                <w:color w:val="111111"/>
                <w:sz w:val="22"/>
                <w:szCs w:val="22"/>
                <w:lang w:val="en-US"/>
              </w:rPr>
              <w:t>I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color w:val="111111"/>
                <w:sz w:val="22"/>
                <w:szCs w:val="22"/>
              </w:rPr>
            </w:pPr>
            <w:r>
              <w:rPr>
                <w:b/>
                <w:color w:val="111111"/>
                <w:sz w:val="22"/>
                <w:szCs w:val="22"/>
              </w:rPr>
              <w:t>Количественная характеристика баланса трудовых ресурсов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pStyle w:val="2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color w:val="111111"/>
                <w:sz w:val="22"/>
                <w:szCs w:val="22"/>
              </w:rPr>
              <w:t>Всего человек</w:t>
            </w: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4"/>
              <w:jc w:val="center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color w:val="111111"/>
                <w:sz w:val="22"/>
                <w:szCs w:val="22"/>
              </w:rPr>
              <w:t>А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4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bCs/>
                <w:i w:val="0"/>
                <w:iCs w:val="0"/>
                <w:color w:val="111111"/>
                <w:sz w:val="22"/>
                <w:szCs w:val="22"/>
              </w:rPr>
              <w:t>Трудовые ресурсы,</w:t>
            </w:r>
            <w:r>
              <w:rPr>
                <w:rFonts w:ascii="Times New Roman" w:hAnsi="Times New Roman"/>
                <w:color w:val="111111"/>
                <w:sz w:val="22"/>
                <w:szCs w:val="22"/>
              </w:rPr>
              <w:t xml:space="preserve"> в т. ч.: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1. 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Экономически активное население, из них: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3"/>
              <w:spacing w:before="0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color w:val="111111"/>
                <w:sz w:val="22"/>
                <w:szCs w:val="22"/>
              </w:rPr>
              <w:t>Население, занятое общественно-полезной деятельностью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111111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color w:val="111111"/>
                <w:sz w:val="22"/>
                <w:szCs w:val="22"/>
              </w:rPr>
              <w:t>Безработные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111111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 w:val="0"/>
                <w:color w:val="111111"/>
                <w:sz w:val="22"/>
                <w:szCs w:val="22"/>
              </w:rPr>
              <w:t>Экономически неактивное население, из них: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lastRenderedPageBreak/>
              <w:t>2.1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а) учащиеся, студенты, служащие, обучающиеся в дневных учебных заведениях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б) лица, получающие пенсию по старости и на льготных условиях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2.3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в) лица, получающие пенсию по инвалидности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2.4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г) лица, занятые ведением домашнего хозяйства, уходом за детьми, больными родственниками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2.5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д) другие лица, которым нет необходимости работать, независимо от источника дохода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jc w:val="center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t>Б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b/>
                <w:color w:val="111111"/>
                <w:sz w:val="22"/>
                <w:szCs w:val="22"/>
              </w:rPr>
            </w:pPr>
            <w:r>
              <w:rPr>
                <w:b/>
                <w:color w:val="111111"/>
                <w:sz w:val="22"/>
                <w:szCs w:val="22"/>
              </w:rPr>
              <w:t>Распределение всего занятого экономически активного населения по секторам экономики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color w:val="111111"/>
                <w:sz w:val="22"/>
                <w:szCs w:val="22"/>
              </w:rPr>
            </w:pPr>
          </w:p>
        </w:tc>
      </w:tr>
      <w:tr w:rsidR="00DD243F" w:rsidTr="00E42345"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1"/>
              <w:jc w:val="both"/>
              <w:rPr>
                <w:rFonts w:ascii="Times New Roman" w:hAnsi="Times New Roman"/>
                <w:b w:val="0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b w:val="0"/>
                <w:color w:val="111111"/>
                <w:sz w:val="22"/>
                <w:szCs w:val="22"/>
              </w:rPr>
              <w:t>В государственных организациях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trHeight w:val="283"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В частных организациях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trHeight w:val="302"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3.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В общественных организациях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trHeight w:val="302"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4.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В организациях с иностранным участием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trHeight w:val="302"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5.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Смешанной формы собственности (без иностр. участия)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  <w:trHeight w:val="221"/>
        </w:trPr>
        <w:tc>
          <w:tcPr>
            <w:tcW w:w="5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pStyle w:val="4"/>
              <w:rPr>
                <w:rFonts w:ascii="Times New Roman" w:hAnsi="Times New Roman"/>
                <w:color w:val="111111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color w:val="111111"/>
                <w:sz w:val="22"/>
                <w:szCs w:val="22"/>
                <w:lang w:val="en-US"/>
              </w:rPr>
              <w:t>II</w:t>
            </w:r>
          </w:p>
        </w:tc>
        <w:tc>
          <w:tcPr>
            <w:tcW w:w="3827" w:type="pct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color w:val="111111"/>
                <w:sz w:val="22"/>
                <w:szCs w:val="22"/>
              </w:rPr>
            </w:pPr>
            <w:r>
              <w:rPr>
                <w:b/>
                <w:color w:val="111111"/>
                <w:sz w:val="22"/>
                <w:szCs w:val="22"/>
              </w:rPr>
              <w:t>Качественная характеристика баланса трудовых ресур</w:t>
            </w:r>
            <w:r>
              <w:rPr>
                <w:color w:val="111111"/>
                <w:sz w:val="22"/>
                <w:szCs w:val="22"/>
              </w:rPr>
              <w:t>сов</w:t>
            </w:r>
          </w:p>
        </w:tc>
        <w:tc>
          <w:tcPr>
            <w:tcW w:w="645" w:type="pct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pStyle w:val="7"/>
              <w:snapToGrid w:val="0"/>
              <w:spacing w:after="0"/>
              <w:ind w:right="0"/>
              <w:jc w:val="left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pStyle w:val="4"/>
              <w:jc w:val="center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color w:val="111111"/>
                <w:sz w:val="22"/>
                <w:szCs w:val="22"/>
              </w:rPr>
              <w:t>В</w:t>
            </w:r>
          </w:p>
        </w:tc>
        <w:tc>
          <w:tcPr>
            <w:tcW w:w="3827" w:type="pct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color w:val="111111"/>
                <w:sz w:val="22"/>
                <w:szCs w:val="22"/>
              </w:rPr>
            </w:pPr>
            <w:r>
              <w:rPr>
                <w:b/>
                <w:color w:val="111111"/>
                <w:sz w:val="22"/>
                <w:szCs w:val="22"/>
              </w:rPr>
              <w:t xml:space="preserve">Распределение трудовых ресурсов в экономике, </w:t>
            </w:r>
            <w:r>
              <w:rPr>
                <w:color w:val="111111"/>
                <w:sz w:val="22"/>
                <w:szCs w:val="22"/>
              </w:rPr>
              <w:t>из них:</w:t>
            </w:r>
          </w:p>
        </w:tc>
        <w:tc>
          <w:tcPr>
            <w:tcW w:w="645" w:type="pct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b/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В сфере материального производства, в т.ч.: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Сельское хозяйство, охота и лесное хозяйство 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Строительство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1.3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Производство и распределение электроэнергии, газа и  воды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1.4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Промышленность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1.5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Торговля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1.6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Транспорт и связь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1.7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Гостиницы и рестораны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1.8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Предприниматели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1.9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и другое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В непроизводственной сфере, в т.ч.:  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Здравоохранение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Образование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2.3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Финансовая деятельность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2.4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86"/>
              </w:tabs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Операции с недвижимым имуществом, аренда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2.5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Управление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2.6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и другое  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4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color w:val="111111"/>
                <w:sz w:val="22"/>
                <w:szCs w:val="22"/>
              </w:rPr>
              <w:t>Г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2"/>
              <w:rPr>
                <w:rFonts w:ascii="Times New Roman" w:hAnsi="Times New Roman"/>
                <w:color w:val="111111"/>
                <w:sz w:val="22"/>
                <w:szCs w:val="22"/>
              </w:rPr>
            </w:pPr>
            <w:r>
              <w:rPr>
                <w:rFonts w:ascii="Times New Roman" w:hAnsi="Times New Roman"/>
                <w:color w:val="111111"/>
                <w:sz w:val="22"/>
                <w:szCs w:val="22"/>
              </w:rPr>
              <w:t xml:space="preserve">     Трудовой потенциал  (количество рабочих мест), из них: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В сфере материального производства, в т.ч.: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Сельское хозяйство 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Строительство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1.3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Производство и распределение электроэнергии, газа и воды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1.4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55"/>
              </w:tabs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 Промышленность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1.5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1002"/>
              </w:tabs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 Торговля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1.6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tabs>
                <w:tab w:val="left" w:pos="986"/>
              </w:tabs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    Гостиницы и рестораны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1.7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Транспорт и связь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1.8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Предприниматели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1.9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и другое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В непроизводственной сфере, в т.ч.: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Здравоохранение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Образование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2.3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Финансовая деятельность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2.4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Управление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2.5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          и другое  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3.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По найму с ведением частного домашнего хозяйства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ind w:right="-1"/>
              <w:jc w:val="center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lastRenderedPageBreak/>
              <w:t>Д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ind w:right="-1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t>Недостаток трудовых ресурсов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ind w:right="-1"/>
              <w:jc w:val="center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t>Е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ind w:right="-1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t>Излишек трудовых ресурсов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ind w:right="-1"/>
              <w:jc w:val="center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t>Ж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pStyle w:val="9"/>
              <w:ind w:right="-1"/>
              <w:rPr>
                <w:rFonts w:ascii="Times New Roman" w:hAnsi="Times New Roman"/>
                <w:color w:val="111111"/>
              </w:rPr>
            </w:pPr>
            <w:r>
              <w:rPr>
                <w:rFonts w:ascii="Times New Roman" w:hAnsi="Times New Roman"/>
                <w:color w:val="111111"/>
              </w:rPr>
              <w:t>Отработано тыс. чел.-часов за год, всего, в том числе: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ind w:right="-1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1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ind w:right="-1"/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Сельское хозяйство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ind w:right="-1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2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ind w:right="-1"/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Непроизводственная сфера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"/>
              <w:jc w:val="center"/>
              <w:rPr>
                <w:color w:val="111111"/>
                <w:sz w:val="22"/>
                <w:szCs w:val="22"/>
              </w:rPr>
            </w:pPr>
          </w:p>
        </w:tc>
      </w:tr>
      <w:tr w:rsidR="00DD243F" w:rsidTr="00E42345">
        <w:trPr>
          <w:cantSplit/>
        </w:trPr>
        <w:tc>
          <w:tcPr>
            <w:tcW w:w="5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ind w:right="-1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>3</w:t>
            </w:r>
          </w:p>
        </w:tc>
        <w:tc>
          <w:tcPr>
            <w:tcW w:w="382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ind w:right="-1"/>
              <w:jc w:val="both"/>
              <w:rPr>
                <w:color w:val="111111"/>
                <w:sz w:val="22"/>
                <w:szCs w:val="22"/>
              </w:rPr>
            </w:pPr>
            <w:r>
              <w:rPr>
                <w:color w:val="111111"/>
                <w:sz w:val="22"/>
                <w:szCs w:val="22"/>
              </w:rPr>
              <w:t xml:space="preserve">    Промышленность, строительство и другие отрасли экономики</w:t>
            </w:r>
          </w:p>
        </w:tc>
        <w:tc>
          <w:tcPr>
            <w:tcW w:w="6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ind w:right="-1"/>
              <w:jc w:val="center"/>
              <w:rPr>
                <w:color w:val="111111"/>
                <w:sz w:val="22"/>
                <w:szCs w:val="22"/>
              </w:rPr>
            </w:pPr>
          </w:p>
        </w:tc>
      </w:tr>
    </w:tbl>
    <w:p w:rsidR="00DD243F" w:rsidRDefault="00DD243F">
      <w:pPr>
        <w:pStyle w:val="25"/>
        <w:spacing w:after="0" w:line="240" w:lineRule="auto"/>
        <w:ind w:firstLine="708"/>
        <w:jc w:val="both"/>
        <w:rPr>
          <w:sz w:val="22"/>
          <w:szCs w:val="22"/>
        </w:rPr>
      </w:pPr>
    </w:p>
    <w:p w:rsidR="00DD243F" w:rsidRDefault="00837729">
      <w:pPr>
        <w:jc w:val="both"/>
      </w:pPr>
      <w:r>
        <w:rPr>
          <w:b/>
        </w:rPr>
        <w:tab/>
        <w:t>Задание  6</w:t>
      </w:r>
    </w:p>
    <w:p w:rsidR="00DD243F" w:rsidRDefault="00837729">
      <w:pPr>
        <w:widowControl w:val="0"/>
        <w:autoSpaceDE w:val="0"/>
      </w:pPr>
      <w:r>
        <w:rPr>
          <w:b/>
        </w:rPr>
        <w:tab/>
        <w:t>Обоснование  и расчет социально-демографической ситуации в муниципальном образовании</w:t>
      </w:r>
    </w:p>
    <w:p w:rsidR="00DD243F" w:rsidRDefault="00837729">
      <w:pPr>
        <w:pStyle w:val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 </w:t>
      </w:r>
      <w:r>
        <w:rPr>
          <w:rFonts w:ascii="Times New Roman" w:hAnsi="Times New Roman"/>
          <w:b w:val="0"/>
          <w:sz w:val="24"/>
          <w:szCs w:val="24"/>
        </w:rPr>
        <w:tab/>
        <w:t>Состав населения каждой территории на каждый данный момент времени формируется как в процессе естественной смены поколений, т. е. саморазвития населения, так и под влиянием комплекса социально-экономических факторов. Он изменяется по следующим причинам: рождаются, подрастают и включаются в состав определенных групп новые поколения, уходят из жизни старшие поколения; происходит миграционный приток и отток жителей; имеет место социальная и экономическая мобильность, в ходе которой человек может изменить образование, профессию, род занятий, квалификацию, место работы; может измениться языковая принадлежность.</w:t>
      </w:r>
    </w:p>
    <w:p w:rsidR="00DD243F" w:rsidRDefault="00837729">
      <w:pPr>
        <w:ind w:firstLine="708"/>
        <w:jc w:val="both"/>
      </w:pPr>
      <w:r>
        <w:t>Исходным моментом исследования изменения состава населения выступает определение наиболее существенных факторов и их классификация. Факторы могут иметь специфику в зависимости от того, в каком разрезе анализируется состав населения, какие категории населения и какой исторический этап развития исследуются. Наиболее существенные факторы выявляются путем и теоретических изысканий, и прикладных разработок с использованием методов математико-статистического моделирования (например, регрессионных моделей).</w:t>
      </w:r>
    </w:p>
    <w:p w:rsidR="00DD243F" w:rsidRDefault="00837729">
      <w:pPr>
        <w:ind w:firstLine="708"/>
        <w:jc w:val="both"/>
      </w:pPr>
      <w:r>
        <w:t>К числу наиболее важных показателей состава населения относятся показатели демографической нагрузки населения трудоспособного возраста.</w:t>
      </w:r>
    </w:p>
    <w:p w:rsidR="00DD243F" w:rsidRDefault="00837729">
      <w:pPr>
        <w:ind w:firstLine="708"/>
      </w:pPr>
      <w:r>
        <w:t>Расчет показателей производится по следующим формулам:</w:t>
      </w:r>
    </w:p>
    <w:p w:rsidR="00DD243F" w:rsidRDefault="00DD243F">
      <w:pPr>
        <w:jc w:val="center"/>
      </w:pPr>
    </w:p>
    <w:p w:rsidR="00DD243F" w:rsidRDefault="00837729">
      <w:pPr>
        <w:jc w:val="center"/>
      </w:pPr>
      <w:r>
        <w:t>К</w:t>
      </w:r>
      <w:r>
        <w:rPr>
          <w:vertAlign w:val="subscript"/>
        </w:rPr>
        <w:t xml:space="preserve">0  </w:t>
      </w:r>
      <w:r>
        <w:t xml:space="preserve">= </w:t>
      </w:r>
      <w:r>
        <w:rPr>
          <w:u w:val="single"/>
          <w:lang w:val="en-US"/>
        </w:rPr>
        <w:t>S</w:t>
      </w:r>
      <w:r>
        <w:rPr>
          <w:u w:val="single"/>
        </w:rPr>
        <w:t xml:space="preserve"> </w:t>
      </w:r>
      <w:r>
        <w:rPr>
          <w:u w:val="single"/>
          <w:vertAlign w:val="subscript"/>
        </w:rPr>
        <w:t>0-14</w:t>
      </w:r>
      <w:r>
        <w:rPr>
          <w:u w:val="single"/>
        </w:rPr>
        <w:t xml:space="preserve">  + </w:t>
      </w:r>
      <w:r>
        <w:rPr>
          <w:u w:val="single"/>
          <w:lang w:val="en-US"/>
        </w:rPr>
        <w:t>S</w:t>
      </w:r>
      <w:r>
        <w:rPr>
          <w:u w:val="single"/>
        </w:rPr>
        <w:t xml:space="preserve"> </w:t>
      </w:r>
      <w:r>
        <w:rPr>
          <w:u w:val="single"/>
          <w:vertAlign w:val="subscript"/>
        </w:rPr>
        <w:t xml:space="preserve">55(60) и старше </w:t>
      </w:r>
      <m:oMath>
        <m:r>
          <m:rPr>
            <m:lit/>
            <m:nor/>
          </m:rPr>
          <w:rPr>
            <w:rFonts w:ascii="Cambria Math" w:hAnsi="Cambria Math"/>
          </w:rPr>
          <m:t>1000</m:t>
        </m:r>
      </m:oMath>
    </w:p>
    <w:p w:rsidR="00DD243F" w:rsidRPr="00837729" w:rsidRDefault="00837729">
      <w:pPr>
        <w:rPr>
          <w:lang w:val="en-US"/>
        </w:rPr>
      </w:pPr>
      <w:r>
        <w:t xml:space="preserve">                                                               </w:t>
      </w:r>
      <w:r>
        <w:rPr>
          <w:lang w:val="en-US"/>
        </w:rPr>
        <w:t xml:space="preserve">S </w:t>
      </w:r>
      <w:r>
        <w:rPr>
          <w:vertAlign w:val="subscript"/>
          <w:lang w:val="en-US"/>
        </w:rPr>
        <w:t>15-54 (59)</w:t>
      </w:r>
    </w:p>
    <w:p w:rsidR="00DD243F" w:rsidRPr="00837729" w:rsidRDefault="00DD243F">
      <w:pPr>
        <w:rPr>
          <w:lang w:val="en-US"/>
        </w:rPr>
      </w:pPr>
    </w:p>
    <w:p w:rsidR="00DD243F" w:rsidRPr="00837729" w:rsidRDefault="00837729">
      <w:pPr>
        <w:jc w:val="center"/>
        <w:rPr>
          <w:lang w:val="en-US"/>
        </w:rPr>
      </w:pPr>
      <w:r>
        <w:rPr>
          <w:i/>
        </w:rPr>
        <w:t>К</w:t>
      </w:r>
      <w:r>
        <w:rPr>
          <w:i/>
          <w:vertAlign w:val="subscript"/>
        </w:rPr>
        <w:t>д</w:t>
      </w:r>
      <w:r>
        <w:rPr>
          <w:i/>
          <w:lang w:val="en-US"/>
        </w:rPr>
        <w:t xml:space="preserve">   </w:t>
      </w:r>
      <w:r>
        <w:rPr>
          <w:lang w:val="en-US"/>
        </w:rPr>
        <w:t xml:space="preserve">=  </w:t>
      </w:r>
      <w:r>
        <w:rPr>
          <w:u w:val="single"/>
          <w:lang w:val="en-US"/>
        </w:rPr>
        <w:t xml:space="preserve">S </w:t>
      </w:r>
      <w:r>
        <w:rPr>
          <w:u w:val="single"/>
          <w:vertAlign w:val="subscript"/>
          <w:lang w:val="en-US"/>
        </w:rPr>
        <w:t>0-14</w:t>
      </w:r>
      <w:r>
        <w:rPr>
          <w:u w:val="single"/>
          <w:lang w:val="en-US"/>
        </w:rPr>
        <w:t xml:space="preserve">  </w:t>
      </w:r>
      <w:r>
        <w:rPr>
          <w:u w:val="single"/>
          <w:vertAlign w:val="subscript"/>
          <w:lang w:val="en-US"/>
        </w:rPr>
        <w:t xml:space="preserve"> </w:t>
      </w:r>
      <m:oMath>
        <m:r>
          <m:rPr>
            <m:lit/>
            <m:nor/>
          </m:rPr>
          <w:rPr>
            <w:rFonts w:ascii="Cambria Math" w:hAnsi="Cambria Math"/>
            <w:lang w:val="en-US"/>
          </w:rPr>
          <m:t>1000</m:t>
        </m:r>
      </m:oMath>
    </w:p>
    <w:p w:rsidR="00DD243F" w:rsidRPr="00837729" w:rsidRDefault="00837729">
      <w:pPr>
        <w:rPr>
          <w:lang w:val="en-US"/>
        </w:rPr>
      </w:pPr>
      <w:r>
        <w:rPr>
          <w:lang w:val="en-US"/>
        </w:rPr>
        <w:t xml:space="preserve">                                                           S </w:t>
      </w:r>
      <w:r>
        <w:rPr>
          <w:vertAlign w:val="subscript"/>
          <w:lang w:val="en-US"/>
        </w:rPr>
        <w:t>15-54 (59)</w:t>
      </w:r>
    </w:p>
    <w:p w:rsidR="00DD243F" w:rsidRDefault="00DD243F">
      <w:pPr>
        <w:rPr>
          <w:vertAlign w:val="subscript"/>
          <w:lang w:val="en-US"/>
        </w:rPr>
      </w:pPr>
    </w:p>
    <w:p w:rsidR="00DD243F" w:rsidRPr="00837729" w:rsidRDefault="00837729">
      <w:pPr>
        <w:jc w:val="center"/>
        <w:rPr>
          <w:lang w:val="en-US"/>
        </w:rPr>
      </w:pPr>
      <w:r>
        <w:t>К</w:t>
      </w:r>
      <w:r>
        <w:rPr>
          <w:vertAlign w:val="subscript"/>
        </w:rPr>
        <w:t>п</w:t>
      </w:r>
      <w:r>
        <w:rPr>
          <w:lang w:val="en-US"/>
        </w:rPr>
        <w:t xml:space="preserve">= </w:t>
      </w:r>
      <w:r>
        <w:rPr>
          <w:u w:val="single"/>
          <w:lang w:val="en-US"/>
        </w:rPr>
        <w:t xml:space="preserve"> S </w:t>
      </w:r>
      <w:r>
        <w:rPr>
          <w:u w:val="single"/>
          <w:vertAlign w:val="subscript"/>
          <w:lang w:val="en-US"/>
        </w:rPr>
        <w:t xml:space="preserve">55(60) </w:t>
      </w:r>
      <w:r>
        <w:rPr>
          <w:u w:val="single"/>
          <w:vertAlign w:val="subscript"/>
        </w:rPr>
        <w:t>и</w:t>
      </w:r>
      <w:r>
        <w:rPr>
          <w:u w:val="single"/>
          <w:vertAlign w:val="subscript"/>
          <w:lang w:val="en-US"/>
        </w:rPr>
        <w:t xml:space="preserve"> </w:t>
      </w:r>
      <w:r>
        <w:rPr>
          <w:u w:val="single"/>
          <w:vertAlign w:val="subscript"/>
        </w:rPr>
        <w:t>старше</w:t>
      </w:r>
      <w:r>
        <w:rPr>
          <w:u w:val="single"/>
          <w:vertAlign w:val="subscript"/>
          <w:lang w:val="en-US"/>
        </w:rPr>
        <w:t xml:space="preserve"> </w:t>
      </w:r>
      <m:oMath>
        <m:r>
          <m:rPr>
            <m:lit/>
            <m:nor/>
          </m:rPr>
          <w:rPr>
            <w:rFonts w:ascii="Cambria Math" w:hAnsi="Cambria Math"/>
            <w:lang w:val="en-US"/>
          </w:rPr>
          <m:t>1000</m:t>
        </m:r>
      </m:oMath>
    </w:p>
    <w:p w:rsidR="00DD243F" w:rsidRPr="00407458" w:rsidRDefault="00837729">
      <w:pPr>
        <w:jc w:val="center"/>
      </w:pPr>
      <w:r>
        <w:rPr>
          <w:lang w:val="en-US"/>
        </w:rPr>
        <w:t>S</w:t>
      </w:r>
      <w:r w:rsidRPr="00407458">
        <w:t xml:space="preserve"> </w:t>
      </w:r>
      <w:r w:rsidRPr="00407458">
        <w:rPr>
          <w:vertAlign w:val="subscript"/>
        </w:rPr>
        <w:t>15-54 (59)</w:t>
      </w:r>
    </w:p>
    <w:p w:rsidR="00DD243F" w:rsidRDefault="00837729">
      <w:r>
        <w:t xml:space="preserve">где </w:t>
      </w:r>
      <w:r>
        <w:rPr>
          <w:i/>
        </w:rPr>
        <w:t>К</w:t>
      </w:r>
      <w:r>
        <w:rPr>
          <w:i/>
          <w:vertAlign w:val="subscript"/>
        </w:rPr>
        <w:t>0</w:t>
      </w:r>
      <w:r>
        <w:rPr>
          <w:i/>
        </w:rPr>
        <w:t xml:space="preserve"> – </w:t>
      </w:r>
      <w:r>
        <w:t>общая демографическая нагрузка населения трудоспособного возраста;</w:t>
      </w:r>
    </w:p>
    <w:p w:rsidR="00DD243F" w:rsidRDefault="00837729">
      <w:r>
        <w:t xml:space="preserve">   </w:t>
      </w:r>
      <w:r>
        <w:rPr>
          <w:lang w:val="en-US"/>
        </w:rPr>
        <w:t>S</w:t>
      </w:r>
      <w:r>
        <w:t xml:space="preserve"> </w:t>
      </w:r>
      <w:r>
        <w:rPr>
          <w:vertAlign w:val="subscript"/>
        </w:rPr>
        <w:t>0-14</w:t>
      </w:r>
      <w:r>
        <w:t>,</w:t>
      </w:r>
      <w:r>
        <w:rPr>
          <w:vertAlign w:val="subscript"/>
        </w:rPr>
        <w:t xml:space="preserve">  </w:t>
      </w:r>
      <w:r>
        <w:rPr>
          <w:lang w:val="en-US"/>
        </w:rPr>
        <w:t>S</w:t>
      </w:r>
      <w:r>
        <w:t xml:space="preserve"> </w:t>
      </w:r>
      <w:r>
        <w:rPr>
          <w:vertAlign w:val="subscript"/>
        </w:rPr>
        <w:t>55(60) и старше</w:t>
      </w:r>
      <w:r>
        <w:t xml:space="preserve">, </w:t>
      </w:r>
      <w:r>
        <w:rPr>
          <w:lang w:val="en-US"/>
        </w:rPr>
        <w:t>S</w:t>
      </w:r>
      <w:r>
        <w:t xml:space="preserve"> </w:t>
      </w:r>
      <w:r>
        <w:rPr>
          <w:vertAlign w:val="subscript"/>
        </w:rPr>
        <w:t xml:space="preserve">15-54 (59)    </w:t>
      </w:r>
      <w:r>
        <w:t>-  численность населения в соответствующих возрастных группах;</w:t>
      </w:r>
    </w:p>
    <w:p w:rsidR="00DD243F" w:rsidRDefault="00837729">
      <w:r>
        <w:rPr>
          <w:i/>
        </w:rPr>
        <w:t>К</w:t>
      </w:r>
      <w:r>
        <w:rPr>
          <w:i/>
          <w:vertAlign w:val="subscript"/>
        </w:rPr>
        <w:t>д</w:t>
      </w:r>
      <w:r>
        <w:rPr>
          <w:i/>
        </w:rPr>
        <w:t xml:space="preserve"> – </w:t>
      </w:r>
      <w:r>
        <w:t>демографическая нагрузка детьми;</w:t>
      </w:r>
    </w:p>
    <w:p w:rsidR="00DD243F" w:rsidRDefault="00837729">
      <w:r>
        <w:t>К</w:t>
      </w:r>
      <w:r>
        <w:rPr>
          <w:vertAlign w:val="subscript"/>
        </w:rPr>
        <w:t>п</w:t>
      </w:r>
      <w:r>
        <w:t xml:space="preserve"> – демографическая нагрузка пожилыми.</w:t>
      </w:r>
    </w:p>
    <w:p w:rsidR="00DD243F" w:rsidRDefault="00837729">
      <w:pPr>
        <w:ind w:firstLine="708"/>
      </w:pPr>
      <w:r>
        <w:t>Связь между показателями может быть выражена так:</w:t>
      </w:r>
    </w:p>
    <w:p w:rsidR="00DD243F" w:rsidRDefault="00837729">
      <w:pPr>
        <w:ind w:firstLine="540"/>
        <w:jc w:val="center"/>
      </w:pPr>
      <w:r>
        <w:rPr>
          <w:i/>
        </w:rPr>
        <w:t>К</w:t>
      </w:r>
      <w:r>
        <w:rPr>
          <w:i/>
          <w:vertAlign w:val="subscript"/>
        </w:rPr>
        <w:t>д</w:t>
      </w:r>
      <w:r>
        <w:t xml:space="preserve"> + К</w:t>
      </w:r>
      <w:r>
        <w:rPr>
          <w:vertAlign w:val="subscript"/>
        </w:rPr>
        <w:t xml:space="preserve">п </w:t>
      </w:r>
      <w:r>
        <w:t>= К</w:t>
      </w:r>
      <w:r>
        <w:rPr>
          <w:vertAlign w:val="subscript"/>
        </w:rPr>
        <w:t>0.</w:t>
      </w:r>
    </w:p>
    <w:p w:rsidR="00DD243F" w:rsidRDefault="00837729">
      <w:pPr>
        <w:jc w:val="both"/>
      </w:pPr>
      <w:r>
        <w:rPr>
          <w:b/>
        </w:rPr>
        <w:tab/>
      </w:r>
    </w:p>
    <w:p w:rsidR="00DD243F" w:rsidRDefault="00837729">
      <w:pPr>
        <w:jc w:val="both"/>
        <w:rPr>
          <w:b/>
        </w:rPr>
      </w:pPr>
      <w:r>
        <w:rPr>
          <w:b/>
        </w:rPr>
        <w:tab/>
        <w:t>Задание  7</w:t>
      </w:r>
    </w:p>
    <w:p w:rsidR="00DD243F" w:rsidRDefault="00837729">
      <w:pPr>
        <w:ind w:firstLine="540"/>
        <w:jc w:val="both"/>
        <w:rPr>
          <w:b/>
          <w:bCs/>
        </w:rPr>
      </w:pPr>
      <w:r>
        <w:rPr>
          <w:b/>
          <w:bCs/>
        </w:rPr>
        <w:tab/>
        <w:t>Исследование потребительского рынка и составление баланса</w:t>
      </w:r>
    </w:p>
    <w:p w:rsidR="00DD243F" w:rsidRDefault="00DD243F">
      <w:pPr>
        <w:ind w:firstLine="540"/>
        <w:jc w:val="both"/>
      </w:pPr>
    </w:p>
    <w:p w:rsidR="00DD243F" w:rsidRDefault="00837729">
      <w:pPr>
        <w:ind w:firstLine="540"/>
        <w:jc w:val="both"/>
      </w:pPr>
      <w:r>
        <w:rPr>
          <w:b/>
          <w:bCs/>
        </w:rPr>
        <w:lastRenderedPageBreak/>
        <w:t xml:space="preserve">Цель </w:t>
      </w:r>
      <w:r>
        <w:t xml:space="preserve">— проанализировать и дать характеристику потребительскому рынку определенной территории. </w:t>
      </w:r>
    </w:p>
    <w:p w:rsidR="00DD243F" w:rsidRDefault="00DD243F">
      <w:pPr>
        <w:rPr>
          <w:sz w:val="28"/>
        </w:rPr>
      </w:pPr>
    </w:p>
    <w:p w:rsidR="00DD243F" w:rsidRDefault="00837729" w:rsidP="00E42345">
      <w:pPr>
        <w:rPr>
          <w:b/>
        </w:rPr>
      </w:pPr>
      <w:r>
        <w:t>Таблица 1</w:t>
      </w:r>
      <w:r>
        <w:rPr>
          <w:sz w:val="28"/>
        </w:rPr>
        <w:t xml:space="preserve"> – </w:t>
      </w:r>
      <w:r>
        <w:rPr>
          <w:b/>
        </w:rPr>
        <w:t>Показатели, характеризующие потребительский рынок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112"/>
        <w:gridCol w:w="1233"/>
        <w:gridCol w:w="958"/>
        <w:gridCol w:w="958"/>
        <w:gridCol w:w="1078"/>
      </w:tblGrid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Pr="00E42345" w:rsidRDefault="00837729" w:rsidP="00E42345">
            <w:pPr>
              <w:pStyle w:val="5"/>
              <w:jc w:val="center"/>
              <w:rPr>
                <w:rFonts w:ascii="Times New Roman" w:hAnsi="Times New Roman"/>
                <w:i w:val="0"/>
                <w:sz w:val="22"/>
                <w:szCs w:val="22"/>
              </w:rPr>
            </w:pPr>
            <w:r w:rsidRPr="00E42345">
              <w:rPr>
                <w:rFonts w:ascii="Times New Roman" w:hAnsi="Times New Roman"/>
                <w:i w:val="0"/>
                <w:sz w:val="22"/>
                <w:szCs w:val="22"/>
              </w:rPr>
              <w:t>Показатель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20__ г.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Оценка 20__ г.</w:t>
            </w: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Прогноз 20__ г</w:t>
            </w: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Оборот розничной торговли: всего в ценах соответствующих лет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92"/>
        </w:trPr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% к предыдущему году в сопоставимых ценах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т.ч.: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71"/>
        </w:trPr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продовольственные товары 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65"/>
        </w:trPr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непродовольственные товары 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381"/>
        </w:trPr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Оборот общественного питания: всего в ценах соответствующих лет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rPr>
          <w:trHeight w:val="233"/>
        </w:trPr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% к предыдущему году в сопоставимых ценах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Объем платных услуг населению (с учетом экспертной оценки объемов услуг по недоучтенным предприятиям и оказываемых физическими лицами): всего в ценах соответствующих лет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  <w:p w:rsidR="00DD243F" w:rsidRDefault="00DD243F">
            <w:pPr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% к предыдущему году в сопоставимых ценах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т.ч.: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бытовые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услуги пассажирского транспорта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услуги связи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жилищные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коммунальные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услуги культуры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туристско-экскурсионные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услуги физкультуры и спорта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медицинские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санаторно-оздоровительные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ветеринарные услуги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услуги правового характера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услуги образования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прочие виды платных услуг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Производство потребительских товаров (без НДС и акциза) – всего, в т.ч.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пищевые продукты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Вино-водочные изделия и пиво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Импорт основных товаров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млн руб.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Индекс физического объема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  <w:tr w:rsidR="00DD243F" w:rsidTr="00E42345">
        <w:tc>
          <w:tcPr>
            <w:tcW w:w="2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Сводный индекс потребительских цен</w:t>
            </w:r>
          </w:p>
        </w:tc>
        <w:tc>
          <w:tcPr>
            <w:tcW w:w="66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%</w:t>
            </w: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1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D243F" w:rsidRDefault="00DD243F">
            <w:pPr>
              <w:snapToGrid w:val="0"/>
              <w:jc w:val="both"/>
              <w:rPr>
                <w:sz w:val="22"/>
                <w:szCs w:val="22"/>
              </w:rPr>
            </w:pPr>
          </w:p>
        </w:tc>
      </w:tr>
    </w:tbl>
    <w:p w:rsidR="00DD243F" w:rsidRDefault="00837729">
      <w:pPr>
        <w:ind w:firstLine="540"/>
        <w:jc w:val="both"/>
      </w:pPr>
      <w:r>
        <w:t xml:space="preserve"> </w:t>
      </w:r>
    </w:p>
    <w:p w:rsidR="00DD243F" w:rsidRDefault="00837729">
      <w:pPr>
        <w:jc w:val="both"/>
      </w:pPr>
      <w:r>
        <w:rPr>
          <w:b/>
        </w:rPr>
        <w:tab/>
      </w:r>
      <w:r>
        <w:t>В заключении должен быть представлен общий вывод по проделанной работе</w:t>
      </w:r>
      <w:r>
        <w:rPr>
          <w:sz w:val="28"/>
          <w:szCs w:val="28"/>
        </w:rPr>
        <w:t>.</w:t>
      </w:r>
    </w:p>
    <w:p w:rsidR="00DD243F" w:rsidRDefault="00DD243F">
      <w:pPr>
        <w:shd w:val="clear" w:color="auto" w:fill="FFFFFF"/>
        <w:ind w:firstLine="709"/>
        <w:jc w:val="center"/>
        <w:rPr>
          <w:b/>
          <w:bCs/>
        </w:rPr>
      </w:pPr>
    </w:p>
    <w:p w:rsidR="00DD243F" w:rsidRDefault="00837729">
      <w:pPr>
        <w:shd w:val="clear" w:color="auto" w:fill="FFFFFF"/>
        <w:ind w:firstLine="709"/>
        <w:jc w:val="center"/>
      </w:pPr>
      <w:r>
        <w:rPr>
          <w:b/>
          <w:bCs/>
        </w:rPr>
        <w:t xml:space="preserve">Типовые вопросы, необходимые для итоговой оценки умений и навыков, </w:t>
      </w:r>
      <w:r>
        <w:rPr>
          <w:b/>
        </w:rPr>
        <w:t>характеризующих сформированность компетенций</w:t>
      </w:r>
    </w:p>
    <w:p w:rsidR="00DD243F" w:rsidRDefault="00DD243F">
      <w:pPr>
        <w:shd w:val="clear" w:color="auto" w:fill="FFFFFF"/>
        <w:suppressAutoHyphens/>
        <w:jc w:val="both"/>
      </w:pPr>
    </w:p>
    <w:p w:rsidR="00DD243F" w:rsidRDefault="00837729">
      <w:pPr>
        <w:shd w:val="clear" w:color="auto" w:fill="FFFFFF"/>
        <w:suppressAutoHyphens/>
        <w:jc w:val="both"/>
      </w:pPr>
      <w:r>
        <w:rPr>
          <w:color w:val="000000"/>
          <w:kern w:val="2"/>
        </w:rPr>
        <w:t>Рекомендуемые темы самостоятельной работы (экзаменационной):</w:t>
      </w:r>
    </w:p>
    <w:p w:rsidR="00DD243F" w:rsidRDefault="00DD243F">
      <w:pPr>
        <w:shd w:val="clear" w:color="auto" w:fill="FFFFFF"/>
        <w:suppressAutoHyphens/>
        <w:jc w:val="both"/>
        <w:rPr>
          <w:color w:val="000000"/>
          <w:kern w:val="2"/>
        </w:rPr>
      </w:pP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1.Сущность, механизмы и необходимость регионального (муниципального) управления.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2.Модели эффективного государственного регулирования экономики в зарубежных странах и возможность использования этих моделей в условиях Российской Федерации.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lastRenderedPageBreak/>
        <w:t>3.Отечественный и зарубежный опыт региональной политики: плюсы и минусы.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4.Объект и предмет регионального управления: возможности исследования и моделирования.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5.Внутренняя и внешняя среда региона-субъекта Российской Федерации: оценка факторов и возможности управления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6.Система регионального управления: характеристика и механизмы взаимодействия субъекта и объекта управления.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7.Особенности экономики региона как объекта управления: системный подход и возможности моделирования.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8.Правовые основы регулирования полномочий между уровнями власти в федеративном государстве.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9.Эффективность нормативно-правовых методов управления экономикой региона.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10.Совершенствование административных (организационно-распорядительных) методов управления экономикой региона.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11.Система экономических методов регионального управления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12.Разработка  концепции социально-экономического развития экономики региона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13.Экономическое прогнозирование развития экономики региона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14.Региональное стратегическое планирование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15.Индикативное планирование экономики региона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16.Региональное программирование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17.Оперативное управление экономикой региона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18.Бюджетно-налоговое регулирование (на примере региона-субъекта РФ или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19.Реализация проблемно-целевого подхода в процессе развития социальной инфраструктуры муниципального образования.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20.Оптимизация взаимоотношений между уровнями власти в РФ.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21.Управление комплексным развитием экономики – центральная задача региональных органов власти.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22.Управление комплексным развитием инфраструктуры ЖКХ муниципального образования.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23.Региональный маркетинг.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24.Региональный мониторинг.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25.Понятие, цели, задачи и содержание государственной региональной политики (на примере РФ или региона-субъекта РФ).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26.Процесс муниципального управления и совершенствование деятельности муниципалитетов на современном этапе (на примере муниципального образования).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27.Формы, методы и механизмы инвестиционной политики региона-субъекта РФ.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28.Формы, методы и механизмы инновационной политики региона-субъекта РФ.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29.Содержание и механизмы реализации промышленной политики региона-субъекта РФ.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30.Содержание и механизмы реализации аграрной политики региона-субъекта РФ.</w:t>
      </w:r>
    </w:p>
    <w:p w:rsidR="00DD243F" w:rsidRDefault="00837729">
      <w:pPr>
        <w:shd w:val="clear" w:color="auto" w:fill="FFFFFF"/>
        <w:suppressAutoHyphens/>
        <w:jc w:val="both"/>
        <w:rPr>
          <w:color w:val="000000"/>
          <w:kern w:val="2"/>
        </w:rPr>
      </w:pPr>
      <w:r>
        <w:rPr>
          <w:color w:val="000000"/>
          <w:kern w:val="2"/>
        </w:rPr>
        <w:t>31.Возможности и механизмы реализации социально-демографической политики региона-субъекта РФ.</w:t>
      </w:r>
    </w:p>
    <w:p w:rsidR="00DD243F" w:rsidRDefault="00DD243F">
      <w:pPr>
        <w:shd w:val="clear" w:color="auto" w:fill="FFFFFF"/>
        <w:suppressAutoHyphens/>
        <w:jc w:val="both"/>
        <w:rPr>
          <w:color w:val="000000"/>
          <w:kern w:val="2"/>
        </w:rPr>
      </w:pPr>
    </w:p>
    <w:p w:rsidR="00E42345" w:rsidRDefault="00E42345">
      <w:pPr>
        <w:shd w:val="clear" w:color="auto" w:fill="FFFFFF"/>
        <w:suppressAutoHyphens/>
        <w:jc w:val="both"/>
        <w:rPr>
          <w:color w:val="000000"/>
          <w:kern w:val="2"/>
        </w:rPr>
      </w:pPr>
    </w:p>
    <w:p w:rsidR="00E42345" w:rsidRDefault="00E42345">
      <w:pPr>
        <w:shd w:val="clear" w:color="auto" w:fill="FFFFFF"/>
        <w:suppressAutoHyphens/>
        <w:jc w:val="both"/>
        <w:rPr>
          <w:color w:val="000000"/>
          <w:kern w:val="2"/>
        </w:rPr>
      </w:pPr>
    </w:p>
    <w:p w:rsidR="00E42345" w:rsidRDefault="00E42345">
      <w:pPr>
        <w:shd w:val="clear" w:color="auto" w:fill="FFFFFF"/>
        <w:suppressAutoHyphens/>
        <w:jc w:val="both"/>
        <w:rPr>
          <w:color w:val="000000"/>
          <w:kern w:val="2"/>
        </w:rPr>
      </w:pPr>
    </w:p>
    <w:p w:rsidR="00DD243F" w:rsidRDefault="00837729">
      <w:pPr>
        <w:shd w:val="clear" w:color="auto" w:fill="FFFFFF"/>
        <w:suppressAutoHyphens/>
        <w:jc w:val="center"/>
        <w:rPr>
          <w:b/>
          <w:kern w:val="2"/>
        </w:rPr>
      </w:pPr>
      <w:r>
        <w:rPr>
          <w:b/>
          <w:kern w:val="2"/>
        </w:rPr>
        <w:lastRenderedPageBreak/>
        <w:t xml:space="preserve">Описание показателей и критериев оценивания компетенций </w:t>
      </w:r>
    </w:p>
    <w:p w:rsidR="00DD243F" w:rsidRDefault="00837729">
      <w:pPr>
        <w:shd w:val="clear" w:color="auto" w:fill="FFFFFF"/>
        <w:suppressAutoHyphens/>
        <w:jc w:val="center"/>
        <w:rPr>
          <w:b/>
          <w:kern w:val="2"/>
        </w:rPr>
      </w:pPr>
      <w:r>
        <w:rPr>
          <w:b/>
          <w:kern w:val="2"/>
        </w:rPr>
        <w:t>на различных этапах их формирования, описание шкал оценивания</w:t>
      </w:r>
    </w:p>
    <w:p w:rsidR="00DD243F" w:rsidRDefault="00DD243F">
      <w:pPr>
        <w:shd w:val="clear" w:color="auto" w:fill="FFFFFF"/>
        <w:suppressAutoHyphens/>
        <w:jc w:val="both"/>
        <w:rPr>
          <w:kern w:val="2"/>
        </w:rPr>
      </w:pP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Показателями уровня освоенности компетенций на всех этапах их формирования являются: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1-й этап (уровень знаний):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 xml:space="preserve"> – Умение отвечать на основные вопросы и тесты  на уровне понимания сути – удовлетворительно (3).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- Умение грамотно рассуждать по теме задаваемых вопросов – хорошо (4)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- Умение формулировать проблемы по сути задаваемых вопросов – отлично (5)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2-й этап (уровень умений):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 xml:space="preserve"> - Умение решать простые задачи с незначительными ошибками -удовлетворительно (3).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- Умение решать задачи средней сложности – хорошо (4).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- Умение решать задачи повышенной сложности, самому ставить задачи – отлично (5).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3-й этап (уровень владения навыками):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- Умение формулировать и решать задачи из разных разделов с незначительными ошибками - удовлетворительно (3).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- Умение находить проблемы, решать задачи повышенной сложности – хорошо (4).</w:t>
      </w: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 xml:space="preserve">- Умение самому ставить задачи, находить недостатки и ошибки в решениях – отлично (5). </w:t>
      </w:r>
    </w:p>
    <w:p w:rsidR="00DD243F" w:rsidRDefault="00DD243F">
      <w:pPr>
        <w:shd w:val="clear" w:color="auto" w:fill="FFFFFF"/>
        <w:suppressAutoHyphens/>
        <w:jc w:val="both"/>
        <w:rPr>
          <w:kern w:val="2"/>
        </w:rPr>
      </w:pPr>
    </w:p>
    <w:p w:rsidR="00DD243F" w:rsidRDefault="00837729">
      <w:pPr>
        <w:shd w:val="clear" w:color="auto" w:fill="FFFFFF"/>
        <w:suppressAutoHyphens/>
        <w:jc w:val="center"/>
        <w:rPr>
          <w:b/>
          <w:kern w:val="2"/>
        </w:rPr>
      </w:pPr>
      <w:r>
        <w:rPr>
          <w:b/>
          <w:kern w:val="2"/>
        </w:rPr>
        <w:t>Методика оценивания уровня сформированности компетенций в целом по ОП</w:t>
      </w:r>
    </w:p>
    <w:p w:rsidR="00DD243F" w:rsidRDefault="00DD243F">
      <w:pPr>
        <w:shd w:val="clear" w:color="auto" w:fill="FFFFFF"/>
        <w:suppressAutoHyphens/>
        <w:jc w:val="both"/>
        <w:rPr>
          <w:kern w:val="2"/>
        </w:rPr>
      </w:pPr>
    </w:p>
    <w:p w:rsidR="00DD243F" w:rsidRDefault="00837729">
      <w:pPr>
        <w:shd w:val="clear" w:color="auto" w:fill="FFFFFF"/>
        <w:suppressAutoHyphens/>
        <w:jc w:val="both"/>
        <w:rPr>
          <w:kern w:val="2"/>
        </w:rPr>
      </w:pPr>
      <w:r>
        <w:rPr>
          <w:kern w:val="2"/>
        </w:rPr>
        <w:tab/>
        <w:t>Уровень сформированности компетенций в целом по ОП оценивается на основе результатов текущего контроля знаний в процессе освоения дисциплины – как средний балл результатов текущих оценочных мероприятий в течение семестра; на основе результатов промежуточной аттестации – как средняя оценка по ответам на вопросы экзаменационных билетов и решению задач; по результатам участия в научной работе, олимпиадах и конкурсах. Оценка выставляется по 3-х бальной шкале – удовлетворительно (3), хорошо (4), отлично (5).</w:t>
      </w:r>
    </w:p>
    <w:p w:rsidR="00DD243F" w:rsidRDefault="00DD243F">
      <w:pPr>
        <w:jc w:val="both"/>
        <w:rPr>
          <w:b/>
        </w:rPr>
      </w:pPr>
    </w:p>
    <w:p w:rsidR="00DD243F" w:rsidRDefault="00837729">
      <w:pPr>
        <w:ind w:firstLine="708"/>
        <w:jc w:val="center"/>
        <w:rPr>
          <w:b/>
        </w:rPr>
      </w:pPr>
      <w:r>
        <w:rPr>
          <w:b/>
        </w:rPr>
        <w:t>5. УЧЕБНО-МЕТОДИЧЕСКИЕ МАТЕРИАЛЫ, ВКЛЮЧАЯ ЭЛЕКТРОННЫЕ И ИНТЕРНЕТ-РЕСУРСЫ ПО ВСЕМ ВИДАМ ЗАНЯТИЙ</w:t>
      </w:r>
    </w:p>
    <w:p w:rsidR="00DD243F" w:rsidRDefault="00DD243F">
      <w:pPr>
        <w:ind w:firstLine="708"/>
        <w:jc w:val="both"/>
        <w:rPr>
          <w:b/>
        </w:rPr>
      </w:pPr>
    </w:p>
    <w:p w:rsidR="00DD243F" w:rsidRDefault="00837729">
      <w:pPr>
        <w:contextualSpacing/>
        <w:jc w:val="both"/>
      </w:pPr>
      <w:r>
        <w:tab/>
        <w:t xml:space="preserve">Учебно-методическое обеспечение ОП в полном объеме содержится в рабочих программах дисциплин, методических указаниях, рекомендациях по проведению лабораторных, практических занятий, производственной практики и итоговой аттестации. Содержание методических разработок обеспечивает необходимый уровень и объем образования, включая и самостоятельную работу слушателей, а также предусматривает контроль качества освоения слушателями ОП в целом и отдельных ее компонентов. Каждый слушатель  обеспечен доступом к электронным библиотечным системам, содержащим издания по основным изучаемым дисциплинам. Библиотечный фонд укомплектован печатными и электронными изданиями основной учебной литературы по дисциплинам за последние 10 лет. Фонд дополнительной литературы помимо учебной включает официальные, справочно-библиографические и специализированные периодические издания. Во время самостоятельной подготовки слушатели обеспечены доступом к сети Интернет. Все слушатели имеют возможность открытого доступа к вузовскому порталу </w:t>
      </w:r>
      <w:hyperlink r:id="rId10">
        <w:r>
          <w:rPr>
            <w:rStyle w:val="-"/>
          </w:rPr>
          <w:t>http://portal.izhgsha.ru/</w:t>
        </w:r>
      </w:hyperlink>
      <w:r>
        <w:t>, а также к электронным ресурсам: Электронная библиотечная система «Национальный цифровой ресурс «Руконт» (</w:t>
      </w:r>
      <w:hyperlink r:id="rId11">
        <w:r>
          <w:rPr>
            <w:rStyle w:val="-"/>
          </w:rPr>
          <w:t>http://rucont.ru/</w:t>
        </w:r>
      </w:hyperlink>
      <w:r>
        <w:rPr>
          <w:color w:val="0000FF"/>
        </w:rPr>
        <w:t xml:space="preserve">); </w:t>
      </w:r>
      <w:r>
        <w:t>Электронно-библиотечная система ФГБОУ ВО РГАЗУ «AgriLib»</w:t>
      </w:r>
      <w:r>
        <w:rPr>
          <w:color w:val="0000FF"/>
        </w:rPr>
        <w:t>(</w:t>
      </w:r>
      <w:hyperlink r:id="rId12">
        <w:r>
          <w:rPr>
            <w:rStyle w:val="-"/>
          </w:rPr>
          <w:t>http://ebs.rgazu.ru</w:t>
        </w:r>
      </w:hyperlink>
      <w:r>
        <w:rPr>
          <w:color w:val="000000"/>
        </w:rPr>
        <w:t>.)</w:t>
      </w:r>
      <w:r>
        <w:t xml:space="preserve">. </w:t>
      </w:r>
    </w:p>
    <w:p w:rsidR="00DD243F" w:rsidRDefault="00DD243F">
      <w:pPr>
        <w:ind w:firstLine="708"/>
        <w:jc w:val="both"/>
        <w:rPr>
          <w:i/>
        </w:rPr>
      </w:pPr>
    </w:p>
    <w:p w:rsidR="00DD243F" w:rsidRDefault="00837729">
      <w:pPr>
        <w:tabs>
          <w:tab w:val="left" w:pos="1134"/>
        </w:tabs>
        <w:ind w:firstLine="709"/>
        <w:jc w:val="both"/>
        <w:rPr>
          <w:bCs/>
        </w:rPr>
      </w:pPr>
      <w:r>
        <w:rPr>
          <w:bCs/>
        </w:rPr>
        <w:t>Основная литература</w:t>
      </w: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1"/>
        <w:gridCol w:w="3208"/>
        <w:gridCol w:w="1559"/>
        <w:gridCol w:w="1418"/>
        <w:gridCol w:w="1276"/>
        <w:gridCol w:w="1553"/>
      </w:tblGrid>
      <w:tr w:rsidR="00DD243F" w:rsidTr="00E42345">
        <w:trPr>
          <w:trHeight w:val="36"/>
          <w:jc w:val="center"/>
        </w:trPr>
        <w:tc>
          <w:tcPr>
            <w:tcW w:w="3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№ п/п</w:t>
            </w:r>
          </w:p>
        </w:tc>
        <w:tc>
          <w:tcPr>
            <w:tcW w:w="3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rPr>
                <w:bCs/>
              </w:rPr>
              <w:t>Наименование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Автор(ы)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Год и место издания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Используется при изучении разделов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Количество экземпляров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3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в электр каталоге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</w:t>
            </w:r>
          </w:p>
        </w:tc>
        <w:tc>
          <w:tcPr>
            <w:tcW w:w="3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Cs/>
              </w:rPr>
            </w:pPr>
            <w:r>
              <w:rPr>
                <w:bCs/>
              </w:rPr>
              <w:t>Система государственного и муниципального управления [Электронный ресурс] : [учеб. пособие]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Cs/>
                <w:highlight w:val="white"/>
              </w:rPr>
            </w:pPr>
            <w:r>
              <w:rPr>
                <w:bCs/>
                <w:shd w:val="clear" w:color="auto" w:fill="FFFFFF"/>
              </w:rPr>
              <w:t>И.А. Мухина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Cs/>
                <w:highlight w:val="white"/>
              </w:rPr>
            </w:pPr>
            <w:r>
              <w:rPr>
                <w:bCs/>
                <w:shd w:val="clear" w:color="auto" w:fill="FFFFFF"/>
              </w:rPr>
              <w:t>Ижевск : ФГБОУ ВО Ижевская ГСХА, 2019 .— 71 с.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Режим доступа: https://rucont.ru/efd/732932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</w:t>
            </w:r>
          </w:p>
        </w:tc>
        <w:tc>
          <w:tcPr>
            <w:tcW w:w="3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Cs/>
              </w:rPr>
            </w:pPr>
            <w:r>
              <w:rPr>
                <w:bCs/>
              </w:rPr>
              <w:t>Основы государственного и муниципального управления [Электронный ресурс] : учеб. пособие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837729">
            <w:pPr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 xml:space="preserve">Кузьмин, </w:t>
            </w:r>
          </w:p>
          <w:p w:rsidR="00DD243F" w:rsidRDefault="00837729">
            <w:pPr>
              <w:jc w:val="center"/>
              <w:rPr>
                <w:bCs/>
                <w:highlight w:val="white"/>
              </w:rPr>
            </w:pPr>
            <w:r>
              <w:rPr>
                <w:bCs/>
                <w:shd w:val="clear" w:color="auto" w:fill="FFFFFF"/>
              </w:rPr>
              <w:t>И.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  <w:rPr>
                <w:bCs/>
                <w:highlight w:val="white"/>
              </w:rPr>
            </w:pPr>
            <w:r>
              <w:rPr>
                <w:bCs/>
                <w:shd w:val="clear" w:color="auto" w:fill="FFFFFF"/>
              </w:rPr>
              <w:t xml:space="preserve"> Яросл. гос. ун-т им. П. Г. Демидова, И. Г. Кузьмин .— Ярославль : ЯрГУ, 2012 .— 112 с.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Режим доступа: https://rucont.ru/efd/238225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3</w:t>
            </w:r>
          </w:p>
        </w:tc>
        <w:tc>
          <w:tcPr>
            <w:tcW w:w="3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Государственная и муниципальная служба: учебник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Ю.П.Кузякин, А.А.Ермоленко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М.: ИНФРА-М, 2020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ЭБС «Национально-цифровой ресурс «Знаниум» Режим доступа: https://znanium.com/catalog/document?id=346889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4</w:t>
            </w:r>
          </w:p>
        </w:tc>
        <w:tc>
          <w:tcPr>
            <w:tcW w:w="3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Проблемы совершенствования государственного и муниципального управления в условиях трансформации российского общества: региональный аспект [Электронный ресурс] : [монография]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В.Б. Прокопьев, А.М. Балханов, А.А. Дугарова, Г.-Х. Ц. Гунжитова, О.С. Тулохонов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Улан-Удэ : Бурятский государственный университет, 2015 .— 118 с.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Режим доступа: https://rucont.ru/efd/705754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5</w:t>
            </w:r>
          </w:p>
        </w:tc>
        <w:tc>
          <w:tcPr>
            <w:tcW w:w="32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>Управление социальной сферой: уч. пособие (для практических, семинарских занятий и самостоятельной работы студентов)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Е.А. Гайнутдинова.</w:t>
            </w: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Ижевск, ФГБОУ ВО Ижевская ГСХА, 2020.- 105 с.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15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http://portal.izhgsha.ru/index.php?q=docs&amp;download=1&amp;parent=24404&amp;id=42577</w:t>
            </w:r>
          </w:p>
        </w:tc>
      </w:tr>
      <w:tr w:rsidR="00DD243F" w:rsidTr="00E42345">
        <w:trPr>
          <w:trHeight w:val="36"/>
          <w:jc w:val="center"/>
        </w:trPr>
        <w:tc>
          <w:tcPr>
            <w:tcW w:w="3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6</w:t>
            </w:r>
          </w:p>
        </w:tc>
        <w:tc>
          <w:tcPr>
            <w:tcW w:w="32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r>
              <w:t xml:space="preserve">Региональная экономика и управление:   учебно-методическое пособие 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А.К. Осипов, Е.В. Марковина, Е.А. Гайнутдинова.</w:t>
            </w: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 xml:space="preserve">Ижевск: ФГБОУ ВПО Ижевская ГСХА, 2015. –  150 с. 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15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http://portal.izhgsha.ru/index.php?q=docs&amp;download=1&amp;parent=24222&amp;id=42593</w:t>
            </w:r>
          </w:p>
        </w:tc>
      </w:tr>
    </w:tbl>
    <w:p w:rsidR="00E42345" w:rsidRDefault="00E42345">
      <w:pPr>
        <w:spacing w:before="120"/>
        <w:ind w:left="709"/>
        <w:rPr>
          <w:bCs/>
        </w:rPr>
      </w:pPr>
    </w:p>
    <w:p w:rsidR="00E42345" w:rsidRDefault="00E42345">
      <w:pPr>
        <w:spacing w:before="120"/>
        <w:ind w:left="709"/>
        <w:rPr>
          <w:bCs/>
        </w:rPr>
      </w:pPr>
    </w:p>
    <w:p w:rsidR="00DD243F" w:rsidRDefault="00837729">
      <w:pPr>
        <w:spacing w:before="120"/>
        <w:ind w:left="709"/>
      </w:pPr>
      <w:r>
        <w:rPr>
          <w:bCs/>
        </w:rPr>
        <w:lastRenderedPageBreak/>
        <w:t>Дополнительная литература</w:t>
      </w:r>
    </w:p>
    <w:tbl>
      <w:tblPr>
        <w:tblW w:w="5000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7"/>
        <w:gridCol w:w="1643"/>
        <w:gridCol w:w="1276"/>
        <w:gridCol w:w="1275"/>
        <w:gridCol w:w="1701"/>
        <w:gridCol w:w="1694"/>
        <w:gridCol w:w="1419"/>
      </w:tblGrid>
      <w:tr w:rsidR="00DD243F" w:rsidTr="00E42345">
        <w:trPr>
          <w:trHeight w:val="36"/>
          <w:jc w:val="center"/>
        </w:trPr>
        <w:tc>
          <w:tcPr>
            <w:tcW w:w="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№ п/п</w:t>
            </w:r>
          </w:p>
        </w:tc>
        <w:tc>
          <w:tcPr>
            <w:tcW w:w="16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rPr>
                <w:bCs/>
              </w:rPr>
              <w:t>Наименование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Автор(ы)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Год и место издания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Используется при изучении разделов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Количество экземпляров</w:t>
            </w:r>
          </w:p>
        </w:tc>
      </w:tr>
      <w:tr w:rsidR="00DD243F" w:rsidTr="00E42345">
        <w:trPr>
          <w:trHeight w:val="389"/>
          <w:jc w:val="center"/>
        </w:trPr>
        <w:tc>
          <w:tcPr>
            <w:tcW w:w="3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6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center"/>
            </w:pPr>
          </w:p>
        </w:tc>
        <w:tc>
          <w:tcPr>
            <w:tcW w:w="1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в библиотеке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на кафедре</w:t>
            </w:r>
          </w:p>
        </w:tc>
      </w:tr>
      <w:tr w:rsidR="00DD243F" w:rsidRPr="00E42345" w:rsidTr="00E42345">
        <w:trPr>
          <w:trHeight w:val="36"/>
          <w:jc w:val="center"/>
        </w:trPr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rPr>
                <w:color w:val="000000"/>
                <w:kern w:val="2"/>
              </w:rPr>
              <w:t>Экономика и управление собственостью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color w:val="000000"/>
                <w:kern w:val="2"/>
              </w:rPr>
              <w:t>Кондратьев Д.В.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</w:rPr>
              <w:t>Ижевск, 2018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Все разделы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Pr="00E42345" w:rsidRDefault="00E42345">
            <w:pPr>
              <w:jc w:val="center"/>
            </w:pPr>
            <w:r>
              <w:fldChar w:fldCharType="begin"/>
            </w:r>
            <w:r>
              <w:instrText xml:space="preserve"> HYPERLINK "</w:instrText>
            </w:r>
            <w:r w:rsidRPr="00E42345">
              <w:instrText xml:space="preserve">http://portal.izhgsha.ru/ </w:instrText>
            </w:r>
          </w:p>
          <w:p w:rsidR="00E42345" w:rsidRPr="00E42345" w:rsidRDefault="00E42345">
            <w:pPr>
              <w:jc w:val="center"/>
              <w:rPr>
                <w:rStyle w:val="afe"/>
                <w:lang w:val="en-US"/>
              </w:rPr>
            </w:pPr>
            <w:r w:rsidRPr="00E42345">
              <w:rPr>
                <w:lang w:val="en-US"/>
              </w:rPr>
              <w:instrText xml:space="preserve">index.php?q=docs&amp;download" </w:instrText>
            </w:r>
            <w:r>
              <w:fldChar w:fldCharType="separate"/>
            </w:r>
            <w:r w:rsidRPr="00E42345">
              <w:rPr>
                <w:rStyle w:val="afe"/>
                <w:lang w:val="en-US"/>
              </w:rPr>
              <w:t xml:space="preserve">http://portal.izhgsha.ru/ </w:t>
            </w:r>
          </w:p>
          <w:p w:rsidR="00E42345" w:rsidRPr="00E42345" w:rsidRDefault="00E42345">
            <w:pPr>
              <w:jc w:val="center"/>
              <w:rPr>
                <w:lang w:val="en-US"/>
              </w:rPr>
            </w:pPr>
            <w:r w:rsidRPr="00E42345">
              <w:rPr>
                <w:rStyle w:val="afe"/>
                <w:lang w:val="en-US"/>
              </w:rPr>
              <w:t>index.php?q=docs&amp;download</w:t>
            </w:r>
            <w:r>
              <w:fldChar w:fldCharType="end"/>
            </w:r>
            <w:r w:rsidR="00837729" w:rsidRPr="00E42345">
              <w:rPr>
                <w:lang w:val="en-US"/>
              </w:rPr>
              <w:t>=</w:t>
            </w:r>
          </w:p>
          <w:p w:rsidR="00DD243F" w:rsidRPr="00E42345" w:rsidRDefault="00837729">
            <w:pPr>
              <w:jc w:val="center"/>
              <w:rPr>
                <w:lang w:val="en-US"/>
              </w:rPr>
            </w:pPr>
            <w:r w:rsidRPr="00E42345">
              <w:rPr>
                <w:lang w:val="en-US"/>
              </w:rPr>
              <w:t>1&amp;parent=24404&amp;id=42493</w:t>
            </w:r>
          </w:p>
        </w:tc>
      </w:tr>
      <w:tr w:rsidR="00E42345" w:rsidRPr="00E42345" w:rsidTr="00E42345">
        <w:trPr>
          <w:trHeight w:val="36"/>
          <w:jc w:val="center"/>
        </w:trPr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Default="00E42345" w:rsidP="00E42345">
            <w:pPr>
              <w:jc w:val="center"/>
            </w:pPr>
            <w:r>
              <w:t>2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Default="00E42345" w:rsidP="00E42345">
            <w:r>
              <w:rPr>
                <w:color w:val="000000"/>
                <w:kern w:val="2"/>
              </w:rPr>
              <w:t>Разработка стратегических управленческих реешений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Default="00E42345" w:rsidP="00E42345">
            <w:pPr>
              <w:jc w:val="center"/>
            </w:pPr>
            <w:r>
              <w:rPr>
                <w:color w:val="000000"/>
                <w:kern w:val="2"/>
              </w:rPr>
              <w:t>Кондратьев Д.В.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Default="00E42345" w:rsidP="00E42345">
            <w:pPr>
              <w:jc w:val="center"/>
            </w:pPr>
            <w:r>
              <w:rPr>
                <w:bCs/>
              </w:rPr>
              <w:t>Ижевск, 2018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Default="00E42345" w:rsidP="00E42345">
            <w:pPr>
              <w:jc w:val="center"/>
            </w:pPr>
            <w:r>
              <w:t>Все разделы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Pr="00EE6F04" w:rsidRDefault="00E42345" w:rsidP="00E42345">
            <w:pPr>
              <w:jc w:val="center"/>
            </w:pPr>
            <w:r w:rsidRPr="00EE6F04">
              <w:fldChar w:fldCharType="begin"/>
            </w:r>
            <w:r w:rsidRPr="00EE6F04">
              <w:instrText xml:space="preserve"> HYPERLINK "http://portal.izhgsha.ru/</w:instrText>
            </w:r>
          </w:p>
          <w:p w:rsidR="00E42345" w:rsidRPr="001F6BBF" w:rsidRDefault="00E42345" w:rsidP="00E42345">
            <w:pPr>
              <w:jc w:val="center"/>
              <w:rPr>
                <w:rStyle w:val="afe"/>
              </w:rPr>
            </w:pPr>
            <w:r w:rsidRPr="00EE6F04">
              <w:rPr>
                <w:lang w:val="en-US"/>
              </w:rPr>
              <w:instrText>index</w:instrText>
            </w:r>
            <w:r w:rsidRPr="001F6BBF">
              <w:instrText>.</w:instrText>
            </w:r>
            <w:r w:rsidRPr="00EE6F04">
              <w:rPr>
                <w:lang w:val="en-US"/>
              </w:rPr>
              <w:instrText>php</w:instrText>
            </w:r>
            <w:r w:rsidRPr="001F6BBF">
              <w:instrText>?</w:instrText>
            </w:r>
            <w:r w:rsidRPr="00EE6F04">
              <w:rPr>
                <w:lang w:val="en-US"/>
              </w:rPr>
              <w:instrText>q</w:instrText>
            </w:r>
            <w:r w:rsidRPr="001F6BBF">
              <w:instrText>=</w:instrText>
            </w:r>
            <w:r w:rsidRPr="00EE6F04">
              <w:rPr>
                <w:lang w:val="en-US"/>
              </w:rPr>
              <w:instrText>docs</w:instrText>
            </w:r>
            <w:r w:rsidRPr="001F6BBF">
              <w:instrText>&amp;</w:instrText>
            </w:r>
            <w:r w:rsidRPr="00EE6F04">
              <w:rPr>
                <w:lang w:val="en-US"/>
              </w:rPr>
              <w:instrText>download</w:instrText>
            </w:r>
            <w:r w:rsidRPr="001F6BBF">
              <w:instrText xml:space="preserve">" </w:instrText>
            </w:r>
            <w:r w:rsidRPr="00EE6F04">
              <w:fldChar w:fldCharType="separate"/>
            </w:r>
            <w:r w:rsidRPr="00EE6F04">
              <w:rPr>
                <w:rStyle w:val="afe"/>
                <w:lang w:val="en-US"/>
              </w:rPr>
              <w:t>http</w:t>
            </w:r>
            <w:r w:rsidRPr="001F6BBF">
              <w:rPr>
                <w:rStyle w:val="afe"/>
              </w:rPr>
              <w:t>://</w:t>
            </w:r>
            <w:r w:rsidRPr="00EE6F04">
              <w:rPr>
                <w:rStyle w:val="afe"/>
                <w:lang w:val="en-US"/>
              </w:rPr>
              <w:t>portal</w:t>
            </w:r>
            <w:r w:rsidRPr="001F6BBF">
              <w:rPr>
                <w:rStyle w:val="afe"/>
              </w:rPr>
              <w:t>.</w:t>
            </w:r>
            <w:r w:rsidRPr="00EE6F04">
              <w:rPr>
                <w:rStyle w:val="afe"/>
                <w:lang w:val="en-US"/>
              </w:rPr>
              <w:t>izhgsha</w:t>
            </w:r>
            <w:r w:rsidRPr="001F6BBF">
              <w:rPr>
                <w:rStyle w:val="afe"/>
              </w:rPr>
              <w:t>.</w:t>
            </w:r>
            <w:r w:rsidRPr="00EE6F04">
              <w:rPr>
                <w:rStyle w:val="afe"/>
                <w:lang w:val="en-US"/>
              </w:rPr>
              <w:t>ru</w:t>
            </w:r>
            <w:r w:rsidRPr="001F6BBF">
              <w:rPr>
                <w:rStyle w:val="afe"/>
              </w:rPr>
              <w:t>/</w:t>
            </w:r>
          </w:p>
          <w:p w:rsidR="00E42345" w:rsidRPr="001F6BBF" w:rsidRDefault="00E42345" w:rsidP="00E42345">
            <w:pPr>
              <w:jc w:val="center"/>
            </w:pPr>
            <w:r w:rsidRPr="00EE6F04">
              <w:rPr>
                <w:rStyle w:val="afe"/>
                <w:lang w:val="en-US"/>
              </w:rPr>
              <w:t>index</w:t>
            </w:r>
            <w:r w:rsidRPr="001F6BBF">
              <w:rPr>
                <w:rStyle w:val="afe"/>
              </w:rPr>
              <w:t>.</w:t>
            </w:r>
            <w:r w:rsidRPr="00EE6F04">
              <w:rPr>
                <w:rStyle w:val="afe"/>
                <w:lang w:val="en-US"/>
              </w:rPr>
              <w:t>php</w:t>
            </w:r>
            <w:r w:rsidRPr="001F6BBF">
              <w:rPr>
                <w:rStyle w:val="afe"/>
              </w:rPr>
              <w:t>?</w:t>
            </w:r>
            <w:r w:rsidRPr="00EE6F04">
              <w:rPr>
                <w:rStyle w:val="afe"/>
                <w:lang w:val="en-US"/>
              </w:rPr>
              <w:t>q</w:t>
            </w:r>
            <w:r w:rsidRPr="001F6BBF">
              <w:rPr>
                <w:rStyle w:val="afe"/>
              </w:rPr>
              <w:t>=</w:t>
            </w:r>
            <w:r w:rsidRPr="00EE6F04">
              <w:rPr>
                <w:rStyle w:val="afe"/>
                <w:lang w:val="en-US"/>
              </w:rPr>
              <w:t>docs</w:t>
            </w:r>
            <w:r w:rsidRPr="001F6BBF">
              <w:rPr>
                <w:rStyle w:val="afe"/>
              </w:rPr>
              <w:t>&amp;</w:t>
            </w:r>
            <w:r w:rsidRPr="00EE6F04">
              <w:rPr>
                <w:rStyle w:val="afe"/>
                <w:lang w:val="en-US"/>
              </w:rPr>
              <w:t>download</w:t>
            </w:r>
            <w:r w:rsidRPr="00EE6F04">
              <w:fldChar w:fldCharType="end"/>
            </w:r>
            <w:r w:rsidRPr="001F6BBF">
              <w:t>=</w:t>
            </w:r>
          </w:p>
        </w:tc>
      </w:tr>
      <w:tr w:rsidR="00E42345" w:rsidTr="00E42345">
        <w:trPr>
          <w:trHeight w:val="36"/>
          <w:jc w:val="center"/>
        </w:trPr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Pr="001F6BBF" w:rsidRDefault="00E42345" w:rsidP="00E42345">
            <w:pPr>
              <w:jc w:val="center"/>
            </w:pPr>
          </w:p>
          <w:p w:rsidR="00E42345" w:rsidRDefault="00E42345" w:rsidP="00E42345">
            <w:pPr>
              <w:jc w:val="center"/>
            </w:pPr>
            <w:r>
              <w:t>3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r>
              <w:rPr>
                <w:color w:val="000000"/>
                <w:kern w:val="2"/>
              </w:rPr>
              <w:t>Разработка и принятие управленческих решений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rPr>
                <w:color w:val="000000"/>
                <w:kern w:val="2"/>
              </w:rPr>
              <w:t>Кондратьев Д.В.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rPr>
                <w:bCs/>
              </w:rPr>
              <w:t>Ижевск, 2018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t>Все разделы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Default="00E42345" w:rsidP="00E42345">
            <w:pPr>
              <w:jc w:val="center"/>
            </w:pPr>
            <w:r w:rsidRPr="00EE6F04">
              <w:rPr>
                <w:lang w:val="en-US"/>
              </w:rPr>
              <w:t>1&amp;parent=24404&amp;id=42493</w:t>
            </w:r>
          </w:p>
        </w:tc>
      </w:tr>
      <w:tr w:rsidR="00E42345" w:rsidRPr="00E42345" w:rsidTr="00E42345">
        <w:trPr>
          <w:trHeight w:val="36"/>
          <w:jc w:val="center"/>
        </w:trPr>
        <w:tc>
          <w:tcPr>
            <w:tcW w:w="33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t>4</w:t>
            </w:r>
          </w:p>
        </w:tc>
        <w:tc>
          <w:tcPr>
            <w:tcW w:w="16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r>
              <w:t>Экономика и управление собственностью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rPr>
                <w:color w:val="000000"/>
                <w:kern w:val="2"/>
              </w:rPr>
              <w:t>Кондратьев Д.В.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rPr>
                <w:bCs/>
              </w:rPr>
              <w:t>Ижевск, 2018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42345" w:rsidRDefault="00E42345" w:rsidP="00E42345">
            <w:pPr>
              <w:jc w:val="center"/>
            </w:pPr>
            <w:r>
              <w:t>Все разделы</w:t>
            </w:r>
          </w:p>
        </w:tc>
        <w:tc>
          <w:tcPr>
            <w:tcW w:w="311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42345" w:rsidRPr="00EE6F04" w:rsidRDefault="00E42345" w:rsidP="00E42345">
            <w:pPr>
              <w:jc w:val="center"/>
            </w:pPr>
            <w:r w:rsidRPr="00EE6F04">
              <w:fldChar w:fldCharType="begin"/>
            </w:r>
            <w:r w:rsidRPr="00EE6F04">
              <w:instrText xml:space="preserve"> HYPERLINK "http://portal.izhgsha.ru/</w:instrText>
            </w:r>
          </w:p>
          <w:p w:rsidR="00E42345" w:rsidRPr="001F6BBF" w:rsidRDefault="00E42345" w:rsidP="00E42345">
            <w:pPr>
              <w:jc w:val="center"/>
              <w:rPr>
                <w:rStyle w:val="afe"/>
              </w:rPr>
            </w:pPr>
            <w:r w:rsidRPr="00EE6F04">
              <w:rPr>
                <w:lang w:val="en-US"/>
              </w:rPr>
              <w:instrText>index</w:instrText>
            </w:r>
            <w:r w:rsidRPr="001F6BBF">
              <w:instrText>.</w:instrText>
            </w:r>
            <w:r w:rsidRPr="00EE6F04">
              <w:rPr>
                <w:lang w:val="en-US"/>
              </w:rPr>
              <w:instrText>php</w:instrText>
            </w:r>
            <w:r w:rsidRPr="001F6BBF">
              <w:instrText>?</w:instrText>
            </w:r>
            <w:r w:rsidRPr="00EE6F04">
              <w:rPr>
                <w:lang w:val="en-US"/>
              </w:rPr>
              <w:instrText>q</w:instrText>
            </w:r>
            <w:r w:rsidRPr="001F6BBF">
              <w:instrText>=</w:instrText>
            </w:r>
            <w:r w:rsidRPr="00EE6F04">
              <w:rPr>
                <w:lang w:val="en-US"/>
              </w:rPr>
              <w:instrText>docs</w:instrText>
            </w:r>
            <w:r w:rsidRPr="001F6BBF">
              <w:instrText>&amp;</w:instrText>
            </w:r>
            <w:r w:rsidRPr="00EE6F04">
              <w:rPr>
                <w:lang w:val="en-US"/>
              </w:rPr>
              <w:instrText>download</w:instrText>
            </w:r>
            <w:r w:rsidRPr="001F6BBF">
              <w:instrText xml:space="preserve">" </w:instrText>
            </w:r>
            <w:r w:rsidRPr="00EE6F04">
              <w:fldChar w:fldCharType="separate"/>
            </w:r>
            <w:r w:rsidRPr="00EE6F04">
              <w:rPr>
                <w:rStyle w:val="afe"/>
                <w:lang w:val="en-US"/>
              </w:rPr>
              <w:t>http</w:t>
            </w:r>
            <w:r w:rsidRPr="001F6BBF">
              <w:rPr>
                <w:rStyle w:val="afe"/>
              </w:rPr>
              <w:t>://</w:t>
            </w:r>
            <w:r w:rsidRPr="00EE6F04">
              <w:rPr>
                <w:rStyle w:val="afe"/>
                <w:lang w:val="en-US"/>
              </w:rPr>
              <w:t>portal</w:t>
            </w:r>
            <w:r w:rsidRPr="001F6BBF">
              <w:rPr>
                <w:rStyle w:val="afe"/>
              </w:rPr>
              <w:t>.</w:t>
            </w:r>
            <w:r w:rsidRPr="00EE6F04">
              <w:rPr>
                <w:rStyle w:val="afe"/>
                <w:lang w:val="en-US"/>
              </w:rPr>
              <w:t>izhgsha</w:t>
            </w:r>
            <w:r w:rsidRPr="001F6BBF">
              <w:rPr>
                <w:rStyle w:val="afe"/>
              </w:rPr>
              <w:t>.</w:t>
            </w:r>
            <w:r w:rsidRPr="00EE6F04">
              <w:rPr>
                <w:rStyle w:val="afe"/>
                <w:lang w:val="en-US"/>
              </w:rPr>
              <w:t>ru</w:t>
            </w:r>
            <w:r w:rsidRPr="001F6BBF">
              <w:rPr>
                <w:rStyle w:val="afe"/>
              </w:rPr>
              <w:t>/</w:t>
            </w:r>
          </w:p>
          <w:p w:rsidR="00E42345" w:rsidRPr="001F6BBF" w:rsidRDefault="00E42345" w:rsidP="00E42345">
            <w:pPr>
              <w:jc w:val="center"/>
            </w:pPr>
            <w:r w:rsidRPr="00EE6F04">
              <w:rPr>
                <w:rStyle w:val="afe"/>
                <w:lang w:val="en-US"/>
              </w:rPr>
              <w:t>index</w:t>
            </w:r>
            <w:r w:rsidRPr="001F6BBF">
              <w:rPr>
                <w:rStyle w:val="afe"/>
              </w:rPr>
              <w:t>.</w:t>
            </w:r>
            <w:r w:rsidRPr="00EE6F04">
              <w:rPr>
                <w:rStyle w:val="afe"/>
                <w:lang w:val="en-US"/>
              </w:rPr>
              <w:t>php</w:t>
            </w:r>
            <w:r w:rsidRPr="001F6BBF">
              <w:rPr>
                <w:rStyle w:val="afe"/>
              </w:rPr>
              <w:t>?</w:t>
            </w:r>
            <w:r w:rsidRPr="00EE6F04">
              <w:rPr>
                <w:rStyle w:val="afe"/>
                <w:lang w:val="en-US"/>
              </w:rPr>
              <w:t>q</w:t>
            </w:r>
            <w:r w:rsidRPr="001F6BBF">
              <w:rPr>
                <w:rStyle w:val="afe"/>
              </w:rPr>
              <w:t>=</w:t>
            </w:r>
            <w:r w:rsidRPr="00EE6F04">
              <w:rPr>
                <w:rStyle w:val="afe"/>
                <w:lang w:val="en-US"/>
              </w:rPr>
              <w:t>docs</w:t>
            </w:r>
            <w:r w:rsidRPr="001F6BBF">
              <w:rPr>
                <w:rStyle w:val="afe"/>
              </w:rPr>
              <w:t>&amp;</w:t>
            </w:r>
            <w:r w:rsidRPr="00EE6F04">
              <w:rPr>
                <w:rStyle w:val="afe"/>
                <w:lang w:val="en-US"/>
              </w:rPr>
              <w:t>download</w:t>
            </w:r>
            <w:r w:rsidRPr="00EE6F04">
              <w:fldChar w:fldCharType="end"/>
            </w:r>
            <w:r w:rsidRPr="001F6BBF">
              <w:t>=</w:t>
            </w:r>
          </w:p>
        </w:tc>
      </w:tr>
    </w:tbl>
    <w:p w:rsidR="00DD243F" w:rsidRDefault="00837729">
      <w:pPr>
        <w:spacing w:before="240"/>
        <w:ind w:left="1069"/>
        <w:jc w:val="both"/>
        <w:rPr>
          <w:b/>
        </w:rPr>
      </w:pPr>
      <w:r>
        <w:rPr>
          <w:b/>
        </w:rPr>
        <w:t>Перечень ресурсов информационно-телекоммуникационной сети «Интернет», необходимых для освоения дисциплины (модуля)</w:t>
      </w:r>
    </w:p>
    <w:p w:rsidR="00DD243F" w:rsidRDefault="00DD243F">
      <w:pPr>
        <w:rPr>
          <w:b/>
          <w:bCs/>
          <w:sz w:val="22"/>
          <w:szCs w:val="22"/>
        </w:rPr>
      </w:pPr>
    </w:p>
    <w:p w:rsidR="00DD243F" w:rsidRDefault="00837729">
      <w:pPr>
        <w:ind w:left="720"/>
        <w:jc w:val="both"/>
      </w:pPr>
      <w:r>
        <w:rPr>
          <w:bCs/>
        </w:rPr>
        <w:t xml:space="preserve">Сайт Министерства труда и социальной защиты РФ - http://www.rosmintrud.ru/ </w:t>
      </w:r>
    </w:p>
    <w:p w:rsidR="00DD243F" w:rsidRDefault="00837729">
      <w:pPr>
        <w:ind w:left="720"/>
        <w:jc w:val="both"/>
      </w:pPr>
      <w:r>
        <w:rPr>
          <w:bCs/>
        </w:rPr>
        <w:t xml:space="preserve">Сайт Министерства здравоохранения РФ - </w:t>
      </w:r>
      <w:hyperlink r:id="rId13">
        <w:r>
          <w:rPr>
            <w:rStyle w:val="-"/>
            <w:bCs/>
          </w:rPr>
          <w:t>http://www.rosminzdrav.ru/</w:t>
        </w:r>
      </w:hyperlink>
    </w:p>
    <w:p w:rsidR="00DD243F" w:rsidRDefault="00837729">
      <w:pPr>
        <w:ind w:left="720"/>
        <w:jc w:val="both"/>
        <w:rPr>
          <w:bCs/>
        </w:rPr>
      </w:pPr>
      <w:r>
        <w:rPr>
          <w:bCs/>
        </w:rPr>
        <w:t>Сайт Министерства образования и науки РФ - http://минобрнауки.рф</w:t>
      </w:r>
    </w:p>
    <w:p w:rsidR="00DD243F" w:rsidRDefault="00837729">
      <w:pPr>
        <w:ind w:left="720"/>
        <w:jc w:val="both"/>
      </w:pPr>
      <w:r>
        <w:rPr>
          <w:bCs/>
        </w:rPr>
        <w:t xml:space="preserve">Сайт Министерства экономического развития РФ - </w:t>
      </w:r>
      <w:hyperlink r:id="rId14">
        <w:r>
          <w:rPr>
            <w:rStyle w:val="-"/>
            <w:bCs/>
          </w:rPr>
          <w:t>http://www.economy.gov.ru/minec/main</w:t>
        </w:r>
      </w:hyperlink>
    </w:p>
    <w:p w:rsidR="00DD243F" w:rsidRDefault="00837729">
      <w:pPr>
        <w:ind w:left="720"/>
        <w:jc w:val="both"/>
      </w:pPr>
      <w:r>
        <w:rPr>
          <w:bCs/>
        </w:rPr>
        <w:t xml:space="preserve">Сайт Министерства экономики УР - </w:t>
      </w:r>
      <w:hyperlink r:id="rId15">
        <w:r>
          <w:rPr>
            <w:rStyle w:val="-"/>
            <w:bCs/>
          </w:rPr>
          <w:t>http://economy.udmurt.ru/</w:t>
        </w:r>
      </w:hyperlink>
    </w:p>
    <w:p w:rsidR="00DD243F" w:rsidRDefault="00837729">
      <w:pPr>
        <w:ind w:left="720"/>
        <w:jc w:val="both"/>
      </w:pPr>
      <w:r>
        <w:rPr>
          <w:bCs/>
        </w:rPr>
        <w:t xml:space="preserve">Сайт Министерства образования и науки УР - </w:t>
      </w:r>
      <w:hyperlink r:id="rId16">
        <w:r>
          <w:rPr>
            <w:rStyle w:val="-"/>
            <w:bCs/>
          </w:rPr>
          <w:t>http://www.udmedu.ru/</w:t>
        </w:r>
      </w:hyperlink>
    </w:p>
    <w:p w:rsidR="00DD243F" w:rsidRDefault="00837729">
      <w:pPr>
        <w:ind w:left="720"/>
        <w:jc w:val="both"/>
      </w:pPr>
      <w:r>
        <w:rPr>
          <w:bCs/>
        </w:rPr>
        <w:t xml:space="preserve">Сайт Министерства социальной защиты населения УР - </w:t>
      </w:r>
      <w:hyperlink>
        <w:r>
          <w:rPr>
            <w:rStyle w:val="-"/>
            <w:bCs/>
          </w:rPr>
          <w:t>http://minsoc.udmurt.ru/</w:t>
        </w:r>
      </w:hyperlink>
    </w:p>
    <w:p w:rsidR="00DD243F" w:rsidRDefault="00837729">
      <w:pPr>
        <w:ind w:left="720"/>
        <w:jc w:val="both"/>
      </w:pPr>
      <w:r>
        <w:t>Сайт Министерства здравоохранения УР - http://www.mzur.ru/</w:t>
      </w:r>
    </w:p>
    <w:p w:rsidR="00DD243F" w:rsidRDefault="00DD243F">
      <w:pPr>
        <w:ind w:firstLine="708"/>
      </w:pPr>
    </w:p>
    <w:p w:rsidR="00DD243F" w:rsidRDefault="00837729">
      <w:pPr>
        <w:jc w:val="center"/>
        <w:rPr>
          <w:b/>
        </w:rPr>
      </w:pPr>
      <w:r>
        <w:rPr>
          <w:b/>
        </w:rPr>
        <w:t>6. МАТЕРИАЛЬНО-ТЕХНИЧЕСКОЕ ОБЕСПЕЧЕНИЕ РЕАЛИЗАЦИИ ОБРАЗОВАТЕЛЬНОЙ ПРОГРАММЫ</w:t>
      </w:r>
    </w:p>
    <w:p w:rsidR="00DD243F" w:rsidRDefault="00DD243F">
      <w:pPr>
        <w:jc w:val="center"/>
      </w:pPr>
    </w:p>
    <w:p w:rsidR="00DD243F" w:rsidRDefault="00837729">
      <w:pPr>
        <w:contextualSpacing/>
        <w:jc w:val="both"/>
      </w:pPr>
      <w:r>
        <w:tab/>
        <w:t xml:space="preserve">ФГБОУ ВО Ижевская ГСХА располагает материально-технической базой, обеспечивающей проведение всех видов дисциплинарной и междисциплинарной подготовки, лабораторной, практической и научно-исследовательской работы слушателей, предусмотренной учебным планом вуза и соответствующей действующим санитарным и противопожарным правилам и нормам. </w:t>
      </w:r>
    </w:p>
    <w:p w:rsidR="00DD243F" w:rsidRDefault="00837729">
      <w:pPr>
        <w:contextualSpacing/>
        <w:jc w:val="both"/>
      </w:pPr>
      <w:r>
        <w:tab/>
        <w:t xml:space="preserve">Помещения для проведения лекционных и практических занятий соответствуют санитарным, гигиеническим и противопожарным требованиям, отвечают требованиям комфортности и безопасности осуществления процесса обучения, укомплектованы учебной мебелью и техническими средствами обучения, служащими для представления учебной информации большой аудитории: настенным экраном, мультимедийным проектором компьютерами, имеющими выход в сеть «Интернет»). </w:t>
      </w:r>
    </w:p>
    <w:p w:rsidR="00DD243F" w:rsidRDefault="00DD243F">
      <w:pPr>
        <w:ind w:firstLine="709"/>
        <w:jc w:val="center"/>
        <w:rPr>
          <w:b/>
        </w:rPr>
      </w:pPr>
    </w:p>
    <w:p w:rsidR="00DD243F" w:rsidRDefault="00837729">
      <w:pPr>
        <w:spacing w:before="240"/>
        <w:ind w:firstLine="709"/>
        <w:jc w:val="center"/>
        <w:rPr>
          <w:b/>
        </w:rPr>
      </w:pPr>
      <w:r>
        <w:rPr>
          <w:b/>
        </w:rPr>
        <w:lastRenderedPageBreak/>
        <w:t>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DD243F" w:rsidRDefault="00DD243F">
      <w:pPr>
        <w:ind w:firstLine="709"/>
        <w:jc w:val="both"/>
        <w:rPr>
          <w:b/>
          <w:color w:val="200B00"/>
        </w:rPr>
      </w:pPr>
    </w:p>
    <w:p w:rsidR="00DD243F" w:rsidRDefault="00837729">
      <w:pPr>
        <w:ind w:firstLine="709"/>
        <w:jc w:val="both"/>
        <w:rPr>
          <w:color w:val="200B00"/>
          <w:lang w:eastAsia="en-US"/>
        </w:rPr>
      </w:pPr>
      <w:r>
        <w:rPr>
          <w:color w:val="200B00"/>
          <w:lang w:eastAsia="en-US"/>
        </w:rPr>
        <w:t>Поиск информации в глобальной сети Интернет</w:t>
      </w:r>
    </w:p>
    <w:p w:rsidR="00DD243F" w:rsidRDefault="00837729">
      <w:pPr>
        <w:ind w:firstLine="709"/>
        <w:jc w:val="both"/>
        <w:rPr>
          <w:color w:val="200B00"/>
          <w:lang w:eastAsia="en-US"/>
        </w:rPr>
      </w:pPr>
      <w:r>
        <w:rPr>
          <w:color w:val="200B00"/>
          <w:lang w:eastAsia="en-US"/>
        </w:rPr>
        <w:t>Работа в электронно-библиотечных системах</w:t>
      </w:r>
    </w:p>
    <w:p w:rsidR="00DD243F" w:rsidRDefault="00837729">
      <w:pPr>
        <w:ind w:firstLine="709"/>
        <w:jc w:val="both"/>
      </w:pPr>
      <w:r>
        <w:rPr>
          <w:color w:val="200B00"/>
          <w:lang w:eastAsia="en-US"/>
        </w:rPr>
        <w:t xml:space="preserve">Работа в ЭИОС вуза (работа с порталом и онлайн-курсами в системе </w:t>
      </w:r>
      <w:r>
        <w:rPr>
          <w:color w:val="200B00"/>
          <w:lang w:val="en-US" w:eastAsia="en-US"/>
        </w:rPr>
        <w:t>moodle</w:t>
      </w:r>
      <w:r>
        <w:rPr>
          <w:color w:val="200B00"/>
          <w:lang w:eastAsia="en-US"/>
        </w:rPr>
        <w:t>.</w:t>
      </w:r>
      <w:r>
        <w:rPr>
          <w:color w:val="200B00"/>
          <w:lang w:val="en-US" w:eastAsia="en-US"/>
        </w:rPr>
        <w:t>izhgsha</w:t>
      </w:r>
      <w:r>
        <w:rPr>
          <w:color w:val="200B00"/>
          <w:lang w:eastAsia="en-US"/>
        </w:rPr>
        <w:t>.</w:t>
      </w:r>
      <w:r>
        <w:rPr>
          <w:color w:val="200B00"/>
          <w:lang w:val="en-US" w:eastAsia="en-US"/>
        </w:rPr>
        <w:t>ru</w:t>
      </w:r>
      <w:r>
        <w:rPr>
          <w:color w:val="200B00"/>
          <w:lang w:eastAsia="en-US"/>
        </w:rPr>
        <w:t>)</w:t>
      </w:r>
    </w:p>
    <w:p w:rsidR="00DD243F" w:rsidRDefault="00837729">
      <w:pPr>
        <w:ind w:firstLine="709"/>
        <w:jc w:val="both"/>
        <w:rPr>
          <w:color w:val="200B00"/>
          <w:lang w:eastAsia="en-US"/>
        </w:rPr>
      </w:pPr>
      <w:r>
        <w:rPr>
          <w:color w:val="200B00"/>
          <w:lang w:eastAsia="en-US"/>
        </w:rPr>
        <w:t>Мультимедийные лекции</w:t>
      </w:r>
    </w:p>
    <w:p w:rsidR="00DD243F" w:rsidRDefault="00837729">
      <w:pPr>
        <w:ind w:firstLine="709"/>
        <w:jc w:val="both"/>
        <w:rPr>
          <w:color w:val="200B00"/>
          <w:lang w:eastAsia="en-US"/>
        </w:rPr>
      </w:pPr>
      <w:r>
        <w:rPr>
          <w:color w:val="200B00"/>
          <w:lang w:eastAsia="en-US"/>
        </w:rPr>
        <w:t>Работа в компьютерном классе</w:t>
      </w:r>
    </w:p>
    <w:p w:rsidR="00DD243F" w:rsidRDefault="00837729">
      <w:pPr>
        <w:ind w:firstLine="709"/>
        <w:jc w:val="both"/>
        <w:rPr>
          <w:color w:val="200B00"/>
          <w:lang w:eastAsia="en-US"/>
        </w:rPr>
      </w:pPr>
      <w:r>
        <w:rPr>
          <w:color w:val="200B00"/>
          <w:lang w:eastAsia="en-US"/>
        </w:rPr>
        <w:t>Компьютерное тестирование</w:t>
      </w:r>
    </w:p>
    <w:p w:rsidR="00DD243F" w:rsidRDefault="00DD243F">
      <w:pPr>
        <w:spacing w:after="160" w:line="252" w:lineRule="auto"/>
        <w:ind w:firstLine="709"/>
        <w:jc w:val="both"/>
        <w:rPr>
          <w:color w:val="200B00"/>
          <w:lang w:eastAsia="en-US"/>
        </w:rPr>
      </w:pPr>
    </w:p>
    <w:p w:rsidR="00DD243F" w:rsidRDefault="00837729">
      <w:pPr>
        <w:spacing w:after="160" w:line="252" w:lineRule="auto"/>
        <w:ind w:firstLine="709"/>
        <w:jc w:val="both"/>
        <w:rPr>
          <w:i/>
          <w:color w:val="200B00"/>
          <w:lang w:eastAsia="en-US"/>
        </w:rPr>
      </w:pPr>
      <w:r>
        <w:rPr>
          <w:i/>
          <w:color w:val="200B00"/>
          <w:lang w:eastAsia="en-US"/>
        </w:rPr>
        <w:t>При изучении учебного материала используется комплект лицензионного программного обеспечения следующего состава:</w:t>
      </w:r>
    </w:p>
    <w:p w:rsidR="00DD243F" w:rsidRDefault="00837729">
      <w:pPr>
        <w:spacing w:line="252" w:lineRule="auto"/>
        <w:ind w:firstLine="709"/>
        <w:jc w:val="both"/>
      </w:pPr>
      <w:r>
        <w:rPr>
          <w:lang w:val="en-US" w:eastAsia="en-US"/>
        </w:rPr>
        <w:t xml:space="preserve">1. Операционная система: Microsoft Windows 10 Professional. </w:t>
      </w:r>
      <w:r>
        <w:rPr>
          <w:lang w:eastAsia="en-US"/>
        </w:rPr>
        <w:t xml:space="preserve">Подписка на 3 года. Договор № 9-БД/19 от 07.02.2019. Последняя доступная версия программы. </w:t>
      </w:r>
      <w:r>
        <w:rPr>
          <w:lang w:val="en-US" w:eastAsia="en-US"/>
        </w:rPr>
        <w:t>Astra</w:t>
      </w:r>
      <w:r>
        <w:rPr>
          <w:lang w:eastAsia="en-US"/>
        </w:rPr>
        <w:t xml:space="preserve"> </w:t>
      </w:r>
      <w:r>
        <w:rPr>
          <w:lang w:val="en-US" w:eastAsia="en-US"/>
        </w:rPr>
        <w:t>Linux</w:t>
      </w:r>
      <w:r>
        <w:rPr>
          <w:lang w:eastAsia="en-US"/>
        </w:rPr>
        <w:t xml:space="preserve"> </w:t>
      </w:r>
      <w:r>
        <w:rPr>
          <w:lang w:val="en-US" w:eastAsia="en-US"/>
        </w:rPr>
        <w:t>Common</w:t>
      </w:r>
      <w:r>
        <w:rPr>
          <w:lang w:eastAsia="en-US"/>
        </w:rPr>
        <w:t xml:space="preserve"> </w:t>
      </w:r>
      <w:r>
        <w:rPr>
          <w:lang w:val="en-US" w:eastAsia="en-US"/>
        </w:rPr>
        <w:t>Edition</w:t>
      </w:r>
      <w:r>
        <w:rPr>
          <w:lang w:eastAsia="en-US"/>
        </w:rPr>
        <w:t>. Договор №173-ГК/19 от 12.11.2019 г.</w:t>
      </w:r>
    </w:p>
    <w:p w:rsidR="00DD243F" w:rsidRDefault="00837729">
      <w:pPr>
        <w:spacing w:line="252" w:lineRule="auto"/>
        <w:ind w:firstLine="709"/>
        <w:jc w:val="both"/>
      </w:pPr>
      <w:r>
        <w:rPr>
          <w:lang w:val="en-US" w:eastAsia="en-US"/>
        </w:rPr>
        <w:t xml:space="preserve">2. </w:t>
      </w:r>
      <w:r>
        <w:rPr>
          <w:lang w:eastAsia="en-US"/>
        </w:rPr>
        <w:t>Базовый</w:t>
      </w:r>
      <w:r>
        <w:rPr>
          <w:lang w:val="en-US" w:eastAsia="en-US"/>
        </w:rPr>
        <w:t xml:space="preserve"> пакет программ Microsoft Office (Word, Excel, PowerPoint). Microsoft Office Standard 2016. Бессрочная лицензия. Договор №79-ГК/16 от 11.05.2016. Microsoft Office Standard 2013. </w:t>
      </w:r>
      <w:r>
        <w:rPr>
          <w:lang w:eastAsia="en-US"/>
        </w:rPr>
        <w:t xml:space="preserve">Бессрочная лицензия. Договор №0313100010014000038-0010456-01 от 11.08.2014. </w:t>
      </w:r>
      <w:r>
        <w:rPr>
          <w:lang w:val="en-US" w:eastAsia="en-US"/>
        </w:rPr>
        <w:t>Microsoft</w:t>
      </w:r>
      <w:r>
        <w:rPr>
          <w:lang w:eastAsia="en-US"/>
        </w:rPr>
        <w:t xml:space="preserve"> </w:t>
      </w:r>
      <w:r>
        <w:rPr>
          <w:lang w:val="en-US" w:eastAsia="en-US"/>
        </w:rPr>
        <w:t>Office</w:t>
      </w:r>
      <w:r>
        <w:rPr>
          <w:lang w:eastAsia="en-US"/>
        </w:rPr>
        <w:t xml:space="preserve"> </w:t>
      </w:r>
      <w:r>
        <w:rPr>
          <w:lang w:val="en-US" w:eastAsia="en-US"/>
        </w:rPr>
        <w:t>Standard</w:t>
      </w:r>
      <w:r>
        <w:rPr>
          <w:lang w:eastAsia="en-US"/>
        </w:rPr>
        <w:t xml:space="preserve"> 2013. Бессрочная лицензия. Договор №26 от 19.12.2013. </w:t>
      </w:r>
      <w:r>
        <w:rPr>
          <w:lang w:val="en-US" w:eastAsia="en-US"/>
        </w:rPr>
        <w:t>Microsoft</w:t>
      </w:r>
      <w:r>
        <w:rPr>
          <w:lang w:eastAsia="en-US"/>
        </w:rPr>
        <w:t xml:space="preserve"> </w:t>
      </w:r>
      <w:r>
        <w:rPr>
          <w:lang w:val="en-US" w:eastAsia="en-US"/>
        </w:rPr>
        <w:t>Office</w:t>
      </w:r>
      <w:r>
        <w:rPr>
          <w:lang w:eastAsia="en-US"/>
        </w:rPr>
        <w:t xml:space="preserve"> </w:t>
      </w:r>
      <w:r>
        <w:rPr>
          <w:lang w:val="en-US" w:eastAsia="en-US"/>
        </w:rPr>
        <w:t>Professional</w:t>
      </w:r>
      <w:r>
        <w:rPr>
          <w:lang w:eastAsia="en-US"/>
        </w:rPr>
        <w:t xml:space="preserve"> </w:t>
      </w:r>
      <w:r>
        <w:rPr>
          <w:lang w:val="en-US" w:eastAsia="en-US"/>
        </w:rPr>
        <w:t>Plus</w:t>
      </w:r>
      <w:r>
        <w:rPr>
          <w:lang w:eastAsia="en-US"/>
        </w:rPr>
        <w:t xml:space="preserve"> 2010. Бессрочная лицензия. Договор №106-ГК от 21.11.2011. Р7-Офис. Договор №173-ГК/19 от 12.11.2019 г.</w:t>
      </w:r>
    </w:p>
    <w:p w:rsidR="00DD243F" w:rsidRDefault="00837729">
      <w:pPr>
        <w:spacing w:line="252" w:lineRule="auto"/>
        <w:ind w:firstLine="709"/>
        <w:jc w:val="both"/>
      </w:pPr>
      <w:r>
        <w:rPr>
          <w:lang w:eastAsia="en-US"/>
        </w:rPr>
        <w:t>3. Информационно-справочная система (справочно-правовая система) «КонсультантПлюс». Соглашение № ИКП2016/ЛСВ 003 от 11.01.2016 для использования в учебных целях бессрочное. Обновляется регулярно. Лицензия на все компьютеры, используемые в учебном процессе.</w:t>
      </w:r>
    </w:p>
    <w:p w:rsidR="00DD243F" w:rsidRDefault="00837729">
      <w:pPr>
        <w:spacing w:line="252" w:lineRule="auto"/>
        <w:ind w:firstLine="709"/>
        <w:jc w:val="both"/>
      </w:pPr>
      <w:r>
        <w:rPr>
          <w:color w:val="200B00"/>
          <w:lang w:eastAsia="en-US"/>
        </w:rPr>
        <w:t>4. «1С:Предприятие 8 через Интернет для учебных заведений» (</w:t>
      </w:r>
      <w:hyperlink r:id="rId17">
        <w:r>
          <w:rPr>
            <w:rStyle w:val="-"/>
            <w:color w:val="200B00"/>
            <w:lang w:eastAsia="en-US"/>
          </w:rPr>
          <w:t>https://edu.1cfresh.com/</w:t>
        </w:r>
      </w:hyperlink>
      <w:r>
        <w:rPr>
          <w:color w:val="200B00"/>
          <w:lang w:eastAsia="en-US"/>
        </w:rPr>
        <w:t>) со следующими приложениями: 1С: Бухгалтерия 8, 1С: Управление торговлей 8, 1С:ERP Управление предприятием 2, 1С: Управление нашей фирмой, 1С: Зарплата и управление персоналом. Облачный сервис.</w:t>
      </w:r>
    </w:p>
    <w:p w:rsidR="00DD243F" w:rsidRDefault="00DD243F">
      <w:pPr>
        <w:spacing w:line="252" w:lineRule="auto"/>
        <w:ind w:firstLine="709"/>
        <w:jc w:val="both"/>
        <w:rPr>
          <w:color w:val="200B00"/>
          <w:lang w:eastAsia="en-US"/>
        </w:rPr>
      </w:pPr>
    </w:p>
    <w:p w:rsidR="00DD243F" w:rsidRDefault="00837729">
      <w:pPr>
        <w:spacing w:after="160" w:line="252" w:lineRule="auto"/>
        <w:ind w:firstLine="709"/>
        <w:jc w:val="both"/>
        <w:rPr>
          <w:i/>
          <w:color w:val="200B00"/>
          <w:lang w:eastAsia="en-US"/>
        </w:rPr>
      </w:pPr>
      <w:r>
        <w:rPr>
          <w:i/>
          <w:color w:val="200B00"/>
          <w:lang w:eastAsia="en-US"/>
        </w:rPr>
        <w:t>Обучающимся обеспечен доступ (удаленный доступ) к следующим современным профессиональным базам данных и информационным справочным системам:</w:t>
      </w:r>
    </w:p>
    <w:p w:rsidR="00DD243F" w:rsidRDefault="00837729">
      <w:pPr>
        <w:ind w:firstLine="709"/>
        <w:jc w:val="both"/>
        <w:rPr>
          <w:color w:val="200B00"/>
          <w:lang w:eastAsia="en-US"/>
        </w:rPr>
      </w:pPr>
      <w:r>
        <w:rPr>
          <w:color w:val="200B00"/>
          <w:lang w:eastAsia="en-US"/>
        </w:rPr>
        <w:t>Информационно-справочная система (справочно-правовая система) «КонсультантПлюс».</w:t>
      </w:r>
    </w:p>
    <w:p w:rsidR="00DD243F" w:rsidRDefault="00DD243F">
      <w:pPr>
        <w:ind w:firstLine="709"/>
        <w:jc w:val="both"/>
        <w:rPr>
          <w:b/>
        </w:rPr>
      </w:pPr>
    </w:p>
    <w:p w:rsidR="00DD243F" w:rsidRDefault="00837729">
      <w:pPr>
        <w:ind w:firstLine="709"/>
        <w:jc w:val="both"/>
        <w:rPr>
          <w:b/>
          <w:color w:val="200B00"/>
        </w:rPr>
      </w:pPr>
      <w:r>
        <w:rPr>
          <w:b/>
          <w:color w:val="200B00"/>
        </w:rPr>
        <w:t>Описание материально-технической базы, необходимой для осуществления образовательного процесса по дисциплине (модулю)</w:t>
      </w:r>
    </w:p>
    <w:p w:rsidR="00DD243F" w:rsidRDefault="00DD243F">
      <w:pPr>
        <w:ind w:firstLine="567"/>
        <w:jc w:val="both"/>
        <w:rPr>
          <w:b/>
          <w:color w:val="200B00"/>
        </w:rPr>
      </w:pPr>
    </w:p>
    <w:tbl>
      <w:tblPr>
        <w:tblW w:w="9385" w:type="dxa"/>
        <w:tblInd w:w="-20" w:type="dxa"/>
        <w:tblLook w:val="04A0" w:firstRow="1" w:lastRow="0" w:firstColumn="1" w:lastColumn="0" w:noHBand="0" w:noVBand="1"/>
      </w:tblPr>
      <w:tblGrid>
        <w:gridCol w:w="2234"/>
        <w:gridCol w:w="7151"/>
      </w:tblGrid>
      <w:tr w:rsidR="00DD243F"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Pr="00E42345" w:rsidRDefault="00837729">
            <w:pPr>
              <w:spacing w:before="120"/>
              <w:jc w:val="center"/>
              <w:rPr>
                <w:b/>
              </w:rPr>
            </w:pPr>
            <w:r w:rsidRPr="00E42345">
              <w:rPr>
                <w:b/>
              </w:rPr>
              <w:t>Тип аудитории</w:t>
            </w:r>
          </w:p>
        </w:tc>
        <w:tc>
          <w:tcPr>
            <w:tcW w:w="7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E42345" w:rsidRDefault="00837729">
            <w:pPr>
              <w:spacing w:before="120"/>
              <w:jc w:val="center"/>
              <w:rPr>
                <w:b/>
              </w:rPr>
            </w:pPr>
            <w:r w:rsidRPr="00E42345">
              <w:rPr>
                <w:b/>
              </w:rPr>
              <w:t>Наименование помещений для проведения всех видов учебной деятельности, предусмотренной учебным планом, в том числе помещения для самостоятельной работы</w:t>
            </w:r>
          </w:p>
        </w:tc>
      </w:tr>
      <w:tr w:rsidR="00DD243F" w:rsidTr="00E42345"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Лекции</w:t>
            </w:r>
          </w:p>
        </w:tc>
        <w:tc>
          <w:tcPr>
            <w:tcW w:w="7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Учебная аудитория для проведения занятий лекционного и семинарского типа, групповых и индивидуальных консультаций, текущего контроля и промежуточной аттестации.  Аудитория, укомплектованная специализированной мебелью и техническими сред</w:t>
            </w:r>
            <w:r>
              <w:lastRenderedPageBreak/>
              <w:t>ствами обучения, служащими для представления учебной информации большой аудитории: переносной компьютер, проектор, доска, экран.</w:t>
            </w:r>
          </w:p>
        </w:tc>
      </w:tr>
      <w:tr w:rsidR="00DD243F" w:rsidTr="00E42345"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lastRenderedPageBreak/>
              <w:t>Практики (компьютерный класс)</w:t>
            </w:r>
          </w:p>
          <w:p w:rsidR="00DD243F" w:rsidRDefault="00DD243F" w:rsidP="00E42345">
            <w:pPr>
              <w:spacing w:before="120"/>
            </w:pPr>
          </w:p>
        </w:tc>
        <w:tc>
          <w:tcPr>
            <w:tcW w:w="7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Учебная аудитория для проведения занятий лекционного и семинарского типа, групповых и индивидуальных консультаций, текущего контроля и промежуточной аттестации (практических занятий). Аудитория, укомплектованная специализированной мебелью и техническими средствами обучения, служащими для представления учебной информации большой аудитории: компьютеры с необходимым программным обеспечением, выходом в «Интернет» и корпоративную сеть вуза.</w:t>
            </w:r>
          </w:p>
        </w:tc>
      </w:tr>
      <w:tr w:rsidR="00DD243F" w:rsidTr="00E42345"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 xml:space="preserve">Практики </w:t>
            </w:r>
          </w:p>
        </w:tc>
        <w:tc>
          <w:tcPr>
            <w:tcW w:w="7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Учебная аудитория для проведения занятий лекционного и семинарского типа, групповых и индивидуальных консультаций, текущего контроля и промежуточной аттестации (практических занятий). Аудитория, укомплектованная специализированной мебелью и техническими средствами обучения, служащими для представления учебной информации большой аудитории.</w:t>
            </w:r>
          </w:p>
        </w:tc>
      </w:tr>
      <w:tr w:rsidR="00DD243F" w:rsidTr="00E42345"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Самостоятельная работа</w:t>
            </w:r>
          </w:p>
        </w:tc>
        <w:tc>
          <w:tcPr>
            <w:tcW w:w="7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Помещение для самостоятельной работы. Помещение оснащено компьютерной техникой с возможностью подключения к сети "Интернет" и обеспечением доступа в электронную информационно-образовательную среду организации.</w:t>
            </w:r>
          </w:p>
        </w:tc>
      </w:tr>
      <w:tr w:rsidR="00DD243F" w:rsidTr="00E42345"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 xml:space="preserve">Общее помещение для хранения и профилактического обслуживания учебного оборудования </w:t>
            </w:r>
          </w:p>
        </w:tc>
        <w:tc>
          <w:tcPr>
            <w:tcW w:w="7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 w:rsidP="00E42345">
            <w:pPr>
              <w:spacing w:before="120"/>
            </w:pPr>
            <w:r>
              <w:t>Помещение для хранения и профилактического обслуживания учебного оборудования.</w:t>
            </w:r>
          </w:p>
        </w:tc>
      </w:tr>
    </w:tbl>
    <w:p w:rsidR="00DD243F" w:rsidRDefault="00DD243F">
      <w:pPr>
        <w:jc w:val="both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E42345" w:rsidRDefault="00E42345">
      <w:pPr>
        <w:jc w:val="center"/>
        <w:rPr>
          <w:b/>
        </w:rPr>
      </w:pPr>
    </w:p>
    <w:p w:rsidR="00DD243F" w:rsidRDefault="00837729">
      <w:pPr>
        <w:jc w:val="center"/>
        <w:rPr>
          <w:b/>
        </w:rPr>
      </w:pPr>
      <w:r>
        <w:rPr>
          <w:b/>
        </w:rPr>
        <w:lastRenderedPageBreak/>
        <w:t>7. КАДРОВОЕ ОБЕСПЕЧЕНИЕ ОБРАЗОВАТЕЛЬНОЙ ПРОГРАММЫ</w:t>
      </w:r>
    </w:p>
    <w:p w:rsidR="00DD243F" w:rsidRDefault="00DD243F">
      <w:pPr>
        <w:jc w:val="center"/>
        <w:rPr>
          <w:b/>
        </w:rPr>
      </w:pPr>
    </w:p>
    <w:p w:rsidR="00DD243F" w:rsidRDefault="00837729">
      <w:pPr>
        <w:ind w:firstLine="709"/>
        <w:contextualSpacing/>
        <w:jc w:val="both"/>
      </w:pPr>
      <w:r>
        <w:t>Список преподавателей и мастеров производственного обучения</w:t>
      </w:r>
      <w:r>
        <w:rPr>
          <w:b/>
        </w:rPr>
        <w:t xml:space="preserve">, </w:t>
      </w:r>
      <w:r>
        <w:t>привлекаемых к оказанию образовательных услуг ОП с указанием уровня образования, полученной специальности (профессии) и образовательного учреждения, в котором получено данное образование.</w:t>
      </w:r>
    </w:p>
    <w:p w:rsidR="00DD243F" w:rsidRDefault="00DD243F">
      <w:pPr>
        <w:jc w:val="center"/>
        <w:rPr>
          <w:b/>
        </w:rPr>
      </w:pPr>
    </w:p>
    <w:tbl>
      <w:tblPr>
        <w:tblW w:w="9747" w:type="dxa"/>
        <w:tblInd w:w="-175" w:type="dxa"/>
        <w:tblLook w:val="04A0" w:firstRow="1" w:lastRow="0" w:firstColumn="1" w:lastColumn="0" w:noHBand="0" w:noVBand="1"/>
      </w:tblPr>
      <w:tblGrid>
        <w:gridCol w:w="710"/>
        <w:gridCol w:w="1759"/>
        <w:gridCol w:w="1546"/>
        <w:gridCol w:w="1434"/>
        <w:gridCol w:w="1601"/>
        <w:gridCol w:w="1598"/>
        <w:gridCol w:w="1099"/>
      </w:tblGrid>
      <w:tr w:rsidR="00DD243F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№ п/ п </w:t>
            </w:r>
          </w:p>
        </w:tc>
        <w:tc>
          <w:tcPr>
            <w:tcW w:w="1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Учебный модуль,</w:t>
            </w:r>
            <w:r>
              <w:rPr>
                <w:b/>
                <w:color w:val="000000"/>
                <w:sz w:val="22"/>
                <w:szCs w:val="22"/>
              </w:rPr>
              <w:br/>
            </w:r>
            <w:r>
              <w:rPr>
                <w:b/>
                <w:bCs/>
                <w:color w:val="000000"/>
                <w:sz w:val="22"/>
                <w:szCs w:val="22"/>
              </w:rPr>
              <w:t>дисциплина, раздел, тема</w:t>
            </w:r>
          </w:p>
        </w:tc>
        <w:tc>
          <w:tcPr>
            <w:tcW w:w="727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Характеристика педагогических работников</w:t>
            </w:r>
          </w:p>
        </w:tc>
      </w:tr>
      <w:tr w:rsidR="00DD243F" w:rsidTr="009439BD">
        <w:trPr>
          <w:trHeight w:val="1054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Фамилия, имя, отчество 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Должность по штатному расписанию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Ученая степень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Стаж педагогической (научно-пед.) работы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Основное место работы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  <w:outlineLvl w:val="0"/>
            </w:pPr>
            <w:r>
              <w:t>1</w:t>
            </w:r>
          </w:p>
        </w:tc>
        <w:tc>
          <w:tcPr>
            <w:tcW w:w="1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Pr="00E42345" w:rsidRDefault="00837729">
            <w:pPr>
              <w:pStyle w:val="af7"/>
              <w:ind w:left="150" w:hanging="142"/>
              <w:rPr>
                <w:rFonts w:ascii="Times New Roman" w:hAnsi="Times New Roman" w:cs="Times New Roman"/>
              </w:rPr>
            </w:pPr>
            <w:r w:rsidRPr="00E42345">
              <w:rPr>
                <w:rFonts w:ascii="Times New Roman" w:eastAsia="Times New Roman" w:hAnsi="Times New Roman" w:cs="Times New Roman"/>
                <w:iCs/>
              </w:rPr>
              <w:t>Теоретико-методические вопросы исследования сельской местности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 зав. кафедрой</w:t>
            </w:r>
            <w:r>
              <w:rPr>
                <w:bCs/>
                <w:color w:val="000000"/>
              </w:rPr>
              <w:t xml:space="preserve"> менеджмента и права ФГБОУ ВО Ижевская ГСХА</w:t>
            </w:r>
          </w:p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 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Доктор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32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jc w:val="center"/>
              <w:outlineLvl w:val="0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pStyle w:val="af7"/>
              <w:ind w:left="150" w:hanging="142"/>
            </w:pP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Кондратьев Дмитрий Валерьевич 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20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  <w:outlineLvl w:val="0"/>
            </w:pPr>
            <w:r>
              <w:t>2</w:t>
            </w:r>
          </w:p>
        </w:tc>
        <w:tc>
          <w:tcPr>
            <w:tcW w:w="1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Нормативно-правовое регулирование сельских территорий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Гайнутдинова Екатерина Александровна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16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jc w:val="center"/>
              <w:outlineLvl w:val="0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both"/>
              <w:outlineLvl w:val="0"/>
            </w:pP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Мухин Алексей Арьевич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 xml:space="preserve">Доцент </w:t>
            </w:r>
            <w:r>
              <w:rPr>
                <w:bCs/>
                <w:color w:val="000000"/>
              </w:rPr>
              <w:t>кафедры государственой службы и управления персоналом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кандидат юридических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28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ФГБОУ ВО УдГУ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ind w:firstLine="35"/>
              <w:jc w:val="center"/>
              <w:outlineLvl w:val="0"/>
            </w:pPr>
          </w:p>
          <w:p w:rsidR="00DD243F" w:rsidRDefault="00837729" w:rsidP="009439BD">
            <w:pPr>
              <w:ind w:firstLine="35"/>
              <w:jc w:val="center"/>
              <w:outlineLvl w:val="0"/>
            </w:pPr>
            <w:r>
              <w:t>3</w:t>
            </w:r>
          </w:p>
        </w:tc>
        <w:tc>
          <w:tcPr>
            <w:tcW w:w="1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pStyle w:val="af7"/>
              <w:ind w:left="0"/>
            </w:pPr>
          </w:p>
          <w:p w:rsidR="00DD243F" w:rsidRPr="009439BD" w:rsidRDefault="00837729">
            <w:pPr>
              <w:pStyle w:val="af7"/>
              <w:ind w:left="0"/>
              <w:rPr>
                <w:rFonts w:ascii="Times New Roman" w:hAnsi="Times New Roman" w:cs="Times New Roman"/>
              </w:rPr>
            </w:pPr>
            <w:r w:rsidRPr="009439BD">
              <w:rPr>
                <w:rFonts w:ascii="Times New Roman" w:hAnsi="Times New Roman" w:cs="Times New Roman"/>
              </w:rPr>
              <w:t>Развитие экономики сельских территорий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Плотников Александр Иванович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Глава МО «Кизнерский район»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-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-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Глава МО «Кизнерский район»</w:t>
            </w:r>
          </w:p>
        </w:tc>
      </w:tr>
      <w:tr w:rsidR="00DD243F" w:rsidTr="009439BD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ind w:firstLine="35"/>
              <w:jc w:val="center"/>
              <w:outlineLvl w:val="0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pStyle w:val="af7"/>
              <w:ind w:left="0"/>
            </w:pP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 зав. кафедрой</w:t>
            </w:r>
            <w:r>
              <w:rPr>
                <w:bCs/>
                <w:color w:val="000000"/>
              </w:rPr>
              <w:t xml:space="preserve"> менеджмента и права </w:t>
            </w:r>
            <w:r>
              <w:rPr>
                <w:bCs/>
                <w:color w:val="000000"/>
              </w:rPr>
              <w:lastRenderedPageBreak/>
              <w:t>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lastRenderedPageBreak/>
              <w:t>доктор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23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ind w:firstLine="35"/>
              <w:jc w:val="center"/>
              <w:outlineLvl w:val="0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pStyle w:val="af7"/>
              <w:ind w:left="0"/>
            </w:pP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Кондратьев Дмитрий Валерьевич 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20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  <w:outlineLvl w:val="0"/>
            </w:pPr>
            <w:r>
              <w:t>4</w:t>
            </w: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Проблемы развития социальной сферы и демографии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Гайнутдинова Екатерина Александровна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16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5</w:t>
            </w: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Рекреация и сельский туризм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 зав. кафедрой</w:t>
            </w:r>
            <w:r>
              <w:rPr>
                <w:bCs/>
                <w:color w:val="000000"/>
              </w:rPr>
              <w:t xml:space="preserve">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доктор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32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6</w:t>
            </w: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Поддержка развития народных промыслов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</w:t>
            </w:r>
            <w:r w:rsidR="009439BD" w:rsidRPr="009439BD">
              <w:rPr>
                <w:bCs/>
                <w:color w:val="000000"/>
              </w:rPr>
              <w:t xml:space="preserve"> зав. кафедрой</w:t>
            </w:r>
            <w:r>
              <w:rPr>
                <w:bCs/>
                <w:color w:val="000000"/>
              </w:rPr>
              <w:t xml:space="preserve">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доктор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32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7</w:t>
            </w:r>
          </w:p>
        </w:tc>
        <w:tc>
          <w:tcPr>
            <w:tcW w:w="1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Развитие информационных технологий в МО (Прикладная экономика)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Акмаров  Петр Борисович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</w:t>
            </w:r>
            <w:r w:rsidR="009439BD" w:rsidRPr="009439BD">
              <w:rPr>
                <w:bCs/>
                <w:color w:val="000000"/>
              </w:rPr>
              <w:t xml:space="preserve"> зав. кафедрой</w:t>
            </w:r>
            <w:r>
              <w:rPr>
                <w:bCs/>
                <w:color w:val="000000"/>
              </w:rPr>
              <w:t xml:space="preserve"> кафедры   Экономической кибернетики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31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jc w:val="center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Мухин Алексей Арьевич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 xml:space="preserve">Доцент </w:t>
            </w:r>
            <w:r>
              <w:rPr>
                <w:bCs/>
                <w:color w:val="000000"/>
              </w:rPr>
              <w:t>кафедры государственой службы и управления персоналом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кандидат юридических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28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ФГБОУ ВО УдГУ</w:t>
            </w:r>
          </w:p>
        </w:tc>
      </w:tr>
      <w:tr w:rsidR="00DD243F" w:rsidTr="009439BD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lastRenderedPageBreak/>
              <w:t>8</w:t>
            </w: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Инвестиции и инвестиционная привлекательность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 w:rsidRPr="009439BD">
              <w:rPr>
                <w:bCs/>
                <w:color w:val="000000"/>
              </w:rPr>
              <w:t xml:space="preserve"> зав. кафедрой</w:t>
            </w:r>
            <w:r>
              <w:rPr>
                <w:bCs/>
                <w:color w:val="000000"/>
              </w:rPr>
              <w:t xml:space="preserve">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доктор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32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9</w:t>
            </w:r>
          </w:p>
        </w:tc>
        <w:tc>
          <w:tcPr>
            <w:tcW w:w="175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r>
              <w:t>Устойчивое финансирование муниципальных образований</w:t>
            </w: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Гайнутдинова Екатерина Александровна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16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bookmarkStart w:id="6" w:name="__DdeLink__5935_489926623"/>
            <w:r>
              <w:rPr>
                <w:bCs/>
                <w:color w:val="000000"/>
              </w:rPr>
              <w:t>ФГБОУ ВО Ижевская ГСХА</w:t>
            </w:r>
            <w:bookmarkEnd w:id="6"/>
          </w:p>
        </w:tc>
      </w:tr>
      <w:tr w:rsidR="00DD243F" w:rsidTr="009439BD"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jc w:val="center"/>
            </w:pPr>
          </w:p>
        </w:tc>
        <w:tc>
          <w:tcPr>
            <w:tcW w:w="17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Мухина Инна Александровна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Доцент кафедры экономики АПК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26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10</w:t>
            </w:r>
          </w:p>
        </w:tc>
        <w:tc>
          <w:tcPr>
            <w:tcW w:w="17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Кадровое обеспечение сельских территорий</w:t>
            </w: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Некрасова Елена Владимировна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11</w:t>
            </w:r>
          </w:p>
        </w:tc>
        <w:tc>
          <w:tcPr>
            <w:tcW w:w="17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Экологические проблемы развития сельской местности</w:t>
            </w: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Абашева Ольга Валерьевна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12</w:t>
            </w:r>
          </w:p>
        </w:tc>
        <w:tc>
          <w:tcPr>
            <w:tcW w:w="175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Проблемы совершенствования местного самоуправления</w:t>
            </w: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Чазова Ирина Юрьева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 кафедры государственой службы и управления персоналом ФГБОУ ВО УдГУ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доктор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УдГУ</w:t>
            </w:r>
          </w:p>
        </w:tc>
      </w:tr>
      <w:tr w:rsidR="00DD243F" w:rsidTr="009439BD"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9439BD">
            <w:pPr>
              <w:jc w:val="center"/>
            </w:pPr>
          </w:p>
        </w:tc>
        <w:tc>
          <w:tcPr>
            <w:tcW w:w="17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jc w:val="both"/>
              <w:outlineLvl w:val="0"/>
            </w:pPr>
          </w:p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</w:t>
            </w:r>
            <w:r w:rsidR="009439BD" w:rsidRPr="009439BD">
              <w:rPr>
                <w:bCs/>
                <w:color w:val="000000"/>
              </w:rPr>
              <w:t xml:space="preserve"> зав. кафедрой</w:t>
            </w:r>
            <w:r>
              <w:rPr>
                <w:bCs/>
                <w:color w:val="000000"/>
              </w:rPr>
              <w:t xml:space="preserve"> кафедры менеджмента и права </w:t>
            </w:r>
            <w:r>
              <w:rPr>
                <w:bCs/>
                <w:color w:val="000000"/>
              </w:rPr>
              <w:lastRenderedPageBreak/>
              <w:t>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lastRenderedPageBreak/>
              <w:t>доктор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32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 w:rsidTr="009439BD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9439BD">
            <w:pPr>
              <w:jc w:val="center"/>
            </w:pPr>
            <w:r>
              <w:t>13</w:t>
            </w:r>
          </w:p>
          <w:p w:rsidR="00DD243F" w:rsidRDefault="00DD243F" w:rsidP="009439BD">
            <w:pPr>
              <w:jc w:val="center"/>
            </w:pPr>
          </w:p>
          <w:p w:rsidR="00DD243F" w:rsidRDefault="00DD243F" w:rsidP="009439BD">
            <w:pPr>
              <w:jc w:val="center"/>
            </w:pPr>
          </w:p>
        </w:tc>
        <w:tc>
          <w:tcPr>
            <w:tcW w:w="1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  <w:p w:rsidR="00DD243F" w:rsidRDefault="00837729">
            <w:r>
              <w:t>Итоговая аттестация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Осипов Анатолий Константинович 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Профессор</w:t>
            </w:r>
            <w:r w:rsidR="009439BD">
              <w:rPr>
                <w:bCs/>
                <w:color w:val="000000"/>
              </w:rPr>
              <w:t>,</w:t>
            </w:r>
            <w:r w:rsidR="009439BD" w:rsidRPr="009439BD">
              <w:rPr>
                <w:bCs/>
                <w:color w:val="000000"/>
              </w:rPr>
              <w:t xml:space="preserve"> зав. кафедрой</w:t>
            </w:r>
            <w:r>
              <w:rPr>
                <w:bCs/>
                <w:color w:val="000000"/>
              </w:rPr>
              <w:t xml:space="preserve">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доктор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32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jc w:val="both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 xml:space="preserve">Кондратьев Дмитрий Валерьевич </w:t>
            </w:r>
          </w:p>
        </w:tc>
        <w:tc>
          <w:tcPr>
            <w:tcW w:w="14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20</w:t>
            </w:r>
          </w:p>
        </w:tc>
        <w:tc>
          <w:tcPr>
            <w:tcW w:w="1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jc w:val="both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Абашева Ольга Валерьевна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  <w:tr w:rsidR="00DD243F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jc w:val="both"/>
            </w:pPr>
          </w:p>
        </w:tc>
        <w:tc>
          <w:tcPr>
            <w:tcW w:w="1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/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Некрасова Елена Владимировна</w:t>
            </w:r>
          </w:p>
        </w:tc>
        <w:tc>
          <w:tcPr>
            <w:tcW w:w="1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Доцент кафедры менеджмента и права ФГБОУ ВО Ижевская ГСХА</w:t>
            </w:r>
          </w:p>
        </w:tc>
        <w:tc>
          <w:tcPr>
            <w:tcW w:w="1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кандидат экономических наук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ФГБОУ ВО Ижевская ГСХА</w:t>
            </w:r>
          </w:p>
        </w:tc>
      </w:tr>
    </w:tbl>
    <w:p w:rsidR="00DD243F" w:rsidRDefault="00DD243F">
      <w:pPr>
        <w:rPr>
          <w:b/>
          <w:bCs/>
          <w:color w:val="000000"/>
        </w:rPr>
      </w:pPr>
    </w:p>
    <w:p w:rsidR="00DD243F" w:rsidRDefault="00DD243F">
      <w:pPr>
        <w:ind w:firstLine="708"/>
        <w:jc w:val="center"/>
        <w:rPr>
          <w:b/>
        </w:rPr>
      </w:pPr>
    </w:p>
    <w:p w:rsidR="00DD243F" w:rsidRDefault="00837729">
      <w:pPr>
        <w:ind w:firstLine="708"/>
        <w:jc w:val="center"/>
        <w:rPr>
          <w:b/>
        </w:rPr>
      </w:pPr>
      <w:r>
        <w:rPr>
          <w:b/>
        </w:rPr>
        <w:t>8. ДРУГИЕ НОРМАТИВНО-МЕТОДИЧЕСКИЕ ДОКУМЕНТЫ И МАТЕРИАЛЫ</w:t>
      </w:r>
    </w:p>
    <w:p w:rsidR="00DD243F" w:rsidRDefault="00DD243F">
      <w:pPr>
        <w:ind w:firstLine="708"/>
        <w:jc w:val="both"/>
        <w:rPr>
          <w:b/>
        </w:rPr>
      </w:pPr>
    </w:p>
    <w:p w:rsidR="00DD243F" w:rsidRDefault="00837729">
      <w:pPr>
        <w:ind w:firstLine="709"/>
        <w:contextualSpacing/>
        <w:jc w:val="both"/>
      </w:pPr>
      <w:r>
        <w:rPr>
          <w:color w:val="000000"/>
        </w:rPr>
        <w:t>1. Правила приема слушателей на обучение по программам профессионального обучения, утвержденное ректором 26.04.2018 г. (Протокол Ученого совета ФГБОУ ВО от 26.04.2018 г.№10)  (</w:t>
      </w:r>
      <w:hyperlink r:id="rId18">
        <w:r>
          <w:rPr>
            <w:rStyle w:val="-"/>
          </w:rPr>
          <w:t>http://portal.izhgsha.ru</w:t>
        </w:r>
      </w:hyperlink>
      <w:r>
        <w:rPr>
          <w:color w:val="000000"/>
        </w:rPr>
        <w:t>).</w:t>
      </w:r>
    </w:p>
    <w:p w:rsidR="00DD243F" w:rsidRDefault="00837729">
      <w:pPr>
        <w:ind w:firstLine="709"/>
        <w:contextualSpacing/>
        <w:jc w:val="both"/>
      </w:pPr>
      <w:r>
        <w:rPr>
          <w:color w:val="000000"/>
        </w:rPr>
        <w:t>2. Положение о порядке перезачетов и переаттестапции дисциплин и об обучении по индивидуальному учебному плану слушателей, обучающихся по программам дополнительного профессионального образования, утвержденное ректором 26.04.2018 г. (Протокол Ученого совета ФГБОУ ВО от 26.04.2018 г.№10)  (</w:t>
      </w:r>
      <w:hyperlink r:id="rId19">
        <w:r>
          <w:rPr>
            <w:rStyle w:val="-"/>
          </w:rPr>
          <w:t>http://portal.izhgsha.ru</w:t>
        </w:r>
      </w:hyperlink>
      <w:r>
        <w:rPr>
          <w:color w:val="000000"/>
        </w:rPr>
        <w:t>).</w:t>
      </w:r>
    </w:p>
    <w:p w:rsidR="00DD243F" w:rsidRDefault="00837729">
      <w:pPr>
        <w:ind w:firstLine="709"/>
        <w:contextualSpacing/>
      </w:pPr>
      <w:r>
        <w:rPr>
          <w:color w:val="000000"/>
        </w:rPr>
        <w:t>3. Положение о практиках и стажировках слушателей, обучающихся по программам дополнительного образования утвержденное ректором 27.03.2018 г. (Протокол Ученого совета ФГБОУ ВО от 27.03.2018 г.№10)  (</w:t>
      </w:r>
      <w:hyperlink r:id="rId20">
        <w:r>
          <w:rPr>
            <w:rStyle w:val="-"/>
          </w:rPr>
          <w:t>http://portal.izhgsha.ru</w:t>
        </w:r>
      </w:hyperlink>
      <w:r>
        <w:rPr>
          <w:color w:val="000000"/>
        </w:rPr>
        <w:t>).</w:t>
      </w:r>
    </w:p>
    <w:p w:rsidR="00DD243F" w:rsidRDefault="00837729">
      <w:pPr>
        <w:ind w:firstLine="709"/>
        <w:contextualSpacing/>
        <w:jc w:val="both"/>
      </w:pPr>
      <w:r>
        <w:rPr>
          <w:color w:val="000000"/>
        </w:rPr>
        <w:t>4. Положение о создании условий инклюзивного образования инвалидов и лиц с ограниченными возможностями здоровья в ФГБОУ ВО Ижевская</w:t>
      </w:r>
      <w:r>
        <w:rPr>
          <w:color w:val="000000"/>
        </w:rPr>
        <w:br/>
        <w:t>ГСХА, утвержденное ректором 24.02.2016 г. №6 (</w:t>
      </w:r>
      <w:r>
        <w:rPr>
          <w:color w:val="0000FF"/>
        </w:rPr>
        <w:t>http://portal.izhgsha.ru</w:t>
      </w:r>
      <w:r>
        <w:rPr>
          <w:color w:val="000000"/>
        </w:rPr>
        <w:t>).</w:t>
      </w:r>
      <w:r>
        <w:rPr>
          <w:color w:val="000000"/>
        </w:rPr>
        <w:br/>
      </w:r>
      <w:r>
        <w:rPr>
          <w:color w:val="000000"/>
        </w:rPr>
        <w:tab/>
        <w:t>5. Правила внутреннего трудового и учебного распорядка ФГБОУ ВПО</w:t>
      </w:r>
      <w:r>
        <w:rPr>
          <w:color w:val="000000"/>
        </w:rPr>
        <w:br/>
      </w:r>
      <w:r>
        <w:rPr>
          <w:color w:val="000000"/>
        </w:rPr>
        <w:lastRenderedPageBreak/>
        <w:t>Ижевская ГСХА, утвержденные ректором 20.09.2011 г.</w:t>
      </w:r>
      <w:r>
        <w:rPr>
          <w:color w:val="000000"/>
        </w:rPr>
        <w:br/>
        <w:t>(</w:t>
      </w:r>
      <w:r>
        <w:rPr>
          <w:color w:val="0000FF"/>
        </w:rPr>
        <w:t>http://portal.izhgsha.ru</w:t>
      </w:r>
      <w:r>
        <w:rPr>
          <w:color w:val="000000"/>
        </w:rPr>
        <w:t>)</w:t>
      </w:r>
      <w:r>
        <w:rPr>
          <w:color w:val="000000"/>
        </w:rPr>
        <w:br/>
      </w:r>
      <w:r>
        <w:rPr>
          <w:color w:val="000000"/>
        </w:rPr>
        <w:tab/>
        <w:t>6. Положение о порядке применения дистанционных образовательных</w:t>
      </w:r>
      <w:r>
        <w:rPr>
          <w:color w:val="000000"/>
        </w:rPr>
        <w:br/>
        <w:t>технологий в ФГБОУ ВПО Ижевская ГСХА, утвержденное ректором</w:t>
      </w:r>
      <w:r>
        <w:rPr>
          <w:color w:val="000000"/>
        </w:rPr>
        <w:br/>
        <w:t>28.06.2012 г. №10 (</w:t>
      </w:r>
      <w:r>
        <w:rPr>
          <w:color w:val="0000FF"/>
        </w:rPr>
        <w:t>http://portal.izhgsha.ru</w:t>
      </w:r>
      <w:r>
        <w:rPr>
          <w:color w:val="000000"/>
        </w:rPr>
        <w:t>)</w:t>
      </w:r>
    </w:p>
    <w:p w:rsidR="00DD243F" w:rsidRDefault="00837729">
      <w:pPr>
        <w:numPr>
          <w:ilvl w:val="0"/>
          <w:numId w:val="4"/>
        </w:numPr>
        <w:ind w:left="0" w:firstLine="709"/>
        <w:contextualSpacing/>
        <w:jc w:val="both"/>
      </w:pPr>
      <w:r>
        <w:t>Положение о порядке разработки рабочей программы дисциплины (модуля), утвержденное ректором 24.05.2011 г. (</w:t>
      </w:r>
      <w:hyperlink r:id="rId21">
        <w:r>
          <w:rPr>
            <w:rStyle w:val="-"/>
            <w:color w:val="auto"/>
          </w:rPr>
          <w:t>http://portal.izhgsha.ru</w:t>
        </w:r>
      </w:hyperlink>
      <w:r>
        <w:rPr>
          <w:u w:val="single"/>
        </w:rPr>
        <w:t>).</w:t>
      </w:r>
    </w:p>
    <w:p w:rsidR="00DD243F" w:rsidRDefault="00DD243F">
      <w:pPr>
        <w:contextualSpacing/>
        <w:jc w:val="both"/>
        <w:rPr>
          <w:u w:val="single"/>
        </w:rPr>
      </w:pPr>
    </w:p>
    <w:p w:rsidR="00DD243F" w:rsidRDefault="00DD243F">
      <w:pPr>
        <w:ind w:firstLine="709"/>
        <w:jc w:val="both"/>
        <w:rPr>
          <w:b/>
          <w:lang w:eastAsia="en-US"/>
        </w:rPr>
      </w:pPr>
    </w:p>
    <w:p w:rsidR="00DD243F" w:rsidRDefault="00DD243F"/>
    <w:p w:rsidR="00DD243F" w:rsidRDefault="00DD243F"/>
    <w:p w:rsidR="00DD243F" w:rsidRDefault="00DD243F">
      <w:pPr>
        <w:rPr>
          <w:sz w:val="28"/>
          <w:szCs w:val="28"/>
        </w:rPr>
      </w:pPr>
    </w:p>
    <w:p w:rsidR="00DD243F" w:rsidRDefault="00837729">
      <w:pPr>
        <w:ind w:left="993"/>
        <w:jc w:val="both"/>
        <w:rPr>
          <w:i/>
        </w:rPr>
      </w:pPr>
      <w:r>
        <w:tab/>
      </w:r>
    </w:p>
    <w:p w:rsidR="00DD243F" w:rsidRDefault="00DD243F">
      <w:pPr>
        <w:ind w:left="1472"/>
        <w:jc w:val="both"/>
        <w:rPr>
          <w:b/>
        </w:rPr>
      </w:pPr>
    </w:p>
    <w:p w:rsidR="00DD243F" w:rsidRDefault="00DD243F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9439BD" w:rsidRDefault="009439BD">
      <w:pPr>
        <w:rPr>
          <w:bCs/>
          <w:color w:val="000000"/>
        </w:rPr>
      </w:pPr>
    </w:p>
    <w:p w:rsidR="00DD243F" w:rsidRDefault="00DD243F">
      <w:pPr>
        <w:rPr>
          <w:bCs/>
          <w:color w:val="000000"/>
        </w:rPr>
      </w:pPr>
    </w:p>
    <w:p w:rsidR="00DD243F" w:rsidRDefault="00DD243F">
      <w:pPr>
        <w:keepNext/>
        <w:keepLines/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923081" w:rsidRDefault="00923081">
      <w:pPr>
        <w:contextualSpacing/>
        <w:jc w:val="right"/>
        <w:outlineLvl w:val="1"/>
        <w:rPr>
          <w:b/>
          <w:i/>
          <w:color w:val="000000" w:themeColor="text1"/>
        </w:rPr>
      </w:pPr>
      <w:bookmarkStart w:id="7" w:name="_Toc20210213"/>
      <w:bookmarkStart w:id="8" w:name="_Toc19802922"/>
      <w:r w:rsidRPr="00923081">
        <w:rPr>
          <w:b/>
          <w:i/>
          <w:noProof/>
          <w:color w:val="000000" w:themeColor="text1"/>
        </w:rPr>
        <w:lastRenderedPageBreak/>
        <w:drawing>
          <wp:inline distT="0" distB="0" distL="0" distR="0">
            <wp:extent cx="5940425" cy="8389863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081" w:rsidRDefault="00923081">
      <w:pPr>
        <w:contextualSpacing/>
        <w:jc w:val="right"/>
        <w:outlineLvl w:val="1"/>
        <w:rPr>
          <w:b/>
          <w:i/>
          <w:color w:val="000000" w:themeColor="text1"/>
        </w:rPr>
      </w:pPr>
    </w:p>
    <w:bookmarkEnd w:id="7"/>
    <w:bookmarkEnd w:id="8"/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923081">
      <w:pPr>
        <w:contextualSpacing/>
        <w:jc w:val="right"/>
        <w:outlineLvl w:val="1"/>
        <w:rPr>
          <w:b/>
          <w:i/>
          <w:color w:val="000000" w:themeColor="text1"/>
        </w:rPr>
      </w:pPr>
      <w:r w:rsidRPr="00923081">
        <w:rPr>
          <w:b/>
          <w:i/>
          <w:noProof/>
          <w:color w:val="000000" w:themeColor="text1"/>
        </w:rPr>
        <w:drawing>
          <wp:inline distT="0" distB="0" distL="0" distR="0">
            <wp:extent cx="5940425" cy="8389863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9" w:name="_GoBack"/>
      <w:bookmarkEnd w:id="9"/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DD243F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27311E" w:rsidRDefault="0027311E">
      <w:pPr>
        <w:contextualSpacing/>
        <w:jc w:val="right"/>
        <w:outlineLvl w:val="1"/>
        <w:rPr>
          <w:b/>
          <w:i/>
          <w:color w:val="000000" w:themeColor="text1"/>
        </w:rPr>
      </w:pPr>
    </w:p>
    <w:p w:rsidR="00DD243F" w:rsidRDefault="00837729">
      <w:pPr>
        <w:contextualSpacing/>
        <w:jc w:val="right"/>
        <w:outlineLvl w:val="1"/>
        <w:rPr>
          <w:b/>
          <w:i/>
          <w:color w:val="000000" w:themeColor="text1"/>
        </w:rPr>
      </w:pPr>
      <w:r>
        <w:rPr>
          <w:b/>
          <w:i/>
          <w:color w:val="000000" w:themeColor="text1"/>
        </w:rPr>
        <w:t>Приложение Б</w:t>
      </w:r>
    </w:p>
    <w:p w:rsidR="00DD243F" w:rsidRDefault="00DD243F">
      <w:pPr>
        <w:pStyle w:val="af7"/>
        <w:ind w:left="502" w:right="-426"/>
        <w:jc w:val="both"/>
        <w:rPr>
          <w:b/>
          <w:bCs/>
          <w:color w:val="000000"/>
        </w:rPr>
      </w:pPr>
    </w:p>
    <w:p w:rsidR="00DD243F" w:rsidRDefault="00837729" w:rsidP="0027311E">
      <w:pPr>
        <w:pStyle w:val="af7"/>
        <w:ind w:left="502" w:right="-426"/>
        <w:jc w:val="both"/>
        <w:rPr>
          <w:b/>
          <w:bCs/>
          <w:color w:val="000000"/>
        </w:rPr>
      </w:pPr>
      <w:r w:rsidRPr="0027311E">
        <w:rPr>
          <w:rFonts w:ascii="Times New Roman" w:hAnsi="Times New Roman" w:cs="Times New Roman"/>
          <w:b/>
          <w:bCs/>
          <w:color w:val="000000"/>
        </w:rPr>
        <w:t>Календарный учебный график</w:t>
      </w:r>
    </w:p>
    <w:tbl>
      <w:tblPr>
        <w:tblW w:w="9747" w:type="dxa"/>
        <w:tblLook w:val="04A0" w:firstRow="1" w:lastRow="0" w:firstColumn="1" w:lastColumn="0" w:noHBand="0" w:noVBand="1"/>
      </w:tblPr>
      <w:tblGrid>
        <w:gridCol w:w="560"/>
        <w:gridCol w:w="5675"/>
        <w:gridCol w:w="646"/>
        <w:gridCol w:w="645"/>
        <w:gridCol w:w="646"/>
        <w:gridCol w:w="645"/>
        <w:gridCol w:w="930"/>
      </w:tblGrid>
      <w:tr w:rsidR="00DD243F">
        <w:tc>
          <w:tcPr>
            <w:tcW w:w="4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№ </w:t>
            </w:r>
          </w:p>
          <w:p w:rsidR="00DD243F" w:rsidRDefault="00837729">
            <w:pPr>
              <w:ind w:right="-426"/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п/п</w:t>
            </w:r>
          </w:p>
        </w:tc>
        <w:tc>
          <w:tcPr>
            <w:tcW w:w="58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Учебный модуль,</w:t>
            </w:r>
            <w:r>
              <w:rPr>
                <w:color w:val="000000"/>
              </w:rPr>
              <w:br/>
            </w:r>
            <w:r>
              <w:rPr>
                <w:b/>
                <w:bCs/>
                <w:color w:val="000000"/>
              </w:rPr>
              <w:t>дисциплина, раздел, тема</w:t>
            </w:r>
          </w:p>
        </w:tc>
        <w:tc>
          <w:tcPr>
            <w:tcW w:w="2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Количество часов по неделям, час</w:t>
            </w:r>
          </w:p>
        </w:tc>
        <w:tc>
          <w:tcPr>
            <w:tcW w:w="8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311E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Итого,</w:t>
            </w:r>
          </w:p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час</w:t>
            </w:r>
          </w:p>
        </w:tc>
      </w:tr>
      <w:tr w:rsidR="00DD243F">
        <w:tc>
          <w:tcPr>
            <w:tcW w:w="4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right="-426"/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58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right="-426"/>
              <w:rPr>
                <w:b/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ind w:right="-42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DD243F">
            <w:pPr>
              <w:ind w:right="-426"/>
              <w:jc w:val="center"/>
              <w:rPr>
                <w:b/>
                <w:bCs/>
                <w:color w:val="000000"/>
              </w:rPr>
            </w:pP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27311E" w:rsidRDefault="00837729" w:rsidP="0027311E">
            <w:pPr>
              <w:ind w:right="-426"/>
              <w:jc w:val="both"/>
              <w:rPr>
                <w:bCs/>
                <w:color w:val="000000"/>
              </w:rPr>
            </w:pPr>
            <w:r w:rsidRPr="0027311E">
              <w:rPr>
                <w:bCs/>
                <w:color w:val="000000"/>
              </w:rPr>
              <w:t>1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Pr="0027311E" w:rsidRDefault="00837729" w:rsidP="0027311E">
            <w:pPr>
              <w:pStyle w:val="af7"/>
              <w:spacing w:after="0" w:line="240" w:lineRule="auto"/>
              <w:ind w:left="39" w:hanging="3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27311E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Теоретико-методические вопросы исследования сельской местности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27311E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27311E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27311E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 w:rsidP="0027311E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 w:rsidP="0027311E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left="142"/>
            </w:pPr>
            <w:r>
              <w:t>2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Нормативно-правовое регулирование развития сельских территорий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3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pStyle w:val="af7"/>
              <w:ind w:left="0"/>
            </w:pPr>
            <w:r>
              <w:t>Развитие экономики сельских территорий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4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Проблемы социально-демографического развития сельской местности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5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Рекреация и сельский туризм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6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Поддержка развития народных промыслов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7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  <w:outlineLvl w:val="0"/>
            </w:pPr>
            <w:r>
              <w:t>Прикладная информатика применительно к развитию сельских территорий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8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</w:pPr>
            <w:r>
              <w:t>Инвестиции и инвестиционная привлекательность сельских территорий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9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</w:pPr>
            <w:r>
              <w:t>Устойчивое финансирование муниципальных образований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10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</w:pPr>
            <w:r>
              <w:t>Кадровое обеспечение сельских территорий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11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</w:pPr>
            <w:r>
              <w:t>Экологические проблемы развития сельской местности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t>12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</w:pPr>
            <w:r>
              <w:t>Проблемы совершенствования муниципального управления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center"/>
            </w:pPr>
            <w:r>
              <w:lastRenderedPageBreak/>
              <w:t>13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jc w:val="both"/>
            </w:pPr>
            <w:r>
              <w:t>Итоговая аттестация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DD243F">
            <w:pPr>
              <w:ind w:right="-186"/>
              <w:rPr>
                <w:bCs/>
                <w:color w:val="000000"/>
              </w:rPr>
            </w:pP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243F"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D243F" w:rsidRDefault="00837729">
            <w:pPr>
              <w:jc w:val="center"/>
            </w:pPr>
            <w:r>
              <w:t>14</w:t>
            </w:r>
          </w:p>
        </w:tc>
        <w:tc>
          <w:tcPr>
            <w:tcW w:w="5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D243F" w:rsidRDefault="00837729">
            <w:pPr>
              <w:ind w:right="-186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72</w:t>
            </w:r>
          </w:p>
        </w:tc>
      </w:tr>
    </w:tbl>
    <w:p w:rsidR="00DD243F" w:rsidRDefault="00DD243F"/>
    <w:sectPr w:rsidR="00DD243F">
      <w:footerReference w:type="default" r:id="rId24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0B4A" w:rsidRDefault="000B0B4A">
      <w:r>
        <w:separator/>
      </w:r>
    </w:p>
  </w:endnote>
  <w:endnote w:type="continuationSeparator" w:id="0">
    <w:p w:rsidR="000B0B4A" w:rsidRDefault="000B0B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 CYR">
    <w:panose1 w:val="02020603050405020304"/>
    <w:charset w:val="CC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Times New Roman"/>
    <w:charset w:val="CC"/>
    <w:family w:val="roman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028D" w:rsidRDefault="00B5028D">
    <w:pPr>
      <w:pStyle w:val="af6"/>
    </w:pPr>
    <w:r>
      <w:rPr>
        <w:noProof/>
      </w:rPr>
      <mc:AlternateContent>
        <mc:Choice Requires="wps">
          <w:drawing>
            <wp:anchor distT="0" distB="0" distL="0" distR="0" simplePos="0" relativeHeight="81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53035" cy="175260"/>
              <wp:effectExtent l="0" t="0" r="0" b="0"/>
              <wp:wrapSquare wrapText="largest"/>
              <wp:docPr id="18" name="Врезка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3035" cy="17526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:rsidR="00B5028D" w:rsidRDefault="00B5028D">
                          <w:pPr>
                            <w:pStyle w:val="af6"/>
                          </w:pPr>
                          <w:r>
                            <w:rPr>
                              <w:rStyle w:val="a7"/>
                            </w:rPr>
                            <w:fldChar w:fldCharType="begin"/>
                          </w:r>
                          <w:r>
                            <w:rPr>
                              <w:rStyle w:val="a7"/>
                            </w:rPr>
                            <w:instrText>PAGE</w:instrText>
                          </w:r>
                          <w:r>
                            <w:rPr>
                              <w:rStyle w:val="a7"/>
                            </w:rPr>
                            <w:fldChar w:fldCharType="separate"/>
                          </w:r>
                          <w:r w:rsidR="00923081">
                            <w:rPr>
                              <w:rStyle w:val="a7"/>
                              <w:noProof/>
                            </w:rPr>
                            <w:t>62</w:t>
                          </w:r>
                          <w:r>
                            <w:rPr>
                              <w:rStyle w:val="a7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Врезка1" o:spid="_x0000_s1040" type="#_x0000_t202" style="position:absolute;margin-left:0;margin-top:.05pt;width:12.05pt;height:13.8pt;z-index:81;visibility:visible;mso-wrap-style:square;mso-wrap-distance-left:0;mso-wrap-distance-top:0;mso-wrap-distance-right:0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" stroked="f">
              <v:fill opacity="0"/>
              <v:textbox style="mso-fit-shape-to-text:t" inset="0,0,0,0">
                <w:txbxContent>
                  <w:p w:rsidR="00B5028D" w:rsidRDefault="00B5028D">
                    <w:pPr>
                      <w:pStyle w:val="af6"/>
                    </w:pPr>
                    <w:r>
                      <w:rPr>
                        <w:rStyle w:val="a7"/>
                      </w:rPr>
                      <w:fldChar w:fldCharType="begin"/>
                    </w:r>
                    <w:r>
                      <w:rPr>
                        <w:rStyle w:val="a7"/>
                      </w:rPr>
                      <w:instrText>PAGE</w:instrText>
                    </w:r>
                    <w:r>
                      <w:rPr>
                        <w:rStyle w:val="a7"/>
                      </w:rPr>
                      <w:fldChar w:fldCharType="separate"/>
                    </w:r>
                    <w:r w:rsidR="00923081">
                      <w:rPr>
                        <w:rStyle w:val="a7"/>
                        <w:noProof/>
                      </w:rPr>
                      <w:t>62</w:t>
                    </w:r>
                    <w:r>
                      <w:rPr>
                        <w:rStyle w:val="a7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0B4A" w:rsidRDefault="000B0B4A">
      <w:r>
        <w:separator/>
      </w:r>
    </w:p>
  </w:footnote>
  <w:footnote w:type="continuationSeparator" w:id="0">
    <w:p w:rsidR="000B0B4A" w:rsidRDefault="000B0B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434CD"/>
    <w:multiLevelType w:val="multilevel"/>
    <w:tmpl w:val="90D0ED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0222BA"/>
    <w:multiLevelType w:val="multilevel"/>
    <w:tmpl w:val="DE4816A6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1DA6228C"/>
    <w:multiLevelType w:val="multilevel"/>
    <w:tmpl w:val="15DC0324"/>
    <w:lvl w:ilvl="0">
      <w:start w:val="1"/>
      <w:numFmt w:val="decimal"/>
      <w:lvlText w:val="%1)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F64686A"/>
    <w:multiLevelType w:val="multilevel"/>
    <w:tmpl w:val="E5D847A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7004FD"/>
    <w:multiLevelType w:val="multilevel"/>
    <w:tmpl w:val="16681CFE"/>
    <w:lvl w:ilvl="0">
      <w:start w:val="1"/>
      <w:numFmt w:val="decimal"/>
      <w:lvlText w:val="%1"/>
      <w:lvlJc w:val="left"/>
      <w:pPr>
        <w:tabs>
          <w:tab w:val="num" w:pos="142"/>
        </w:tabs>
        <w:ind w:left="142" w:firstLine="0"/>
      </w:pPr>
    </w:lvl>
    <w:lvl w:ilvl="1">
      <w:start w:val="2"/>
      <w:numFmt w:val="decimal"/>
      <w:lvlText w:val="%1.%2."/>
      <w:lvlJc w:val="left"/>
      <w:pPr>
        <w:ind w:left="547" w:hanging="405"/>
      </w:pPr>
    </w:lvl>
    <w:lvl w:ilvl="2">
      <w:start w:val="1"/>
      <w:numFmt w:val="decimal"/>
      <w:lvlText w:val="%1.%2.%3."/>
      <w:lvlJc w:val="left"/>
      <w:pPr>
        <w:ind w:left="862" w:hanging="720"/>
      </w:pPr>
    </w:lvl>
    <w:lvl w:ilvl="3">
      <w:start w:val="1"/>
      <w:numFmt w:val="decimal"/>
      <w:lvlText w:val="%1.%2.%3.%4."/>
      <w:lvlJc w:val="left"/>
      <w:pPr>
        <w:ind w:left="862" w:hanging="720"/>
      </w:pPr>
    </w:lvl>
    <w:lvl w:ilvl="4">
      <w:start w:val="1"/>
      <w:numFmt w:val="decimal"/>
      <w:lvlText w:val="%1.%2.%3.%4.%5."/>
      <w:lvlJc w:val="left"/>
      <w:pPr>
        <w:ind w:left="1222" w:hanging="1080"/>
      </w:pPr>
    </w:lvl>
    <w:lvl w:ilvl="5">
      <w:start w:val="1"/>
      <w:numFmt w:val="decimal"/>
      <w:lvlText w:val="%1.%2.%3.%4.%5.%6."/>
      <w:lvlJc w:val="left"/>
      <w:pPr>
        <w:ind w:left="1222" w:hanging="1080"/>
      </w:pPr>
    </w:lvl>
    <w:lvl w:ilvl="6">
      <w:start w:val="1"/>
      <w:numFmt w:val="decimal"/>
      <w:lvlText w:val="%1.%2.%3.%4.%5.%6.%7."/>
      <w:lvlJc w:val="left"/>
      <w:pPr>
        <w:ind w:left="1582" w:hanging="1440"/>
      </w:pPr>
    </w:lvl>
    <w:lvl w:ilvl="7">
      <w:start w:val="1"/>
      <w:numFmt w:val="decimal"/>
      <w:lvlText w:val="%1.%2.%3.%4.%5.%6.%7.%8."/>
      <w:lvlJc w:val="left"/>
      <w:pPr>
        <w:ind w:left="1582" w:hanging="1440"/>
      </w:pPr>
    </w:lvl>
    <w:lvl w:ilvl="8">
      <w:start w:val="1"/>
      <w:numFmt w:val="decimal"/>
      <w:lvlText w:val="%1.%2.%3.%4.%5.%6.%7.%8.%9."/>
      <w:lvlJc w:val="left"/>
      <w:pPr>
        <w:ind w:left="1942" w:hanging="1800"/>
      </w:pPr>
    </w:lvl>
  </w:abstractNum>
  <w:abstractNum w:abstractNumId="5" w15:restartNumberingAfterBreak="0">
    <w:nsid w:val="4103485A"/>
    <w:multiLevelType w:val="multilevel"/>
    <w:tmpl w:val="B68EE8DE"/>
    <w:lvl w:ilvl="0">
      <w:start w:val="8"/>
      <w:numFmt w:val="decimal"/>
      <w:lvlText w:val="%1"/>
      <w:lvlJc w:val="left"/>
      <w:pPr>
        <w:ind w:left="1069" w:hanging="360"/>
      </w:pPr>
      <w:rPr>
        <w:b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500350E0"/>
    <w:multiLevelType w:val="multilevel"/>
    <w:tmpl w:val="DF9C1C1E"/>
    <w:lvl w:ilvl="0">
      <w:start w:val="7"/>
      <w:numFmt w:val="decimal"/>
      <w:lvlText w:val="%1.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7" w15:restartNumberingAfterBreak="0">
    <w:nsid w:val="79EA51D2"/>
    <w:multiLevelType w:val="multilevel"/>
    <w:tmpl w:val="8B84DE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6"/>
  </w:num>
  <w:num w:numId="5">
    <w:abstractNumId w:val="0"/>
  </w:num>
  <w:num w:numId="6">
    <w:abstractNumId w:val="2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243F"/>
    <w:rsid w:val="000B0B4A"/>
    <w:rsid w:val="001D572D"/>
    <w:rsid w:val="001F6BBF"/>
    <w:rsid w:val="0027311E"/>
    <w:rsid w:val="002956AA"/>
    <w:rsid w:val="00383972"/>
    <w:rsid w:val="003C759C"/>
    <w:rsid w:val="00407458"/>
    <w:rsid w:val="00412EE0"/>
    <w:rsid w:val="004715F9"/>
    <w:rsid w:val="004E4911"/>
    <w:rsid w:val="005A4468"/>
    <w:rsid w:val="00617E88"/>
    <w:rsid w:val="00645C3E"/>
    <w:rsid w:val="0070607C"/>
    <w:rsid w:val="00715358"/>
    <w:rsid w:val="007D6CF6"/>
    <w:rsid w:val="008257A7"/>
    <w:rsid w:val="008325E5"/>
    <w:rsid w:val="00837729"/>
    <w:rsid w:val="008A183A"/>
    <w:rsid w:val="00923081"/>
    <w:rsid w:val="009439BD"/>
    <w:rsid w:val="00984178"/>
    <w:rsid w:val="00B5028D"/>
    <w:rsid w:val="00BF474E"/>
    <w:rsid w:val="00DD243F"/>
    <w:rsid w:val="00E42345"/>
    <w:rsid w:val="00FD1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7C280F0-C46A-4B7B-BF41-AADFD57A6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12A3"/>
    <w:rPr>
      <w:rFonts w:eastAsia="Calibri"/>
      <w:sz w:val="24"/>
      <w:szCs w:val="24"/>
    </w:rPr>
  </w:style>
  <w:style w:type="paragraph" w:styleId="1">
    <w:name w:val="heading 1"/>
    <w:basedOn w:val="a"/>
    <w:next w:val="a"/>
    <w:qFormat/>
    <w:rsid w:val="001112A3"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qFormat/>
    <w:rsid w:val="001112A3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C0444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112A3"/>
    <w:pPr>
      <w:keepNext/>
      <w:keepLines/>
      <w:spacing w:before="40"/>
      <w:outlineLvl w:val="3"/>
    </w:pPr>
    <w:rPr>
      <w:rFonts w:ascii="Cambria" w:hAnsi="Cambria"/>
      <w:i/>
      <w:iCs/>
      <w:color w:val="365F91"/>
    </w:rPr>
  </w:style>
  <w:style w:type="paragraph" w:styleId="5">
    <w:name w:val="heading 5"/>
    <w:basedOn w:val="a"/>
    <w:next w:val="a"/>
    <w:link w:val="50"/>
    <w:qFormat/>
    <w:rsid w:val="001112A3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7">
    <w:name w:val="heading 7"/>
    <w:basedOn w:val="a"/>
    <w:next w:val="a"/>
    <w:qFormat/>
    <w:pPr>
      <w:keepNext/>
      <w:numPr>
        <w:ilvl w:val="6"/>
        <w:numId w:val="1"/>
      </w:numPr>
      <w:spacing w:after="120"/>
      <w:ind w:right="-57"/>
      <w:jc w:val="center"/>
      <w:outlineLvl w:val="6"/>
    </w:pPr>
    <w:rPr>
      <w:b/>
      <w:i/>
      <w:color w:val="0000FF"/>
      <w:sz w:val="28"/>
    </w:rPr>
  </w:style>
  <w:style w:type="paragraph" w:styleId="9">
    <w:name w:val="heading 9"/>
    <w:basedOn w:val="a"/>
    <w:next w:val="a"/>
    <w:link w:val="90"/>
    <w:qFormat/>
    <w:rsid w:val="001112A3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qFormat/>
    <w:locked/>
    <w:rsid w:val="001112A3"/>
    <w:rPr>
      <w:rFonts w:ascii="Cambria" w:eastAsia="Calibri" w:hAnsi="Cambria"/>
      <w:b/>
      <w:bCs/>
      <w:kern w:val="2"/>
      <w:sz w:val="32"/>
      <w:szCs w:val="32"/>
      <w:lang w:val="ru-RU" w:eastAsia="ru-RU" w:bidi="ar-SA"/>
    </w:rPr>
  </w:style>
  <w:style w:type="character" w:customStyle="1" w:styleId="21">
    <w:name w:val="Основной текст 2 Знак1"/>
    <w:basedOn w:val="a0"/>
    <w:link w:val="20"/>
    <w:qFormat/>
    <w:locked/>
    <w:rsid w:val="001112A3"/>
    <w:rPr>
      <w:rFonts w:ascii="Cambria" w:eastAsia="Calibri" w:hAnsi="Cambria"/>
      <w:color w:val="365F91"/>
      <w:sz w:val="26"/>
      <w:szCs w:val="26"/>
      <w:lang w:val="ru-RU" w:eastAsia="ru-RU" w:bidi="ar-SA"/>
    </w:rPr>
  </w:style>
  <w:style w:type="character" w:customStyle="1" w:styleId="40">
    <w:name w:val="Заголовок 4 Знак"/>
    <w:basedOn w:val="a0"/>
    <w:link w:val="4"/>
    <w:semiHidden/>
    <w:qFormat/>
    <w:locked/>
    <w:rsid w:val="001112A3"/>
    <w:rPr>
      <w:rFonts w:ascii="Cambria" w:eastAsia="Calibri" w:hAnsi="Cambria"/>
      <w:i/>
      <w:iCs/>
      <w:color w:val="365F91"/>
      <w:sz w:val="24"/>
      <w:szCs w:val="24"/>
      <w:lang w:val="ru-RU" w:eastAsia="ru-RU" w:bidi="ar-SA"/>
    </w:rPr>
  </w:style>
  <w:style w:type="character" w:customStyle="1" w:styleId="50">
    <w:name w:val="Заголовок 5 Знак"/>
    <w:basedOn w:val="a0"/>
    <w:link w:val="5"/>
    <w:semiHidden/>
    <w:qFormat/>
    <w:locked/>
    <w:rsid w:val="001112A3"/>
    <w:rPr>
      <w:rFonts w:ascii="Calibri" w:eastAsia="Calibri" w:hAnsi="Calibri"/>
      <w:b/>
      <w:bCs/>
      <w:i/>
      <w:iCs/>
      <w:sz w:val="26"/>
      <w:szCs w:val="26"/>
      <w:lang w:val="ru-RU" w:eastAsia="ru-RU" w:bidi="ar-SA"/>
    </w:rPr>
  </w:style>
  <w:style w:type="character" w:customStyle="1" w:styleId="90">
    <w:name w:val="Заголовок 9 Знак"/>
    <w:basedOn w:val="a0"/>
    <w:link w:val="9"/>
    <w:qFormat/>
    <w:locked/>
    <w:rsid w:val="001112A3"/>
    <w:rPr>
      <w:rFonts w:ascii="Cambria" w:eastAsia="Calibri" w:hAnsi="Cambria"/>
      <w:sz w:val="22"/>
      <w:szCs w:val="22"/>
      <w:lang w:val="ru-RU" w:eastAsia="ru-RU" w:bidi="ar-SA"/>
    </w:rPr>
  </w:style>
  <w:style w:type="character" w:customStyle="1" w:styleId="-">
    <w:name w:val="Интернет-ссылка"/>
    <w:basedOn w:val="a0"/>
    <w:rsid w:val="001112A3"/>
    <w:rPr>
      <w:rFonts w:ascii="Times New Roman" w:hAnsi="Times New Roman" w:cs="Times New Roman"/>
      <w:color w:val="0000FF"/>
      <w:u w:val="single"/>
    </w:rPr>
  </w:style>
  <w:style w:type="character" w:styleId="a3">
    <w:name w:val="FollowedHyperlink"/>
    <w:basedOn w:val="a0"/>
    <w:qFormat/>
    <w:rsid w:val="001112A3"/>
    <w:rPr>
      <w:color w:val="800080"/>
      <w:u w:val="single"/>
    </w:rPr>
  </w:style>
  <w:style w:type="character" w:customStyle="1" w:styleId="a4">
    <w:name w:val="Верхний колонтитул Знак"/>
    <w:basedOn w:val="a0"/>
    <w:qFormat/>
    <w:locked/>
    <w:rsid w:val="001112A3"/>
    <w:rPr>
      <w:rFonts w:ascii="Arial" w:eastAsia="Calibri" w:hAnsi="Arial" w:cs="Arial"/>
      <w:sz w:val="28"/>
      <w:lang w:val="ru-RU" w:eastAsia="ru-RU" w:bidi="ar-SA"/>
    </w:rPr>
  </w:style>
  <w:style w:type="character" w:customStyle="1" w:styleId="a5">
    <w:name w:val="Основной текст Знак"/>
    <w:basedOn w:val="a0"/>
    <w:qFormat/>
    <w:locked/>
    <w:rsid w:val="001112A3"/>
    <w:rPr>
      <w:rFonts w:ascii="Calibri" w:eastAsia="Calibri" w:hAnsi="Calibri"/>
      <w:sz w:val="24"/>
      <w:szCs w:val="24"/>
      <w:lang w:val="ru-RU" w:eastAsia="ru-RU" w:bidi="ar-SA"/>
    </w:rPr>
  </w:style>
  <w:style w:type="character" w:customStyle="1" w:styleId="a6">
    <w:name w:val="Основной текст с отступом Знак"/>
    <w:basedOn w:val="a0"/>
    <w:qFormat/>
    <w:locked/>
    <w:rsid w:val="001112A3"/>
    <w:rPr>
      <w:rFonts w:ascii="Calibri" w:eastAsia="Calibri" w:hAnsi="Calibri"/>
      <w:sz w:val="24"/>
      <w:szCs w:val="24"/>
      <w:lang w:val="ru-RU" w:eastAsia="ru-RU" w:bidi="ar-SA"/>
    </w:rPr>
  </w:style>
  <w:style w:type="character" w:customStyle="1" w:styleId="22">
    <w:name w:val="Основной текст 2 Знак"/>
    <w:basedOn w:val="a0"/>
    <w:link w:val="22"/>
    <w:semiHidden/>
    <w:qFormat/>
    <w:locked/>
    <w:rsid w:val="001112A3"/>
    <w:rPr>
      <w:sz w:val="24"/>
      <w:szCs w:val="24"/>
      <w:lang w:bidi="ar-SA"/>
    </w:rPr>
  </w:style>
  <w:style w:type="character" w:customStyle="1" w:styleId="23">
    <w:name w:val="Основной текст с отступом 2 Знак"/>
    <w:basedOn w:val="a0"/>
    <w:link w:val="24"/>
    <w:qFormat/>
    <w:locked/>
    <w:rsid w:val="001112A3"/>
    <w:rPr>
      <w:rFonts w:ascii="Calibri" w:eastAsia="Calibri" w:hAnsi="Calibri"/>
      <w:sz w:val="24"/>
      <w:szCs w:val="24"/>
      <w:lang w:val="ru-RU" w:eastAsia="ru-RU" w:bidi="ar-SA"/>
    </w:rPr>
  </w:style>
  <w:style w:type="character" w:customStyle="1" w:styleId="ListParagraphChar">
    <w:name w:val="List Paragraph Char"/>
    <w:basedOn w:val="a0"/>
    <w:link w:val="11"/>
    <w:qFormat/>
    <w:locked/>
    <w:rsid w:val="001112A3"/>
    <w:rPr>
      <w:rFonts w:ascii="Calibri" w:eastAsia="Calibri" w:hAnsi="Calibri"/>
      <w:sz w:val="24"/>
      <w:szCs w:val="24"/>
      <w:lang w:val="ru-RU" w:eastAsia="ru-RU" w:bidi="ar-SA"/>
    </w:rPr>
  </w:style>
  <w:style w:type="character" w:customStyle="1" w:styleId="FontStyle22">
    <w:name w:val="Font Style22"/>
    <w:basedOn w:val="a0"/>
    <w:qFormat/>
    <w:rsid w:val="001112A3"/>
    <w:rPr>
      <w:rFonts w:ascii="Times New Roman" w:hAnsi="Times New Roman" w:cs="Times New Roman"/>
      <w:sz w:val="22"/>
      <w:szCs w:val="22"/>
    </w:rPr>
  </w:style>
  <w:style w:type="character" w:customStyle="1" w:styleId="apple-converted-space">
    <w:name w:val="apple-converted-space"/>
    <w:basedOn w:val="a0"/>
    <w:uiPriority w:val="99"/>
    <w:qFormat/>
    <w:rsid w:val="001112A3"/>
    <w:rPr>
      <w:rFonts w:ascii="Times New Roman" w:hAnsi="Times New Roman" w:cs="Times New Roman"/>
    </w:rPr>
  </w:style>
  <w:style w:type="character" w:customStyle="1" w:styleId="apple-style-span">
    <w:name w:val="apple-style-span"/>
    <w:basedOn w:val="a0"/>
    <w:qFormat/>
    <w:rsid w:val="001112A3"/>
    <w:rPr>
      <w:rFonts w:ascii="Times New Roman" w:hAnsi="Times New Roman" w:cs="Times New Roman"/>
    </w:rPr>
  </w:style>
  <w:style w:type="character" w:styleId="a7">
    <w:name w:val="page number"/>
    <w:basedOn w:val="a0"/>
    <w:qFormat/>
    <w:rsid w:val="00A426C8"/>
  </w:style>
  <w:style w:type="character" w:customStyle="1" w:styleId="a8">
    <w:name w:val="Текст выноски Знак"/>
    <w:basedOn w:val="a0"/>
    <w:qFormat/>
    <w:rsid w:val="00947DC0"/>
    <w:rPr>
      <w:rFonts w:ascii="Tahoma" w:eastAsia="Calibri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semiHidden/>
    <w:qFormat/>
    <w:rsid w:val="00C0444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31">
    <w:name w:val="Основной текст 3 Знак"/>
    <w:basedOn w:val="a0"/>
    <w:link w:val="31"/>
    <w:uiPriority w:val="99"/>
    <w:qFormat/>
    <w:rsid w:val="00C04440"/>
    <w:rPr>
      <w:rFonts w:eastAsia="Times New Roman"/>
      <w:sz w:val="16"/>
      <w:szCs w:val="16"/>
      <w:lang w:val="x-none" w:eastAsia="x-none"/>
    </w:rPr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27z0">
    <w:name w:val="WW8Num27z0"/>
    <w:qFormat/>
    <w:rPr>
      <w:rFonts w:ascii="Times New Roman" w:eastAsia="Times New Roman" w:hAnsi="Times New Roman" w:cs="Times New Roman"/>
      <w:color w:val="000000"/>
      <w:sz w:val="28"/>
      <w:szCs w:val="28"/>
    </w:rPr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11z0">
    <w:name w:val="WW8Num11z0"/>
    <w:qFormat/>
    <w:rPr>
      <w:b/>
    </w:rPr>
  </w:style>
  <w:style w:type="character" w:customStyle="1" w:styleId="a9">
    <w:name w:val="Символ нумерации"/>
    <w:qFormat/>
  </w:style>
  <w:style w:type="character" w:customStyle="1" w:styleId="aa">
    <w:name w:val="Посещённая гиперссылка"/>
    <w:rPr>
      <w:color w:val="800080"/>
      <w:u w:val="single"/>
    </w:rPr>
  </w:style>
  <w:style w:type="paragraph" w:customStyle="1" w:styleId="ab">
    <w:name w:val="Заголовок"/>
    <w:basedOn w:val="a"/>
    <w:next w:val="ac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rsid w:val="001112A3"/>
    <w:pPr>
      <w:spacing w:after="120"/>
    </w:pPr>
    <w:rPr>
      <w:rFonts w:ascii="Calibri" w:hAnsi="Calibri"/>
    </w:rPr>
  </w:style>
  <w:style w:type="paragraph" w:styleId="ad">
    <w:name w:val="List"/>
    <w:basedOn w:val="ac"/>
    <w:rPr>
      <w:rFonts w:cs="Arial"/>
    </w:rPr>
  </w:style>
  <w:style w:type="paragraph" w:styleId="ae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styleId="af">
    <w:name w:val="index heading"/>
    <w:basedOn w:val="a"/>
    <w:qFormat/>
    <w:pPr>
      <w:suppressLineNumbers/>
    </w:pPr>
    <w:rPr>
      <w:rFonts w:cs="Arial"/>
    </w:rPr>
  </w:style>
  <w:style w:type="paragraph" w:styleId="af0">
    <w:name w:val="Normal (Web)"/>
    <w:basedOn w:val="a"/>
    <w:uiPriority w:val="99"/>
    <w:qFormat/>
    <w:rsid w:val="001112A3"/>
    <w:pPr>
      <w:spacing w:beforeAutospacing="1" w:afterAutospacing="1"/>
    </w:pPr>
  </w:style>
  <w:style w:type="paragraph" w:customStyle="1" w:styleId="af1">
    <w:name w:val="Верхний и нижний колонтитулы"/>
    <w:basedOn w:val="a"/>
    <w:qFormat/>
  </w:style>
  <w:style w:type="paragraph" w:styleId="af2">
    <w:name w:val="header"/>
    <w:basedOn w:val="a"/>
    <w:rsid w:val="001112A3"/>
    <w:pPr>
      <w:tabs>
        <w:tab w:val="center" w:pos="4153"/>
        <w:tab w:val="right" w:pos="8306"/>
      </w:tabs>
    </w:pPr>
    <w:rPr>
      <w:rFonts w:ascii="Arial" w:hAnsi="Arial" w:cs="Arial"/>
      <w:sz w:val="28"/>
      <w:szCs w:val="20"/>
    </w:rPr>
  </w:style>
  <w:style w:type="paragraph" w:styleId="af3">
    <w:name w:val="Body Text Indent"/>
    <w:basedOn w:val="a"/>
    <w:rsid w:val="001112A3"/>
    <w:pPr>
      <w:spacing w:after="120"/>
      <w:ind w:left="283"/>
    </w:pPr>
    <w:rPr>
      <w:rFonts w:ascii="Calibri" w:hAnsi="Calibri"/>
    </w:rPr>
  </w:style>
  <w:style w:type="paragraph" w:styleId="20">
    <w:name w:val="Body Text 2"/>
    <w:basedOn w:val="a"/>
    <w:link w:val="21"/>
    <w:qFormat/>
    <w:pPr>
      <w:jc w:val="center"/>
    </w:pPr>
    <w:rPr>
      <w:b/>
      <w:i/>
      <w:sz w:val="28"/>
    </w:rPr>
  </w:style>
  <w:style w:type="paragraph" w:styleId="25">
    <w:name w:val="Body Text Indent 2"/>
    <w:basedOn w:val="a"/>
    <w:qFormat/>
    <w:pPr>
      <w:spacing w:after="120" w:line="480" w:lineRule="auto"/>
      <w:ind w:left="283"/>
    </w:pPr>
  </w:style>
  <w:style w:type="paragraph" w:customStyle="1" w:styleId="af4">
    <w:name w:val="Для таблиц"/>
    <w:basedOn w:val="a"/>
    <w:qFormat/>
    <w:rsid w:val="001112A3"/>
  </w:style>
  <w:style w:type="paragraph" w:customStyle="1" w:styleId="11">
    <w:name w:val="Абзац списка1"/>
    <w:basedOn w:val="a"/>
    <w:link w:val="ListParagraphChar"/>
    <w:qFormat/>
    <w:rsid w:val="001112A3"/>
    <w:pPr>
      <w:ind w:left="720"/>
      <w:contextualSpacing/>
    </w:pPr>
    <w:rPr>
      <w:rFonts w:ascii="Calibri" w:hAnsi="Calibri"/>
    </w:rPr>
  </w:style>
  <w:style w:type="paragraph" w:customStyle="1" w:styleId="Style9">
    <w:name w:val="Style9"/>
    <w:basedOn w:val="a"/>
    <w:qFormat/>
    <w:rsid w:val="001112A3"/>
    <w:pPr>
      <w:widowControl w:val="0"/>
      <w:spacing w:line="269" w:lineRule="exact"/>
      <w:jc w:val="center"/>
    </w:pPr>
  </w:style>
  <w:style w:type="paragraph" w:customStyle="1" w:styleId="af5">
    <w:name w:val="список с точками"/>
    <w:basedOn w:val="a"/>
    <w:qFormat/>
    <w:rsid w:val="001112A3"/>
    <w:pPr>
      <w:spacing w:line="312" w:lineRule="auto"/>
      <w:jc w:val="both"/>
    </w:pPr>
  </w:style>
  <w:style w:type="paragraph" w:customStyle="1" w:styleId="FR1">
    <w:name w:val="FR1"/>
    <w:qFormat/>
    <w:rsid w:val="001112A3"/>
    <w:pPr>
      <w:widowControl w:val="0"/>
      <w:spacing w:before="180" w:line="336" w:lineRule="auto"/>
      <w:ind w:left="720" w:right="600"/>
      <w:jc w:val="center"/>
    </w:pPr>
    <w:rPr>
      <w:rFonts w:ascii="Arial" w:eastAsia="Calibri" w:hAnsi="Arial" w:cs="Arial"/>
      <w:b/>
      <w:bCs/>
      <w:sz w:val="24"/>
    </w:rPr>
  </w:style>
  <w:style w:type="paragraph" w:customStyle="1" w:styleId="Style12">
    <w:name w:val="Style12"/>
    <w:basedOn w:val="a"/>
    <w:qFormat/>
    <w:rsid w:val="001112A3"/>
    <w:pPr>
      <w:widowControl w:val="0"/>
      <w:spacing w:line="245" w:lineRule="exact"/>
      <w:ind w:firstLine="528"/>
    </w:pPr>
  </w:style>
  <w:style w:type="paragraph" w:styleId="af6">
    <w:name w:val="footer"/>
    <w:basedOn w:val="a"/>
    <w:rsid w:val="00A426C8"/>
    <w:pPr>
      <w:tabs>
        <w:tab w:val="center" w:pos="4677"/>
        <w:tab w:val="right" w:pos="9355"/>
      </w:tabs>
    </w:pPr>
  </w:style>
  <w:style w:type="paragraph" w:customStyle="1" w:styleId="24">
    <w:name w:val="заголовок 2"/>
    <w:basedOn w:val="a"/>
    <w:next w:val="a"/>
    <w:link w:val="23"/>
    <w:qFormat/>
    <w:rsid w:val="00723710"/>
    <w:pPr>
      <w:keepNext/>
      <w:widowControl w:val="0"/>
      <w:tabs>
        <w:tab w:val="left" w:pos="432"/>
        <w:tab w:val="left" w:pos="720"/>
        <w:tab w:val="left" w:pos="864"/>
        <w:tab w:val="left" w:pos="1296"/>
        <w:tab w:val="left" w:pos="1440"/>
        <w:tab w:val="left" w:pos="1728"/>
        <w:tab w:val="left" w:pos="1872"/>
        <w:tab w:val="left" w:pos="2160"/>
        <w:tab w:val="left" w:pos="2448"/>
        <w:tab w:val="left" w:pos="2592"/>
        <w:tab w:val="left" w:pos="2736"/>
        <w:tab w:val="left" w:pos="3024"/>
        <w:tab w:val="left" w:pos="3744"/>
        <w:tab w:val="left" w:pos="3888"/>
        <w:tab w:val="left" w:pos="4752"/>
        <w:tab w:val="left" w:pos="5904"/>
        <w:tab w:val="left" w:pos="6048"/>
        <w:tab w:val="left" w:pos="6624"/>
        <w:tab w:val="left" w:pos="8496"/>
      </w:tabs>
      <w:spacing w:after="240" w:line="480" w:lineRule="auto"/>
    </w:pPr>
    <w:rPr>
      <w:sz w:val="28"/>
      <w:szCs w:val="20"/>
    </w:rPr>
  </w:style>
  <w:style w:type="paragraph" w:styleId="af7">
    <w:name w:val="List Paragraph"/>
    <w:basedOn w:val="a"/>
    <w:qFormat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styleId="af8">
    <w:name w:val="No Spacing"/>
    <w:qFormat/>
    <w:rsid w:val="009C65D4"/>
    <w:rPr>
      <w:rFonts w:eastAsia="Times New Roman"/>
      <w:sz w:val="24"/>
      <w:szCs w:val="24"/>
    </w:rPr>
  </w:style>
  <w:style w:type="paragraph" w:customStyle="1" w:styleId="310">
    <w:name w:val="Основной текст 3 Знак1"/>
    <w:link w:val="32"/>
    <w:qFormat/>
    <w:rsid w:val="009C65D4"/>
    <w:rPr>
      <w:rFonts w:eastAsia="Calibri"/>
      <w:sz w:val="24"/>
      <w:szCs w:val="24"/>
    </w:rPr>
  </w:style>
  <w:style w:type="paragraph" w:customStyle="1" w:styleId="Default">
    <w:name w:val="Default"/>
    <w:qFormat/>
    <w:rsid w:val="000C49FC"/>
    <w:rPr>
      <w:color w:val="000000"/>
      <w:sz w:val="24"/>
      <w:szCs w:val="24"/>
    </w:rPr>
  </w:style>
  <w:style w:type="paragraph" w:customStyle="1" w:styleId="s3">
    <w:name w:val="s_3"/>
    <w:basedOn w:val="a"/>
    <w:qFormat/>
    <w:rsid w:val="000C49FC"/>
    <w:pPr>
      <w:spacing w:beforeAutospacing="1" w:afterAutospacing="1"/>
    </w:pPr>
    <w:rPr>
      <w:rFonts w:eastAsia="Times New Roman"/>
    </w:rPr>
  </w:style>
  <w:style w:type="paragraph" w:styleId="af9">
    <w:name w:val="Balloon Text"/>
    <w:basedOn w:val="a"/>
    <w:qFormat/>
    <w:rsid w:val="00947DC0"/>
    <w:rPr>
      <w:rFonts w:ascii="Tahoma" w:hAnsi="Tahoma" w:cs="Tahoma"/>
      <w:sz w:val="16"/>
      <w:szCs w:val="16"/>
    </w:rPr>
  </w:style>
  <w:style w:type="paragraph" w:styleId="32">
    <w:name w:val="Body Text 3"/>
    <w:basedOn w:val="a"/>
    <w:link w:val="310"/>
    <w:uiPriority w:val="99"/>
    <w:qFormat/>
    <w:rsid w:val="00C04440"/>
    <w:pPr>
      <w:spacing w:after="120"/>
    </w:pPr>
    <w:rPr>
      <w:rFonts w:eastAsia="Times New Roman"/>
      <w:sz w:val="16"/>
      <w:szCs w:val="16"/>
      <w:lang w:val="x-none" w:eastAsia="x-none"/>
    </w:rPr>
  </w:style>
  <w:style w:type="paragraph" w:customStyle="1" w:styleId="afa">
    <w:name w:val="Содержимое врезки"/>
    <w:basedOn w:val="a"/>
    <w:qFormat/>
  </w:style>
  <w:style w:type="paragraph" w:styleId="33">
    <w:name w:val="Body Text Indent 3"/>
    <w:basedOn w:val="a"/>
    <w:qFormat/>
    <w:pPr>
      <w:spacing w:after="120"/>
      <w:ind w:left="283"/>
    </w:pPr>
    <w:rPr>
      <w:sz w:val="16"/>
      <w:szCs w:val="16"/>
    </w:rPr>
  </w:style>
  <w:style w:type="paragraph" w:customStyle="1" w:styleId="xl23">
    <w:name w:val="xl23"/>
    <w:basedOn w:val="a"/>
    <w:qFormat/>
    <w:pPr>
      <w:spacing w:before="280" w:after="280"/>
      <w:textAlignment w:val="top"/>
    </w:pPr>
    <w:rPr>
      <w:rFonts w:ascii="Times New Roman CYR" w:eastAsia="Arial Unicode MS" w:hAnsi="Times New Roman CYR" w:cs="Arial Unicode MS"/>
      <w:sz w:val="28"/>
      <w:szCs w:val="28"/>
    </w:rPr>
  </w:style>
  <w:style w:type="paragraph" w:customStyle="1" w:styleId="12">
    <w:name w:val="Обычный (веб)1"/>
    <w:basedOn w:val="a"/>
    <w:qFormat/>
    <w:pPr>
      <w:spacing w:before="100" w:after="100"/>
    </w:pPr>
  </w:style>
  <w:style w:type="paragraph" w:customStyle="1" w:styleId="34">
    <w:name w:val="çàãîëîâîê 3"/>
    <w:basedOn w:val="a"/>
    <w:next w:val="a"/>
    <w:qFormat/>
    <w:pPr>
      <w:keepNext/>
      <w:autoSpaceDE w:val="0"/>
      <w:jc w:val="center"/>
    </w:pPr>
    <w:rPr>
      <w:b/>
      <w:bCs/>
      <w:kern w:val="2"/>
      <w:sz w:val="28"/>
      <w:szCs w:val="28"/>
    </w:rPr>
  </w:style>
  <w:style w:type="paragraph" w:customStyle="1" w:styleId="afb">
    <w:name w:val="Содержимое таблицы"/>
    <w:basedOn w:val="a"/>
    <w:qFormat/>
    <w:pPr>
      <w:suppressLineNumbers/>
    </w:pPr>
  </w:style>
  <w:style w:type="paragraph" w:customStyle="1" w:styleId="afc">
    <w:name w:val="Заголовок таблицы"/>
    <w:basedOn w:val="afb"/>
    <w:qFormat/>
    <w:pPr>
      <w:jc w:val="center"/>
    </w:pPr>
    <w:rPr>
      <w:b/>
      <w:bCs/>
    </w:rPr>
  </w:style>
  <w:style w:type="numbering" w:customStyle="1" w:styleId="WW8Num8">
    <w:name w:val="WW8Num8"/>
    <w:qFormat/>
  </w:style>
  <w:style w:type="numbering" w:customStyle="1" w:styleId="WW8Num27">
    <w:name w:val="WW8Num27"/>
    <w:qFormat/>
  </w:style>
  <w:style w:type="numbering" w:customStyle="1" w:styleId="WW8Num11">
    <w:name w:val="WW8Num11"/>
    <w:qFormat/>
  </w:style>
  <w:style w:type="table" w:styleId="afd">
    <w:name w:val="Table Grid"/>
    <w:basedOn w:val="a1"/>
    <w:uiPriority w:val="59"/>
    <w:rsid w:val="00B800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e">
    <w:name w:val="Hyperlink"/>
    <w:basedOn w:val="a0"/>
    <w:unhideWhenUsed/>
    <w:rsid w:val="00E4234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rosminzdrav.ru/" TargetMode="External"/><Relationship Id="rId18" Type="http://schemas.openxmlformats.org/officeDocument/2006/relationships/hyperlink" Target="http://portal.izhgsha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portal.izhgsha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bs.rgazu.ru/" TargetMode="External"/><Relationship Id="rId17" Type="http://schemas.openxmlformats.org/officeDocument/2006/relationships/hyperlink" Target="https://edu.1cfresh.com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udmedu.ru/" TargetMode="External"/><Relationship Id="rId20" Type="http://schemas.openxmlformats.org/officeDocument/2006/relationships/hyperlink" Target="http://portal.izhgsha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rucont.ru/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economy.udmurt.ru/" TargetMode="External"/><Relationship Id="rId23" Type="http://schemas.openxmlformats.org/officeDocument/2006/relationships/image" Target="media/image4.emf"/><Relationship Id="rId10" Type="http://schemas.openxmlformats.org/officeDocument/2006/relationships/hyperlink" Target="http://portal.izhgsha.ru/" TargetMode="External"/><Relationship Id="rId19" Type="http://schemas.openxmlformats.org/officeDocument/2006/relationships/hyperlink" Target="http://portal.izhgsha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www.economy.gov.ru/minec/main" TargetMode="External"/><Relationship Id="rId22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6D2DCE-0319-42CE-AF91-DB38126F7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1</Pages>
  <Words>17995</Words>
  <Characters>102572</Characters>
  <Application>Microsoft Office Word</Application>
  <DocSecurity>0</DocSecurity>
  <Lines>854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СЕЛЬСКОГО ХОЗЯЙСТВАРОССИЙСКОЙ ФЕДЕРАЦИИ</vt:lpstr>
    </vt:vector>
  </TitlesOfParts>
  <Company>MoBIL GROUP</Company>
  <LinksUpToDate>false</LinksUpToDate>
  <CharactersWithSpaces>120327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СЕЛЬСКОГО ХОЗЯЙСТВАРОССИЙСКОЙ ФЕДЕРАЦИИ</dc:title>
  <dc:subject/>
  <dc:creator>ОППК</dc:creator>
  <dc:description/>
  <cp:lastModifiedBy>user101</cp:lastModifiedBy>
  <cp:revision>23</cp:revision>
  <cp:lastPrinted>2021-02-18T22:07:00Z</cp:lastPrinted>
  <dcterms:created xsi:type="dcterms:W3CDTF">2020-04-22T10:46:00Z</dcterms:created>
  <dcterms:modified xsi:type="dcterms:W3CDTF">2021-03-03T08:45:00Z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MoBIL GROUP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