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МИНИСТЕРСТВО ТРУДА И СОЦИАЛЬНОЙ ЗАЩИТЫ РОССИЙСКОЙ ФЕДЕРАЦИИ</w:t>
      </w:r>
    </w:p>
    <w:p w:rsidR="00490866" w:rsidRPr="00490866" w:rsidRDefault="00490866" w:rsidP="00490866">
      <w:pPr>
        <w:pStyle w:val="ConsPlusNormal"/>
        <w:jc w:val="center"/>
        <w:rPr>
          <w:rFonts w:ascii="Times New Roman" w:hAnsi="Times New Roman" w:cs="Times New Roman"/>
          <w:b/>
          <w:bCs/>
          <w:sz w:val="24"/>
          <w:szCs w:val="24"/>
        </w:rPr>
      </w:pP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ПРИКАЗ</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от 7 октября 2013 г. N 530н</w:t>
      </w:r>
    </w:p>
    <w:p w:rsidR="00490866" w:rsidRPr="00490866" w:rsidRDefault="00490866" w:rsidP="00490866">
      <w:pPr>
        <w:pStyle w:val="ConsPlusNormal"/>
        <w:jc w:val="center"/>
        <w:rPr>
          <w:rFonts w:ascii="Times New Roman" w:hAnsi="Times New Roman" w:cs="Times New Roman"/>
          <w:b/>
          <w:bCs/>
          <w:sz w:val="24"/>
          <w:szCs w:val="24"/>
        </w:rPr>
      </w:pP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О ТРЕБОВАНИЯХ</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К РАЗМЕЩЕНИЮ И НАПОЛНЕНИЮ ПОДРАЗДЕЛОВ, ПОСВЯЩЕННЫХ ВОПРОСАМ</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ПРОТИВОДЕЙСТВИЯ КОРРУПЦИИ, ОФИЦИАЛЬНЫХ САЙТОВ ФЕДЕРАЛЬНЫХ</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ГОСУДАРСТВЕННЫХ ОРГАНОВ, ЦЕНТРАЛЬНОГО БАНКА РОССИЙСКОЙ</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ФЕДЕРАЦИИ, ПЕНСИОННОГО ФОНДА РОССИЙСКОЙ ФЕДЕРАЦИИ, ФОНДА</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СОЦИАЛЬНОГО СТРАХОВАНИЯ РОССИЙСКОЙ ФЕДЕРАЦИИ, ФЕДЕРАЛЬНОГО</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ФОНДА ОБЯЗАТЕЛЬНОГО МЕДИЦИНСКОГО СТРАХОВАНИЯ,</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ГОСУДАРСТВЕННЫХ КОРПОРАЦИЙ (КОМПАНИЙ), ИНЫХ ОРГАНИЗАЦИЙ,</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СОЗДАННЫХ НА ОСНОВАНИИ ФЕДЕРАЛЬНЫХ ЗАКОНОВ, И ТРЕБОВАНИЯХ</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К ДОЛЖНОСТЯМ, ЗАМЕЩЕНИЕ КОТОРЫХ ВЛЕЧЕТ ЗА СОБОЙ</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РАЗМЕЩЕНИЕ СВЕДЕНИЙ О ДОХОДАХ, РАСХОДАХ, ОБ ИМУЩЕСТВЕ</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И ОБЯЗАТЕЛЬСТВАХ ИМУЩЕСТВЕННОГО ХАРАКТЕРА</w:t>
      </w:r>
    </w:p>
    <w:p w:rsidR="00490866" w:rsidRPr="00490866" w:rsidRDefault="00490866" w:rsidP="00490866">
      <w:pPr>
        <w:pStyle w:val="ConsPlusNormal"/>
        <w:jc w:val="both"/>
        <w:rPr>
          <w:rFonts w:ascii="Times New Roman" w:hAnsi="Times New Roman" w:cs="Times New Roman"/>
          <w:sz w:val="24"/>
          <w:szCs w:val="24"/>
        </w:rPr>
      </w:pPr>
    </w:p>
    <w:p w:rsidR="00490866" w:rsidRPr="00490866" w:rsidRDefault="00490866" w:rsidP="00490866">
      <w:pPr>
        <w:pStyle w:val="ConsPlusNormal"/>
        <w:ind w:firstLine="540"/>
        <w:jc w:val="both"/>
        <w:rPr>
          <w:rFonts w:ascii="Times New Roman" w:hAnsi="Times New Roman" w:cs="Times New Roman"/>
          <w:sz w:val="24"/>
          <w:szCs w:val="24"/>
        </w:rPr>
      </w:pPr>
      <w:r w:rsidRPr="00490866">
        <w:rPr>
          <w:rFonts w:ascii="Times New Roman" w:hAnsi="Times New Roman" w:cs="Times New Roman"/>
          <w:sz w:val="24"/>
          <w:szCs w:val="24"/>
        </w:rPr>
        <w:t>Во исполнение подпункта "а" пункта 6 Указа Президента Российской Федерации от 8 июля 2013 г. N 613 "Вопросы противодействия коррупции" (Собрание законодательства Российской Федерации, 2013, N 28, ст. 3813) приказываю:</w:t>
      </w:r>
    </w:p>
    <w:p w:rsidR="00490866" w:rsidRPr="00490866" w:rsidRDefault="00490866" w:rsidP="00490866">
      <w:pPr>
        <w:pStyle w:val="ConsPlusNormal"/>
        <w:ind w:firstLine="540"/>
        <w:jc w:val="both"/>
        <w:rPr>
          <w:rFonts w:ascii="Times New Roman" w:hAnsi="Times New Roman" w:cs="Times New Roman"/>
          <w:sz w:val="24"/>
          <w:szCs w:val="24"/>
        </w:rPr>
      </w:pPr>
      <w:r w:rsidRPr="00490866">
        <w:rPr>
          <w:rFonts w:ascii="Times New Roman" w:hAnsi="Times New Roman" w:cs="Times New Roman"/>
          <w:sz w:val="24"/>
          <w:szCs w:val="24"/>
        </w:rPr>
        <w:t>Утвердить:</w:t>
      </w:r>
    </w:p>
    <w:p w:rsidR="00490866" w:rsidRPr="00490866" w:rsidRDefault="00490866" w:rsidP="00490866">
      <w:pPr>
        <w:pStyle w:val="ConsPlusNormal"/>
        <w:ind w:firstLine="540"/>
        <w:jc w:val="both"/>
        <w:rPr>
          <w:rFonts w:ascii="Times New Roman" w:hAnsi="Times New Roman" w:cs="Times New Roman"/>
          <w:sz w:val="24"/>
          <w:szCs w:val="24"/>
        </w:rPr>
      </w:pPr>
      <w:r w:rsidRPr="00490866">
        <w:rPr>
          <w:rFonts w:ascii="Times New Roman" w:hAnsi="Times New Roman" w:cs="Times New Roman"/>
          <w:sz w:val="24"/>
          <w:szCs w:val="24"/>
        </w:rPr>
        <w:t>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согласно приложению N 1;</w:t>
      </w:r>
    </w:p>
    <w:p w:rsidR="00490866" w:rsidRPr="00490866" w:rsidRDefault="00490866" w:rsidP="00490866">
      <w:pPr>
        <w:pStyle w:val="ConsPlusNormal"/>
        <w:ind w:firstLine="540"/>
        <w:jc w:val="both"/>
        <w:rPr>
          <w:rFonts w:ascii="Times New Roman" w:hAnsi="Times New Roman" w:cs="Times New Roman"/>
          <w:sz w:val="24"/>
          <w:szCs w:val="24"/>
        </w:rPr>
      </w:pPr>
      <w:r w:rsidRPr="00490866">
        <w:rPr>
          <w:rFonts w:ascii="Times New Roman" w:hAnsi="Times New Roman" w:cs="Times New Roman"/>
          <w:sz w:val="24"/>
          <w:szCs w:val="24"/>
        </w:rPr>
        <w:t>требования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 согласно приложению N 2.</w:t>
      </w:r>
    </w:p>
    <w:p w:rsidR="00490866" w:rsidRPr="00490866" w:rsidRDefault="00490866" w:rsidP="00490866">
      <w:pPr>
        <w:pStyle w:val="ConsPlusNormal"/>
        <w:ind w:firstLine="540"/>
        <w:jc w:val="both"/>
        <w:rPr>
          <w:rFonts w:ascii="Times New Roman" w:hAnsi="Times New Roman" w:cs="Times New Roman"/>
          <w:sz w:val="24"/>
          <w:szCs w:val="24"/>
        </w:rPr>
      </w:pPr>
      <w:r w:rsidRPr="00490866">
        <w:rPr>
          <w:rFonts w:ascii="Times New Roman" w:hAnsi="Times New Roman" w:cs="Times New Roman"/>
          <w:sz w:val="24"/>
          <w:szCs w:val="24"/>
        </w:rPr>
        <w:t>2. Департаменту развития государственной службы (Д.В. Баснак) обеспечить проведение мониторинга выполнения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требований, утвержденных настоящим приказом.</w:t>
      </w:r>
    </w:p>
    <w:p w:rsidR="00490866" w:rsidRPr="00490866" w:rsidRDefault="00490866" w:rsidP="00490866">
      <w:pPr>
        <w:pStyle w:val="ConsPlusNormal"/>
        <w:ind w:firstLine="540"/>
        <w:jc w:val="both"/>
        <w:rPr>
          <w:rFonts w:ascii="Times New Roman" w:hAnsi="Times New Roman" w:cs="Times New Roman"/>
          <w:sz w:val="24"/>
          <w:szCs w:val="24"/>
        </w:rPr>
      </w:pPr>
      <w:r w:rsidRPr="00490866">
        <w:rPr>
          <w:rFonts w:ascii="Times New Roman" w:hAnsi="Times New Roman" w:cs="Times New Roman"/>
          <w:sz w:val="24"/>
          <w:szCs w:val="24"/>
        </w:rPr>
        <w:t>3. Контроль за исполнением настоящего приказа возложить на заместителя Министра труда и социальной защиты Российской Федерации Т.В. Блинову.</w:t>
      </w:r>
    </w:p>
    <w:p w:rsidR="00490866" w:rsidRPr="00490866" w:rsidRDefault="00490866" w:rsidP="00490866">
      <w:pPr>
        <w:pStyle w:val="ConsPlusNormal"/>
        <w:jc w:val="both"/>
        <w:rPr>
          <w:rFonts w:ascii="Times New Roman" w:hAnsi="Times New Roman" w:cs="Times New Roman"/>
          <w:sz w:val="24"/>
          <w:szCs w:val="24"/>
        </w:rPr>
      </w:pPr>
    </w:p>
    <w:p w:rsidR="00490866" w:rsidRPr="00490866" w:rsidRDefault="00490866" w:rsidP="00490866">
      <w:pPr>
        <w:pStyle w:val="ConsPlusNormal"/>
        <w:jc w:val="right"/>
        <w:rPr>
          <w:rFonts w:ascii="Times New Roman" w:hAnsi="Times New Roman" w:cs="Times New Roman"/>
          <w:sz w:val="24"/>
          <w:szCs w:val="24"/>
        </w:rPr>
      </w:pPr>
      <w:r w:rsidRPr="00490866">
        <w:rPr>
          <w:rFonts w:ascii="Times New Roman" w:hAnsi="Times New Roman" w:cs="Times New Roman"/>
          <w:sz w:val="24"/>
          <w:szCs w:val="24"/>
        </w:rPr>
        <w:t>Министр</w:t>
      </w:r>
    </w:p>
    <w:p w:rsidR="00490866" w:rsidRPr="00490866" w:rsidRDefault="00490866" w:rsidP="00490866">
      <w:pPr>
        <w:pStyle w:val="ConsPlusNormal"/>
        <w:jc w:val="right"/>
        <w:rPr>
          <w:rFonts w:ascii="Times New Roman" w:hAnsi="Times New Roman" w:cs="Times New Roman"/>
          <w:sz w:val="24"/>
          <w:szCs w:val="24"/>
        </w:rPr>
      </w:pPr>
      <w:r w:rsidRPr="00490866">
        <w:rPr>
          <w:rFonts w:ascii="Times New Roman" w:hAnsi="Times New Roman" w:cs="Times New Roman"/>
          <w:sz w:val="24"/>
          <w:szCs w:val="24"/>
        </w:rPr>
        <w:t>М.ТОПИЛИН</w:t>
      </w:r>
    </w:p>
    <w:p w:rsidR="00490866" w:rsidRPr="00490866" w:rsidRDefault="00490866" w:rsidP="00490866">
      <w:pPr>
        <w:pStyle w:val="ConsPlusNormal"/>
        <w:jc w:val="right"/>
        <w:rPr>
          <w:rFonts w:ascii="Times New Roman" w:hAnsi="Times New Roman" w:cs="Times New Roman"/>
          <w:sz w:val="24"/>
          <w:szCs w:val="24"/>
        </w:rPr>
      </w:pPr>
    </w:p>
    <w:p w:rsidR="00490866" w:rsidRPr="00490866" w:rsidRDefault="00490866" w:rsidP="00490866">
      <w:pPr>
        <w:pStyle w:val="ConsPlusNormal"/>
        <w:jc w:val="right"/>
        <w:rPr>
          <w:rFonts w:ascii="Times New Roman" w:hAnsi="Times New Roman" w:cs="Times New Roman"/>
          <w:sz w:val="24"/>
          <w:szCs w:val="24"/>
        </w:rPr>
      </w:pPr>
    </w:p>
    <w:p w:rsidR="00490866" w:rsidRPr="00490866" w:rsidRDefault="00490866" w:rsidP="00490866">
      <w:pPr>
        <w:pStyle w:val="ConsPlusNormal"/>
        <w:jc w:val="right"/>
        <w:rPr>
          <w:rFonts w:ascii="Times New Roman" w:hAnsi="Times New Roman" w:cs="Times New Roman"/>
          <w:sz w:val="24"/>
          <w:szCs w:val="24"/>
        </w:rPr>
      </w:pPr>
    </w:p>
    <w:p w:rsidR="00490866" w:rsidRPr="008E7982" w:rsidRDefault="00490866" w:rsidP="00490866">
      <w:pPr>
        <w:pStyle w:val="ConsPlusNormal"/>
        <w:jc w:val="right"/>
        <w:rPr>
          <w:rFonts w:ascii="Times New Roman" w:hAnsi="Times New Roman" w:cs="Times New Roman"/>
          <w:sz w:val="24"/>
          <w:szCs w:val="24"/>
        </w:rPr>
      </w:pPr>
    </w:p>
    <w:p w:rsidR="00490866" w:rsidRPr="008E7982" w:rsidRDefault="00490866" w:rsidP="00490866">
      <w:pPr>
        <w:pStyle w:val="ConsPlusNormal"/>
        <w:jc w:val="right"/>
        <w:rPr>
          <w:rFonts w:ascii="Times New Roman" w:hAnsi="Times New Roman" w:cs="Times New Roman"/>
          <w:sz w:val="24"/>
          <w:szCs w:val="24"/>
        </w:rPr>
      </w:pPr>
    </w:p>
    <w:p w:rsidR="00490866" w:rsidRPr="008E7982" w:rsidRDefault="00490866" w:rsidP="00490866">
      <w:pPr>
        <w:pStyle w:val="ConsPlusNormal"/>
        <w:jc w:val="right"/>
        <w:rPr>
          <w:rFonts w:ascii="Times New Roman" w:hAnsi="Times New Roman" w:cs="Times New Roman"/>
          <w:sz w:val="24"/>
          <w:szCs w:val="24"/>
        </w:rPr>
      </w:pPr>
    </w:p>
    <w:p w:rsidR="00490866" w:rsidRPr="008E7982" w:rsidRDefault="00490866" w:rsidP="00490866">
      <w:pPr>
        <w:pStyle w:val="ConsPlusNormal"/>
        <w:jc w:val="right"/>
        <w:rPr>
          <w:rFonts w:ascii="Times New Roman" w:hAnsi="Times New Roman" w:cs="Times New Roman"/>
          <w:sz w:val="24"/>
          <w:szCs w:val="24"/>
        </w:rPr>
      </w:pPr>
    </w:p>
    <w:p w:rsidR="00490866" w:rsidRDefault="00490866" w:rsidP="00490866">
      <w:pPr>
        <w:pStyle w:val="ConsPlusNormal"/>
        <w:jc w:val="right"/>
        <w:rPr>
          <w:rFonts w:ascii="Times New Roman" w:hAnsi="Times New Roman" w:cs="Times New Roman"/>
          <w:sz w:val="24"/>
          <w:szCs w:val="24"/>
        </w:rPr>
      </w:pPr>
    </w:p>
    <w:p w:rsidR="008E7982" w:rsidRDefault="008E7982" w:rsidP="00490866">
      <w:pPr>
        <w:pStyle w:val="ConsPlusNormal"/>
        <w:jc w:val="right"/>
        <w:rPr>
          <w:rFonts w:ascii="Times New Roman" w:hAnsi="Times New Roman" w:cs="Times New Roman"/>
          <w:sz w:val="24"/>
          <w:szCs w:val="24"/>
        </w:rPr>
      </w:pPr>
    </w:p>
    <w:p w:rsidR="008E7982" w:rsidRDefault="008E7982" w:rsidP="00490866">
      <w:pPr>
        <w:pStyle w:val="ConsPlusNormal"/>
        <w:jc w:val="right"/>
        <w:rPr>
          <w:rFonts w:ascii="Times New Roman" w:hAnsi="Times New Roman" w:cs="Times New Roman"/>
          <w:sz w:val="24"/>
          <w:szCs w:val="24"/>
        </w:rPr>
      </w:pPr>
    </w:p>
    <w:p w:rsidR="008E7982" w:rsidRPr="008E7982" w:rsidRDefault="008E7982" w:rsidP="00490866">
      <w:pPr>
        <w:pStyle w:val="ConsPlusNormal"/>
        <w:jc w:val="right"/>
        <w:rPr>
          <w:rFonts w:ascii="Times New Roman" w:hAnsi="Times New Roman" w:cs="Times New Roman"/>
          <w:sz w:val="24"/>
          <w:szCs w:val="24"/>
        </w:rPr>
      </w:pPr>
    </w:p>
    <w:p w:rsidR="00490866" w:rsidRPr="00490866" w:rsidRDefault="00490866" w:rsidP="00490866">
      <w:pPr>
        <w:pStyle w:val="ConsPlusNormal"/>
        <w:jc w:val="right"/>
        <w:rPr>
          <w:rFonts w:ascii="Times New Roman" w:hAnsi="Times New Roman" w:cs="Times New Roman"/>
          <w:sz w:val="24"/>
          <w:szCs w:val="24"/>
        </w:rPr>
      </w:pPr>
    </w:p>
    <w:p w:rsidR="00490866" w:rsidRPr="00490866" w:rsidRDefault="00490866" w:rsidP="00490866">
      <w:pPr>
        <w:pStyle w:val="ConsPlusNormal"/>
        <w:jc w:val="right"/>
        <w:outlineLvl w:val="0"/>
        <w:rPr>
          <w:rFonts w:ascii="Times New Roman" w:hAnsi="Times New Roman" w:cs="Times New Roman"/>
          <w:sz w:val="24"/>
          <w:szCs w:val="24"/>
        </w:rPr>
      </w:pPr>
      <w:bookmarkStart w:id="0" w:name="Par36"/>
      <w:bookmarkEnd w:id="0"/>
      <w:r w:rsidRPr="00490866">
        <w:rPr>
          <w:rFonts w:ascii="Times New Roman" w:hAnsi="Times New Roman" w:cs="Times New Roman"/>
          <w:sz w:val="24"/>
          <w:szCs w:val="24"/>
        </w:rPr>
        <w:lastRenderedPageBreak/>
        <w:t>Приложение N 1</w:t>
      </w:r>
    </w:p>
    <w:p w:rsidR="00490866" w:rsidRPr="00490866" w:rsidRDefault="00490866" w:rsidP="00490866">
      <w:pPr>
        <w:pStyle w:val="ConsPlusNormal"/>
        <w:jc w:val="both"/>
        <w:rPr>
          <w:rFonts w:ascii="Times New Roman" w:hAnsi="Times New Roman" w:cs="Times New Roman"/>
          <w:sz w:val="24"/>
          <w:szCs w:val="24"/>
        </w:rPr>
      </w:pPr>
    </w:p>
    <w:p w:rsidR="00490866" w:rsidRPr="00490866" w:rsidRDefault="00490866" w:rsidP="00490866">
      <w:pPr>
        <w:pStyle w:val="ConsPlusNormal"/>
        <w:jc w:val="center"/>
        <w:rPr>
          <w:rFonts w:ascii="Times New Roman" w:hAnsi="Times New Roman" w:cs="Times New Roman"/>
          <w:b/>
          <w:bCs/>
          <w:sz w:val="24"/>
          <w:szCs w:val="24"/>
        </w:rPr>
      </w:pPr>
      <w:bookmarkStart w:id="1" w:name="Par38"/>
      <w:bookmarkEnd w:id="1"/>
      <w:r w:rsidRPr="00490866">
        <w:rPr>
          <w:rFonts w:ascii="Times New Roman" w:hAnsi="Times New Roman" w:cs="Times New Roman"/>
          <w:b/>
          <w:bCs/>
          <w:sz w:val="24"/>
          <w:szCs w:val="24"/>
        </w:rPr>
        <w:t>ТРЕБОВАНИЯ</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К РАЗМЕЩЕНИЮ И НАПОЛНЕНИЮ ПОДРАЗДЕЛОВ, ПОСВЯЩЕННЫХ ВОПРОСАМ</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ПРОТИВОДЕЙСТВИЯ КОРРУПЦИИ, ОФИЦИАЛЬНЫХ САЙТОВ ФЕДЕРАЛЬНЫХ</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ГОСУДАРСТВЕННЫХ ОРГАНОВ, ЦЕНТРАЛЬНОГО БАНКА РОССИЙСКОЙ</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ФЕДЕРАЦИИ, ПЕНСИОННОГО ФОНДА РОССИЙСКОЙ ФЕДЕРАЦИИ, ФОНДА</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СОЦИАЛЬНОГО СТРАХОВАНИЯ РОССИЙСКОЙ ФЕДЕРАЦИИ, ФЕДЕРАЛЬНОГО</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ФОНДА ОБЯЗАТЕЛЬНОГО МЕДИЦИНСКОГО СТРАХОВАНИЯ,</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ГОСУДАРСТВЕННЫХ КОРПОРАЦИЙ (КОМПАНИЙ), ИНЫХ ОРГАНИЗАЦИЙ,</w:t>
      </w:r>
    </w:p>
    <w:p w:rsidR="00490866" w:rsidRPr="00490866" w:rsidRDefault="00490866" w:rsidP="00490866">
      <w:pPr>
        <w:pStyle w:val="ConsPlusNormal"/>
        <w:jc w:val="center"/>
        <w:rPr>
          <w:rFonts w:ascii="Times New Roman" w:hAnsi="Times New Roman" w:cs="Times New Roman"/>
          <w:b/>
          <w:bCs/>
          <w:sz w:val="24"/>
          <w:szCs w:val="24"/>
        </w:rPr>
      </w:pPr>
      <w:r w:rsidRPr="00490866">
        <w:rPr>
          <w:rFonts w:ascii="Times New Roman" w:hAnsi="Times New Roman" w:cs="Times New Roman"/>
          <w:b/>
          <w:bCs/>
          <w:sz w:val="24"/>
          <w:szCs w:val="24"/>
        </w:rPr>
        <w:t>СОЗДАННЫХ НА ОСНОВАНИИ ФЕДЕРАЛЬНЫХ ЗАКОНОВ</w:t>
      </w:r>
    </w:p>
    <w:p w:rsidR="00490866" w:rsidRPr="008E7982" w:rsidRDefault="00490866" w:rsidP="00490866">
      <w:pPr>
        <w:widowControl w:val="0"/>
        <w:autoSpaceDE w:val="0"/>
        <w:autoSpaceDN w:val="0"/>
        <w:adjustRightInd w:val="0"/>
        <w:ind w:firstLine="0"/>
        <w:jc w:val="center"/>
        <w:outlineLvl w:val="1"/>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center"/>
        <w:outlineLvl w:val="1"/>
        <w:rPr>
          <w:rFonts w:eastAsiaTheme="minorEastAsia" w:cs="Times New Roman"/>
          <w:szCs w:val="24"/>
          <w:lang w:eastAsia="ru-RU"/>
        </w:rPr>
      </w:pPr>
      <w:r w:rsidRPr="00490866">
        <w:rPr>
          <w:rFonts w:eastAsiaTheme="minorEastAsia" w:cs="Times New Roman"/>
          <w:szCs w:val="24"/>
          <w:lang w:eastAsia="ru-RU"/>
        </w:rPr>
        <w:t>I. Общие положения</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 Настоящие требования установлены в целях обеспечения открытости мер по противодействию коррупции, принимаемых федеральными государственными органами, Центральным банком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(компаниями), иными организациями, созданными на основании федеральных законов (далее соответственно - государственный орган, Банк России, фонд, корпорация, организация).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 Размещение и наполнение подразделов, посвященных вопросам противодействия коррупции, официальных сайтов государственных органов и их территориальных органов, Банка России и территориальных учреждений Банка России, фондов и их территориальных органов, корпораций, организаций и их филиалов (далее - сайт) осуществляется в соответствии с настоящими требованиями.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3. При наполнении подразделов, посвященных вопросам противодействия коррупции, сайтов информация, отнесенная к государственной тайне или являющаяся конфиденциальной, не размещается.</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center"/>
        <w:outlineLvl w:val="1"/>
        <w:rPr>
          <w:rFonts w:eastAsiaTheme="minorEastAsia" w:cs="Times New Roman"/>
          <w:szCs w:val="24"/>
          <w:lang w:eastAsia="ru-RU"/>
        </w:rPr>
      </w:pPr>
      <w:bookmarkStart w:id="2" w:name="Par54"/>
      <w:bookmarkEnd w:id="2"/>
      <w:r w:rsidRPr="00490866">
        <w:rPr>
          <w:rFonts w:eastAsiaTheme="minorEastAsia" w:cs="Times New Roman"/>
          <w:szCs w:val="24"/>
          <w:lang w:eastAsia="ru-RU"/>
        </w:rPr>
        <w:t>II. Размещение подразделов, посвященных вопросам</w:t>
      </w:r>
    </w:p>
    <w:p w:rsidR="00490866" w:rsidRPr="00490866" w:rsidRDefault="00490866" w:rsidP="00490866">
      <w:pPr>
        <w:widowControl w:val="0"/>
        <w:autoSpaceDE w:val="0"/>
        <w:autoSpaceDN w:val="0"/>
        <w:adjustRightInd w:val="0"/>
        <w:ind w:firstLine="0"/>
        <w:jc w:val="center"/>
        <w:rPr>
          <w:rFonts w:eastAsiaTheme="minorEastAsia" w:cs="Times New Roman"/>
          <w:szCs w:val="24"/>
          <w:lang w:eastAsia="ru-RU"/>
        </w:rPr>
      </w:pPr>
      <w:r w:rsidRPr="00490866">
        <w:rPr>
          <w:rFonts w:eastAsiaTheme="minorEastAsia" w:cs="Times New Roman"/>
          <w:szCs w:val="24"/>
          <w:lang w:eastAsia="ru-RU"/>
        </w:rPr>
        <w:t>противодействия коррупции</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4. Отдельная гиперссылка на подраздел, посвященный вопросам противодействия коррупции, размещается на главной странице сайта. Размещение указанной гиперссылки во всплывающих окнах не допускается.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5. Доступ в подраздел, посвященный вопросам противодействия коррупции, осуществляется с главной страницы сайта путем последовательного перехода по гиперссылке. Количество таких переходов (по кратчайшей последовательности) должно быть не более одного.</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center"/>
        <w:outlineLvl w:val="1"/>
        <w:rPr>
          <w:rFonts w:eastAsiaTheme="minorEastAsia" w:cs="Times New Roman"/>
          <w:szCs w:val="24"/>
          <w:lang w:eastAsia="ru-RU"/>
        </w:rPr>
      </w:pPr>
      <w:bookmarkStart w:id="3" w:name="Par60"/>
      <w:bookmarkEnd w:id="3"/>
      <w:r w:rsidRPr="00490866">
        <w:rPr>
          <w:rFonts w:eastAsiaTheme="minorEastAsia" w:cs="Times New Roman"/>
          <w:szCs w:val="24"/>
          <w:lang w:eastAsia="ru-RU"/>
        </w:rPr>
        <w:t>III. Требования к наполнению подразделов, посвященных</w:t>
      </w:r>
    </w:p>
    <w:p w:rsidR="00490866" w:rsidRPr="00490866" w:rsidRDefault="00490866" w:rsidP="00490866">
      <w:pPr>
        <w:widowControl w:val="0"/>
        <w:autoSpaceDE w:val="0"/>
        <w:autoSpaceDN w:val="0"/>
        <w:adjustRightInd w:val="0"/>
        <w:ind w:firstLine="0"/>
        <w:jc w:val="center"/>
        <w:rPr>
          <w:rFonts w:eastAsiaTheme="minorEastAsia" w:cs="Times New Roman"/>
          <w:szCs w:val="24"/>
          <w:lang w:eastAsia="ru-RU"/>
        </w:rPr>
      </w:pPr>
      <w:r w:rsidRPr="00490866">
        <w:rPr>
          <w:rFonts w:eastAsiaTheme="minorEastAsia" w:cs="Times New Roman"/>
          <w:szCs w:val="24"/>
          <w:lang w:eastAsia="ru-RU"/>
        </w:rPr>
        <w:t>вопросам противодействия коррупции</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6. В подразделе, посвященном вопросам противодействия коррупции (далее - раздел "Противодействие коррупции"), сайтов содержатся последовательные ссылки на следующие подразделы:</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"Нормативные правовые и иные акты в сфере противодействия коррупции";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"Антикоррупционная экспертиза";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"Методические материалы";</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"Формы документов, связанных с противодействием коррупции, для заполнения";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"Сведения о доходах, расходах, об имуществе и обязательствах имущественного характера";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"Комиссия по соблюдению требований к служебному поведению и урегулированию конфликта интересов (аттестационная комиссия)";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"Обратная связь для сообщений о фактах коррупции".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lastRenderedPageBreak/>
        <w:t>7. Раздел "Противодействие коррупции" может содержать иные подразделы, в которых размещаются доклады, отчеты, обзоры, статистическая информация по вопросам противодействия коррупции, часто задаваемые вопросы, размещение которых будет признано целесообразным руководителем государственного органа, председателем Банка России, фонда, руководителем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8. Подраздел "Нормативные правовые и иные акты в сфере противодействия коррупции" содержит:</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список гиперссылок действующих федеральных законов, указов Президента Российской Федерации, постановлений Правительства Российской Федерации и иных нормативных правовых актов по вопросам противодействия коррупции для последовательного перехода на официальный интернет-портал правовой информации (www.pravo.gov.ru). Список гиперссылок должен быть структурирован по видам нормативных правовых актов: федеральные законы, указы Президента Российской Федерации, постановления Правительства Российской Федерации; иные нормативные правовые акты;</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список гиперссылок нормативных правовых актов и иных актов (локальных нормативных актов) по вопросам противодействия коррупции с приложением файлов, содержащих полный текст акта: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план по противодействию коррупции;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перечень должностей, при назначении на которые граждане и при замещении которых федеральные государственные служащие, служащие Банка России, работники фондов, корпораций, организаций (далее - служащие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в соответствии с разделом III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w:t>
      </w:r>
      <w:r>
        <w:rPr>
          <w:rFonts w:eastAsiaTheme="minorEastAsia" w:cs="Times New Roman"/>
          <w:szCs w:val="24"/>
          <w:lang w:eastAsia="ru-RU"/>
        </w:rPr>
        <w:t>дерации от 18 мая 2009 г. N 557</w:t>
      </w:r>
      <w:r w:rsidRPr="00490866">
        <w:rPr>
          <w:rFonts w:eastAsiaTheme="minorEastAsia" w:cs="Times New Roman"/>
          <w:szCs w:val="24"/>
          <w:lang w:eastAsia="ru-RU"/>
        </w:rPr>
        <w:t>;</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перечень должностей в организациях, создаваемых для выполнения задач, поставленных перед государственными органами,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утвержденный государственным органом;</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порядок представления сведений о доходах, расходах, об имуществе и обязательствах имущественного характера;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положение об осуществлении проверки достоверности и полноты сведений, представляемых гражданами, претендующими на замещение должностей, служащими (работниками), а также соблюдения служащими (работниками) требований к служебному поведению;</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порядок уведомления представителя нанимателя (работодателя) о фактах обращения в целях склонения служащего (работника) к совершению коррупционных правонарушений;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иные нормативные акты (локальные нормативные акты) по вопросам противодействия коррупции, размещение которых будет признано целесообразным.</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9. Нормативные правовые и иные акты в сфере противодействия коррупции (далее - нормативные и иные акты), указанные в подпункте "б" пункта 8 настоящих требований, размещаются в виде текста в формате (в одном или нескольких из следующих форматов: .DOC, .DOCX, .RTF, .PDF), обеспечивающем возможность поиска и копирования фрагментов текста средствами веб-обозревателя ("гипертекстовый формат"). Нормативные и иные акты могут дополнительно размещаться в графическом формате в виде графических образов их оригиналов ("графический формат").</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Размещение нормативных и иных актов в иных форматах, а также в виде сканированных документов, требующих дополнительного распознавания, не допускается.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lastRenderedPageBreak/>
        <w:t>Гиперссылки нормативных и иных актов должны содержать полные реквизиты акта, в том числе наименование органа, принявшего акт, дату принятия, номер, название, а также дату и номер регистрации в Минюсте России (при наличии).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Нормативные и иные акты должны размещаться в действующей редакции.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10. Подраздел "Антикоррупционная экспертиза" содержит гиперссылку, перекрестную с гиперссылкой, при переходе по которой осуществляется доступ к официальному сайту, созданному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(www.regulation.gov.ru).</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11. Подраздел "Методические материалы" содержит методические рекомендации, обзоры, иные документы методического характера по вопросам противодействия коррупции.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В данном подразделе размещаются как методические материалы по вопросам противодействия коррупции, самостоятельно разработанные государственным органом, Банком России, фондом, корпорацией, организацией, так и гиперссылка для последовательного перехода к методическим материалам, одобренным президиумом Совета при Президенте Российской Федерации по противодействию коррупции, методическим рекомендациям, обзорам, разъяснениям и иным документам, подготовленным Минтрудом России и размещенным на его официальном сайте (www.rosmintrud.ru).</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Методические рекомендации, обзоры, иные документы методического характера по вопросам противодействия коррупции, указанные в настоящем пункте, размещаются в виде текста в формате (в одном или нескольких из следующих форматов: .DOC, .DOCX, .RTF, .PDF), обеспечивающем возможность поиска и копирования фрагментов текста средствами веб-обозревателя ("гипертекстовый формат"). Размещение в иных форматах, а также в виде сканированных документов, требующих дополнительного распознавания, не допускается.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12. Подраздел "Формы документов, связанных с противодействием коррупции, для заполнения" обеспечивает доступ к списку гиперссылок форм обращений, уведомлений, заявлений, справок о доходах, расходах, об имуществе и обязательствах имущественного характера, заполняемых гражданами, лицами, замещающими государственные должности Российской Федерации, служащими (работниками) в рамках реализации законодательства о противодействии коррупции: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обращение гражданина, юридического лица по фактам коррупционных правонарушений;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обращение бывшего служащего о даче согласия на замещение должности в коммерческой (некоммерческой) организации или выполнение работ на условиях гражданско-правового договора;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в) уведомление представителя нанимателя (работодателя) о намерении выполнять иную оплачиваемую работу;</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г) уведомление представителя нанимателя (работодателя) о фактах обращения в целях склонения служащего (работника) к совершению коррупционных правонарушений;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д) уведомление представителя нанимателя (работодателя) и своего непосредственного начальника о возникшем конфликте интересов или о возможности его возникновения;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е) заявление служащего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ж) справка о доходах, об имуществе и обязательствах имущественного характера гражданина, претендующего на замещение государственной должности Российской Федерации, должности федеральной государственной службы, должности в Банке России, фонде,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з) справка о доходах, об имуществе и обязательствах имущественного характера супруги (супруга) и несовершеннолетних детей гражданина, претендующего на замещение государственной должности Российской Федерации, должности федеральной государственной службы, должности в Банке России, фонде,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и) справка о доходах, об имуществе и обязательствах имущественного характера лица, замещающего государственную должность Российской Федерации, должность федеральной государственной службы, должность в Банке России, фонде,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lastRenderedPageBreak/>
        <w:t>к) справка о доходах, об имуществе и обязательствах имущественного характера супруги (супруга) и несовершеннолетних детей лица, замещающего государственную должность Российской Федерации, должность федеральной государственной службы, должность в Банке России, фонде,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л) справка о расходах лица, замещающего государственную должность Российской Федерации, иного лица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13. Формы документов, связанных с противодействием коррупции, для заполнения размещаются в виде электронной формы с возможностью заполнения соответствующих полей и последующей выгрузки в файл в одном или нескольких из следующих форматов: .DOC, .DOCX, .RTF, или в виде приложенных файлов в одном или нескольких из следующих форматов: .DOC, .DOCX, .RTF, .PDF. Размещение в иных форматах, а также в виде сканированных документов, требующих дополнительного распознавания, не допускается.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14. Подраздел "Сведения о доходах, расходах, об имуществе и обязательствах имущественного характера" обеспечивает доступ к сведениям о доходах, расходах, об имуществе и обязательствах имущественного характера, предусмотренных пунктом 2 Порядка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 утвержденного Указом Президента Российской Федерации от 8 июля 2013 г. N 613 "Вопросы противодействия коррупции" (далее - Порядок).</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15. Сведения о доходах, расходах, об имуществе и обязательствах имущественного характера размещаются: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без ограничения доступа к ним третьих лиц;</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в табличной форме согласно приложению к настоящим требованиям, в гипертекстовом формате и (или) в виде приложенных файлов в одном или нескольких из следующих форматов: .DOC,.DOCX,.EXCEL,.RTF. При этом должна быть обеспечена возможность поиска по тексту файла и копирования фрагментов текста.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16. Сведения о доходах, расходах, имуществе и обязательствах имущественного характера размещаются в одном (едином) файле в виде таблицы либо в виде файлов, сгруппированных по самостоятельным структурным подразделениям (департаментам, управлениям, отделам), территориальным органам (территориальным учреждениям, филиалам).</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17. В случае если в соответствии с Порядком сведения о доходах, расходах, имуществе и обязательствах имущественного характера лица, замещающего государственную должность Российской Федерации, служащего (работника) размещаются на сайте другого государственного органа, то на сайте государственного органа, Банка России, фонда, корпорации, организации, а также подведомственной государственному органу организации, в котором служащий (работник) замещает (занимает) должность либо является его руководителем (заместителем руководителя), располагается гиперссылка, обеспечивающая доступ к подразделу "Сведения о доходах, расходах, об имуществе и обязательствах имущественного характера" соответствующего сайта, где такие сведения размещены.</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18. Не допускается: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размещение на сайтах заархивированных сведений (формат .rar, .zip), сканированных документов;</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размещение в разных форматах на сайтах сведений о доходах, расходах, об имуществе и обязательствах имущественного характера за предыдущий трехлетний период;</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в) использование на сайтах форматов, требующих дополнительного распознавания;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г) установление кодов безопасности для доступа к сведениям о доходах, расходах, об имуществе и обязательствах имущественного характера;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 xml:space="preserve">д) запрашивание фамилии и инициалов лица, замещающего государственную должность Российской Федерации, фамилии и инициалов, должности служащего (работника) для </w:t>
      </w:r>
      <w:r w:rsidRPr="00490866">
        <w:rPr>
          <w:rFonts w:eastAsiaTheme="minorEastAsia" w:cs="Times New Roman"/>
          <w:szCs w:val="24"/>
          <w:lang w:eastAsia="ru-RU"/>
        </w:rPr>
        <w:lastRenderedPageBreak/>
        <w:t>предоставления доступа к размещенным о нем сведениям, запрашивание любых сведений у лица, осуществляющего доступ к размещенным сведениям.</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19. Размещенные на сайтах сведения о доходах, расходах, об имуществе и обязательствах имущественного характера, в том числе за предшествующие годы:</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не подлежат удалению;</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находятся в открытом доступе (размещены на сайтах) в течение всего периода замещения лицом государственной должности Российской Федерации, служащим (работником) должности, замещение которой влечет за собой размещение таких сведений на сайте, если иное не установлено законодательством Российской Федерации.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20. При представлении лицом, замещающим государственную должность Российской Федерации, служащим (работником) уточненных сведений о доходах, об имуществе и обязательствах имущественного характера соответствующие изменения вносятся в размещенные на сайте сведения о доходах, расходах, об имуществе и обязательствах имущественного характера не позднее 14 рабочих дней после окончания срока, установленного для представления уточненных сведений.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21. В случае поступления, а также перевода лица, замещающего государственную должность Российской Федерации, служащего (работника) на службу (работу) в другой государственный орган, в Банк России, фонд, корпорацию, организацию сведения о его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членов его семьи за все предшествующие периоды, размещенные ранее, подлежат размещению в подразделе "Сведения о доходах, расходах, имуществе и обязательствах имущественного характера" сайта соответствующего государственного органа, Банка России, фонда, корпорации, организации, в котором он замещает государственную должность Российской Федерации, проходит службу, осуществляет трудовую деятельность.</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22. Получение сведений о доходах, расходах, об имуществе и обязательствах имущественного характера за предшествующие периоды осуществляется посредством копирования ранее размещенных сведений с сайта соответствующего государственного органа, Банка России, фонда,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23. Размещение по новому месту службы (работы) сведений о доходах, расходах, об имуществе и обязательствах имущественного характера лица, замещающего государственную должность Российской Федерации, служащего (работника) и сведений о доходах, расходах, об имуществе и обязательствах имущественного характера членов его семьи осуществляется в соответствии с настоящими требованиями. При этом делается отметка о том, что данное лицо поступило на службу (работу) в отчетном году, а также указывается гиперссылка на страницу сайта соответствующего государственного органа, Банка России, фонда, корпорации, организации, с которой взяты ранее размещенные сведения.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24. В случае упразднения государственного органа, фонда, корпорации, организации, в котором служащий (работник) ранее замещал (занимал) должность, положения, установленные пунктами 21 - 23 настоящих требований, не применяются.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25. Подраздел "Комиссия по соблюдению требований к служебному поведению и урегулированию конфликта интересов (аттестационная комиссия)" обеспечивает доступ к информации о деятельности комиссии по соблюдению требований к служебному поведению и урегулированию конфликта интересов (аттестационной комиссии) (далее - комиссии), в том числе содержащей: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состав комиссии, включая членов комиссии, обладающих правом совещательного голоса, с указанием фамилии и инициалов, занимаемой должности (для представителей научных организаций и образовательных учреждений среднего, высшего и дополнительного профессионального образования - с указанием также и места работы);</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Положение о комиссии;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в) сведения о планируемом проведении заседания комиссии (анонс, повестка), о состоявшемся заседании комиссии, принятых решениях;</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г) порядок подачи заявлений для рассмотрения на комиссии.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 xml:space="preserve">26. Сведения о составе комиссии должны размещаться в виде приложенного файла в одном </w:t>
      </w:r>
      <w:r w:rsidRPr="00490866">
        <w:rPr>
          <w:rFonts w:eastAsiaTheme="minorEastAsia" w:cs="Times New Roman"/>
          <w:szCs w:val="24"/>
          <w:lang w:eastAsia="ru-RU"/>
        </w:rPr>
        <w:lastRenderedPageBreak/>
        <w:t>или нескольких из следующих форматов: .DOC, .DOCX, .RTF, .PDF.</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27. В подразделе "Комиссия по соблюдению требований к служебному поведению и урегулированию конфликта интересов (аттестационная комиссия)" при размещении сведений о принятых комиссиями решениях указываются: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основание для проведения заседания комиссии;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принятое комиссией решение, в том числе ключевые детали рассмотренного комиссией вопроса, например, осуществление в государственном органе, Банке России, фонде, корпорации, организации мер по предупреждению коррупции; факты, свидетельствующие о предоставлении служащим (работником) неполных и (или) недостоверных сведений о доходах, расходах, об имуществе и обязательствах имущественного характера; причины непредставления служащим (работником) сведений о доходах, об имуществе и обязательствах имущественного характера супруги (супруга) и несовершеннолетних детей; название и род деятельности организации, в которую планирует устроиться на работу бывший служащий, и содержание выполнявшихся им ранее должностных обязанностей.</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Учитывая, что решения комиссии могут содержать персональные данные, исходя из положения пункта 11 части 1 статьи 6 Федерального закона от 27 июля 2006 г. N 152-ФЗ "О персональных данных", опубликование данных решений осуществляется с обезличиванием персональных данных, например, с указанием замещаемой служащим (работником) должности, но без указания фамилии и инициалов, структурного подразделения государственного органа, Банка России, фонда,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28. Подраздел "Обратная связь для сообщений о фактах коррупции" содержит гиперссылку, перекрестную с гиперссылкой, при переходе по которой осуществляется доступ к подразделу "Обращения граждан", включающему в том числе информацию о:</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а) нормативном правовом акте, регламентирующем порядок рассмотрения обращений граждан;</w:t>
      </w:r>
    </w:p>
    <w:p w:rsidR="008E7982" w:rsidRDefault="00490866" w:rsidP="008E7982">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б) способах для граждан и юридических лиц беспрепятственно направлять свои обращения в государственный орган, Банк России, фонд, корпорацию, организацию (информация о работе "горячей линии", "телефона доверия", отправке почтовых сообщений, форма направления сообщений гражданами и организациями через сайт).</w:t>
      </w: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8E7982" w:rsidRDefault="008E7982" w:rsidP="00490866">
      <w:pPr>
        <w:widowControl w:val="0"/>
        <w:autoSpaceDE w:val="0"/>
        <w:autoSpaceDN w:val="0"/>
        <w:adjustRightInd w:val="0"/>
        <w:ind w:firstLine="0"/>
        <w:jc w:val="right"/>
        <w:outlineLvl w:val="1"/>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right"/>
        <w:outlineLvl w:val="1"/>
        <w:rPr>
          <w:rFonts w:eastAsiaTheme="minorEastAsia" w:cs="Times New Roman"/>
          <w:szCs w:val="24"/>
          <w:lang w:eastAsia="ru-RU"/>
        </w:rPr>
      </w:pPr>
      <w:r w:rsidRPr="00490866">
        <w:rPr>
          <w:rFonts w:eastAsiaTheme="minorEastAsia" w:cs="Times New Roman"/>
          <w:szCs w:val="24"/>
          <w:lang w:eastAsia="ru-RU"/>
        </w:rPr>
        <w:t>Приложение</w:t>
      </w:r>
    </w:p>
    <w:p w:rsidR="00490866" w:rsidRPr="00490866" w:rsidRDefault="00490866" w:rsidP="00490866">
      <w:pPr>
        <w:widowControl w:val="0"/>
        <w:autoSpaceDE w:val="0"/>
        <w:autoSpaceDN w:val="0"/>
        <w:adjustRightInd w:val="0"/>
        <w:ind w:firstLine="0"/>
        <w:jc w:val="right"/>
        <w:rPr>
          <w:rFonts w:eastAsiaTheme="minorEastAsia" w:cs="Times New Roman"/>
          <w:szCs w:val="24"/>
          <w:lang w:eastAsia="ru-RU"/>
        </w:rPr>
      </w:pPr>
      <w:r w:rsidRPr="00490866">
        <w:rPr>
          <w:rFonts w:eastAsiaTheme="minorEastAsia" w:cs="Times New Roman"/>
          <w:szCs w:val="24"/>
          <w:lang w:eastAsia="ru-RU"/>
        </w:rPr>
        <w:t>к требованиям</w:t>
      </w:r>
    </w:p>
    <w:p w:rsidR="00490866" w:rsidRPr="008E7982" w:rsidRDefault="00490866" w:rsidP="00490866">
      <w:pPr>
        <w:widowControl w:val="0"/>
        <w:autoSpaceDE w:val="0"/>
        <w:autoSpaceDN w:val="0"/>
        <w:adjustRightInd w:val="0"/>
        <w:ind w:firstLine="54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center"/>
        <w:rPr>
          <w:rFonts w:eastAsiaTheme="minorEastAsia" w:cs="Times New Roman"/>
          <w:szCs w:val="24"/>
          <w:lang w:eastAsia="ru-RU"/>
        </w:rPr>
      </w:pPr>
      <w:bookmarkStart w:id="4" w:name="Par155"/>
      <w:bookmarkEnd w:id="4"/>
    </w:p>
    <w:p w:rsidR="00490866" w:rsidRPr="00490866" w:rsidRDefault="00490866" w:rsidP="00490866">
      <w:pPr>
        <w:widowControl w:val="0"/>
        <w:autoSpaceDE w:val="0"/>
        <w:autoSpaceDN w:val="0"/>
        <w:adjustRightInd w:val="0"/>
        <w:ind w:firstLine="0"/>
        <w:jc w:val="center"/>
        <w:rPr>
          <w:rFonts w:eastAsiaTheme="minorEastAsia" w:cs="Times New Roman"/>
          <w:szCs w:val="24"/>
          <w:lang w:eastAsia="ru-RU"/>
        </w:rPr>
        <w:sectPr w:rsidR="00490866" w:rsidRPr="00490866" w:rsidSect="008E7982">
          <w:pgSz w:w="11906" w:h="16838"/>
          <w:pgMar w:top="709" w:right="566" w:bottom="1135" w:left="1133" w:header="0" w:footer="0" w:gutter="0"/>
          <w:cols w:space="720"/>
          <w:noEndnote/>
        </w:sectPr>
      </w:pP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right"/>
        <w:rPr>
          <w:rFonts w:eastAsiaTheme="minorEastAsia" w:cs="Times New Roman"/>
          <w:szCs w:val="24"/>
          <w:lang w:eastAsia="ru-RU"/>
        </w:rPr>
      </w:pPr>
      <w:r w:rsidRPr="00490866">
        <w:rPr>
          <w:rFonts w:eastAsiaTheme="minorEastAsia" w:cs="Times New Roman"/>
          <w:szCs w:val="24"/>
          <w:lang w:eastAsia="ru-RU"/>
        </w:rPr>
        <w:t>Форма</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center"/>
        <w:rPr>
          <w:rFonts w:eastAsiaTheme="minorEastAsia" w:cs="Times New Roman"/>
          <w:szCs w:val="24"/>
          <w:lang w:eastAsia="ru-RU"/>
        </w:rPr>
      </w:pPr>
      <w:r w:rsidRPr="00490866">
        <w:rPr>
          <w:rFonts w:eastAsiaTheme="minorEastAsia" w:cs="Times New Roman"/>
          <w:szCs w:val="24"/>
          <w:lang w:eastAsia="ru-RU"/>
        </w:rPr>
        <w:t>Сведения о доходах, расходах, об имуществе</w:t>
      </w:r>
    </w:p>
    <w:p w:rsidR="00490866" w:rsidRPr="00490866" w:rsidRDefault="00490866" w:rsidP="00490866">
      <w:pPr>
        <w:widowControl w:val="0"/>
        <w:autoSpaceDE w:val="0"/>
        <w:autoSpaceDN w:val="0"/>
        <w:adjustRightInd w:val="0"/>
        <w:ind w:firstLine="0"/>
        <w:jc w:val="center"/>
        <w:rPr>
          <w:rFonts w:eastAsiaTheme="minorEastAsia" w:cs="Times New Roman"/>
          <w:szCs w:val="24"/>
          <w:lang w:eastAsia="ru-RU"/>
        </w:rPr>
      </w:pPr>
      <w:r w:rsidRPr="00490866">
        <w:rPr>
          <w:rFonts w:eastAsiaTheme="minorEastAsia" w:cs="Times New Roman"/>
          <w:szCs w:val="24"/>
          <w:lang w:eastAsia="ru-RU"/>
        </w:rPr>
        <w:t>и обязательствах имущественного характера за период</w:t>
      </w:r>
    </w:p>
    <w:p w:rsidR="00490866" w:rsidRPr="008E7982" w:rsidRDefault="00490866" w:rsidP="00490866">
      <w:pPr>
        <w:widowControl w:val="0"/>
        <w:autoSpaceDE w:val="0"/>
        <w:autoSpaceDN w:val="0"/>
        <w:adjustRightInd w:val="0"/>
        <w:ind w:firstLine="0"/>
        <w:jc w:val="center"/>
        <w:rPr>
          <w:rFonts w:eastAsiaTheme="minorEastAsia" w:cs="Times New Roman"/>
          <w:szCs w:val="24"/>
          <w:lang w:eastAsia="ru-RU"/>
        </w:rPr>
      </w:pPr>
      <w:r w:rsidRPr="00490866">
        <w:rPr>
          <w:rFonts w:eastAsiaTheme="minorEastAsia" w:cs="Times New Roman"/>
          <w:szCs w:val="24"/>
          <w:lang w:eastAsia="ru-RU"/>
        </w:rPr>
        <w:t>с 1 января 20__ г. по 31 декабря 20__ г.</w:t>
      </w:r>
    </w:p>
    <w:p w:rsidR="00490866" w:rsidRPr="008E7982" w:rsidRDefault="00490866" w:rsidP="00490866">
      <w:pPr>
        <w:widowControl w:val="0"/>
        <w:autoSpaceDE w:val="0"/>
        <w:autoSpaceDN w:val="0"/>
        <w:adjustRightInd w:val="0"/>
        <w:ind w:firstLine="0"/>
        <w:jc w:val="center"/>
        <w:rPr>
          <w:rFonts w:eastAsiaTheme="minorEastAsia" w:cs="Times New Roman"/>
          <w:szCs w:val="24"/>
          <w:lang w:eastAsia="ru-RU"/>
        </w:rPr>
      </w:pPr>
    </w:p>
    <w:tbl>
      <w:tblPr>
        <w:tblW w:w="0" w:type="auto"/>
        <w:tblCellSpacing w:w="5" w:type="nil"/>
        <w:tblInd w:w="75" w:type="dxa"/>
        <w:tblLayout w:type="fixed"/>
        <w:tblCellMar>
          <w:left w:w="75" w:type="dxa"/>
          <w:right w:w="75" w:type="dxa"/>
        </w:tblCellMar>
        <w:tblLook w:val="0000"/>
      </w:tblPr>
      <w:tblGrid>
        <w:gridCol w:w="605"/>
        <w:gridCol w:w="2695"/>
        <w:gridCol w:w="1011"/>
        <w:gridCol w:w="733"/>
        <w:gridCol w:w="937"/>
        <w:gridCol w:w="504"/>
        <w:gridCol w:w="504"/>
        <w:gridCol w:w="756"/>
        <w:gridCol w:w="980"/>
        <w:gridCol w:w="1148"/>
        <w:gridCol w:w="1050"/>
        <w:gridCol w:w="1189"/>
        <w:gridCol w:w="1764"/>
      </w:tblGrid>
      <w:tr w:rsidR="00490866" w:rsidRPr="00490866" w:rsidTr="000341F0">
        <w:trPr>
          <w:tblCellSpacing w:w="5" w:type="nil"/>
        </w:trPr>
        <w:tc>
          <w:tcPr>
            <w:tcW w:w="605" w:type="dxa"/>
            <w:vMerge w:val="restart"/>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N п/п</w:t>
            </w:r>
          </w:p>
        </w:tc>
        <w:tc>
          <w:tcPr>
            <w:tcW w:w="2695" w:type="dxa"/>
            <w:vMerge w:val="restart"/>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Фамилия и инициалы лица, чьи сведения размещаются</w:t>
            </w:r>
          </w:p>
        </w:tc>
        <w:tc>
          <w:tcPr>
            <w:tcW w:w="1011" w:type="dxa"/>
            <w:vMerge w:val="restart"/>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Должность</w:t>
            </w:r>
          </w:p>
        </w:tc>
        <w:tc>
          <w:tcPr>
            <w:tcW w:w="2678" w:type="dxa"/>
            <w:gridSpan w:val="4"/>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Объекты недвижимости, находящиеся в собственности</w:t>
            </w:r>
          </w:p>
        </w:tc>
        <w:tc>
          <w:tcPr>
            <w:tcW w:w="2884" w:type="dxa"/>
            <w:gridSpan w:val="3"/>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Объекты недвижимости, находящиеся в пользовании</w:t>
            </w:r>
          </w:p>
        </w:tc>
        <w:tc>
          <w:tcPr>
            <w:tcW w:w="1050" w:type="dxa"/>
            <w:vMerge w:val="restart"/>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Транспортные средства (вид, марка)</w:t>
            </w:r>
          </w:p>
        </w:tc>
        <w:tc>
          <w:tcPr>
            <w:tcW w:w="1189" w:type="dxa"/>
            <w:vMerge w:val="restart"/>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Декларированный годовой доход &lt;1&gt; (руб.)</w:t>
            </w:r>
          </w:p>
        </w:tc>
        <w:tc>
          <w:tcPr>
            <w:tcW w:w="1764" w:type="dxa"/>
            <w:vMerge w:val="restart"/>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Сведения об источниках получения средств, за счет которых совершена сделка &lt;2&gt; (вид приобретенного имущества, источники)</w:t>
            </w:r>
          </w:p>
        </w:tc>
      </w:tr>
      <w:tr w:rsidR="00490866" w:rsidRPr="00490866" w:rsidTr="000341F0">
        <w:trPr>
          <w:tblCellSpacing w:w="5" w:type="nil"/>
        </w:trPr>
        <w:tc>
          <w:tcPr>
            <w:tcW w:w="605" w:type="dxa"/>
            <w:vMerge/>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2695" w:type="dxa"/>
            <w:vMerge/>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11" w:type="dxa"/>
            <w:vMerge/>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вид объекта</w:t>
            </w: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вид собственности</w:t>
            </w:r>
          </w:p>
        </w:tc>
        <w:tc>
          <w:tcPr>
            <w:tcW w:w="50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площадь (кв. м)</w:t>
            </w:r>
          </w:p>
        </w:tc>
        <w:tc>
          <w:tcPr>
            <w:tcW w:w="50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страна расположения</w:t>
            </w: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вид объекта</w:t>
            </w: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площадь (кв. м)</w:t>
            </w: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r w:rsidRPr="00490866">
              <w:rPr>
                <w:rFonts w:eastAsiaTheme="minorEastAsia" w:cs="Times New Roman"/>
                <w:sz w:val="20"/>
                <w:szCs w:val="20"/>
                <w:lang w:eastAsia="ru-RU"/>
              </w:rPr>
              <w:t>страна расположения</w:t>
            </w:r>
          </w:p>
        </w:tc>
        <w:tc>
          <w:tcPr>
            <w:tcW w:w="1050" w:type="dxa"/>
            <w:vMerge/>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p>
        </w:tc>
        <w:tc>
          <w:tcPr>
            <w:tcW w:w="1189" w:type="dxa"/>
            <w:vMerge/>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p>
        </w:tc>
        <w:tc>
          <w:tcPr>
            <w:tcW w:w="1764" w:type="dxa"/>
            <w:vMerge/>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center"/>
              <w:rPr>
                <w:rFonts w:eastAsiaTheme="minorEastAsia" w:cs="Times New Roman"/>
                <w:sz w:val="20"/>
                <w:szCs w:val="20"/>
                <w:lang w:eastAsia="ru-RU"/>
              </w:rPr>
            </w:pPr>
          </w:p>
        </w:tc>
      </w:tr>
      <w:tr w:rsidR="00490866" w:rsidRPr="00490866" w:rsidTr="000341F0">
        <w:trPr>
          <w:tblCellSpacing w:w="5" w:type="nil"/>
        </w:trPr>
        <w:tc>
          <w:tcPr>
            <w:tcW w:w="60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left"/>
              <w:rPr>
                <w:rFonts w:eastAsiaTheme="minorEastAsia" w:cs="Times New Roman"/>
                <w:sz w:val="20"/>
                <w:szCs w:val="20"/>
                <w:lang w:eastAsia="ru-RU"/>
              </w:rPr>
            </w:pPr>
            <w:r w:rsidRPr="00490866">
              <w:rPr>
                <w:rFonts w:eastAsiaTheme="minorEastAsia" w:cs="Times New Roman"/>
                <w:sz w:val="20"/>
                <w:szCs w:val="20"/>
                <w:lang w:eastAsia="ru-RU"/>
              </w:rPr>
              <w:t>1.</w:t>
            </w:r>
          </w:p>
        </w:tc>
        <w:tc>
          <w:tcPr>
            <w:tcW w:w="269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11"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08" w:type="dxa"/>
            <w:gridSpan w:val="2"/>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5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89"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76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r>
      <w:tr w:rsidR="00490866" w:rsidRPr="00490866" w:rsidTr="000341F0">
        <w:trPr>
          <w:tblCellSpacing w:w="5" w:type="nil"/>
        </w:trPr>
        <w:tc>
          <w:tcPr>
            <w:tcW w:w="60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269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left"/>
              <w:rPr>
                <w:rFonts w:eastAsiaTheme="minorEastAsia" w:cs="Times New Roman"/>
                <w:sz w:val="20"/>
                <w:szCs w:val="20"/>
                <w:lang w:eastAsia="ru-RU"/>
              </w:rPr>
            </w:pPr>
            <w:r w:rsidRPr="00490866">
              <w:rPr>
                <w:rFonts w:eastAsiaTheme="minorEastAsia" w:cs="Times New Roman"/>
                <w:sz w:val="20"/>
                <w:szCs w:val="20"/>
                <w:lang w:eastAsia="ru-RU"/>
              </w:rPr>
              <w:t>Супруг (супруга)</w:t>
            </w:r>
          </w:p>
        </w:tc>
        <w:tc>
          <w:tcPr>
            <w:tcW w:w="1011"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08" w:type="dxa"/>
            <w:gridSpan w:val="2"/>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5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89"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76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r>
      <w:tr w:rsidR="00490866" w:rsidRPr="00490866" w:rsidTr="000341F0">
        <w:trPr>
          <w:tblCellSpacing w:w="5" w:type="nil"/>
        </w:trPr>
        <w:tc>
          <w:tcPr>
            <w:tcW w:w="60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269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left"/>
              <w:rPr>
                <w:rFonts w:eastAsiaTheme="minorEastAsia" w:cs="Times New Roman"/>
                <w:sz w:val="20"/>
                <w:szCs w:val="20"/>
                <w:lang w:eastAsia="ru-RU"/>
              </w:rPr>
            </w:pPr>
            <w:r w:rsidRPr="00490866">
              <w:rPr>
                <w:rFonts w:eastAsiaTheme="minorEastAsia" w:cs="Times New Roman"/>
                <w:sz w:val="20"/>
                <w:szCs w:val="20"/>
                <w:lang w:eastAsia="ru-RU"/>
              </w:rPr>
              <w:t>Несовершеннолетний ребенок</w:t>
            </w:r>
          </w:p>
        </w:tc>
        <w:tc>
          <w:tcPr>
            <w:tcW w:w="1011"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08" w:type="dxa"/>
            <w:gridSpan w:val="2"/>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5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89"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76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r>
      <w:tr w:rsidR="00490866" w:rsidRPr="00490866" w:rsidTr="000341F0">
        <w:trPr>
          <w:tblCellSpacing w:w="5" w:type="nil"/>
        </w:trPr>
        <w:tc>
          <w:tcPr>
            <w:tcW w:w="60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left"/>
              <w:rPr>
                <w:rFonts w:eastAsiaTheme="minorEastAsia" w:cs="Times New Roman"/>
                <w:sz w:val="20"/>
                <w:szCs w:val="20"/>
                <w:lang w:eastAsia="ru-RU"/>
              </w:rPr>
            </w:pPr>
            <w:r w:rsidRPr="00490866">
              <w:rPr>
                <w:rFonts w:eastAsiaTheme="minorEastAsia" w:cs="Times New Roman"/>
                <w:sz w:val="20"/>
                <w:szCs w:val="20"/>
                <w:lang w:eastAsia="ru-RU"/>
              </w:rPr>
              <w:t>2.</w:t>
            </w:r>
          </w:p>
        </w:tc>
        <w:tc>
          <w:tcPr>
            <w:tcW w:w="269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11"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08" w:type="dxa"/>
            <w:gridSpan w:val="2"/>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5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89"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76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r>
      <w:tr w:rsidR="00490866" w:rsidRPr="00490866" w:rsidTr="000341F0">
        <w:trPr>
          <w:tblCellSpacing w:w="5" w:type="nil"/>
        </w:trPr>
        <w:tc>
          <w:tcPr>
            <w:tcW w:w="60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269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left"/>
              <w:rPr>
                <w:rFonts w:eastAsiaTheme="minorEastAsia" w:cs="Times New Roman"/>
                <w:sz w:val="20"/>
                <w:szCs w:val="20"/>
                <w:lang w:eastAsia="ru-RU"/>
              </w:rPr>
            </w:pPr>
            <w:r w:rsidRPr="00490866">
              <w:rPr>
                <w:rFonts w:eastAsiaTheme="minorEastAsia" w:cs="Times New Roman"/>
                <w:sz w:val="20"/>
                <w:szCs w:val="20"/>
                <w:lang w:eastAsia="ru-RU"/>
              </w:rPr>
              <w:t>Супруг (супруга)</w:t>
            </w:r>
          </w:p>
        </w:tc>
        <w:tc>
          <w:tcPr>
            <w:tcW w:w="1011"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08" w:type="dxa"/>
            <w:gridSpan w:val="2"/>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5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89"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76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r>
      <w:tr w:rsidR="00490866" w:rsidRPr="00490866" w:rsidTr="000341F0">
        <w:trPr>
          <w:tblCellSpacing w:w="5" w:type="nil"/>
        </w:trPr>
        <w:tc>
          <w:tcPr>
            <w:tcW w:w="60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2695"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jc w:val="left"/>
              <w:rPr>
                <w:rFonts w:eastAsiaTheme="minorEastAsia" w:cs="Times New Roman"/>
                <w:sz w:val="20"/>
                <w:szCs w:val="20"/>
                <w:lang w:eastAsia="ru-RU"/>
              </w:rPr>
            </w:pPr>
            <w:r w:rsidRPr="00490866">
              <w:rPr>
                <w:rFonts w:eastAsiaTheme="minorEastAsia" w:cs="Times New Roman"/>
                <w:sz w:val="20"/>
                <w:szCs w:val="20"/>
                <w:lang w:eastAsia="ru-RU"/>
              </w:rPr>
              <w:t>Несовершеннолетний ребенок</w:t>
            </w:r>
          </w:p>
        </w:tc>
        <w:tc>
          <w:tcPr>
            <w:tcW w:w="1011"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33"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37"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08" w:type="dxa"/>
            <w:gridSpan w:val="2"/>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756"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98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48"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050"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189"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c>
          <w:tcPr>
            <w:tcW w:w="1764" w:type="dxa"/>
            <w:tcBorders>
              <w:top w:val="single" w:sz="4" w:space="0" w:color="auto"/>
              <w:left w:val="single" w:sz="4" w:space="0" w:color="auto"/>
              <w:bottom w:val="single" w:sz="4" w:space="0" w:color="auto"/>
              <w:right w:val="single" w:sz="4" w:space="0" w:color="auto"/>
            </w:tcBorders>
          </w:tcPr>
          <w:p w:rsidR="00490866" w:rsidRPr="00490866" w:rsidRDefault="00490866" w:rsidP="00490866">
            <w:pPr>
              <w:widowControl w:val="0"/>
              <w:autoSpaceDE w:val="0"/>
              <w:autoSpaceDN w:val="0"/>
              <w:adjustRightInd w:val="0"/>
              <w:ind w:firstLine="0"/>
              <w:rPr>
                <w:rFonts w:eastAsiaTheme="minorEastAsia" w:cs="Times New Roman"/>
                <w:sz w:val="20"/>
                <w:szCs w:val="20"/>
                <w:lang w:eastAsia="ru-RU"/>
              </w:rPr>
            </w:pPr>
          </w:p>
        </w:tc>
      </w:tr>
    </w:tbl>
    <w:p w:rsidR="00490866" w:rsidRPr="00490866" w:rsidRDefault="00490866" w:rsidP="00490866">
      <w:pPr>
        <w:widowControl w:val="0"/>
        <w:autoSpaceDE w:val="0"/>
        <w:autoSpaceDN w:val="0"/>
        <w:adjustRightInd w:val="0"/>
        <w:ind w:firstLine="0"/>
        <w:rPr>
          <w:rFonts w:eastAsiaTheme="minorEastAsia" w:cs="Times New Roman"/>
          <w:szCs w:val="24"/>
          <w:lang w:eastAsia="ru-RU"/>
        </w:rPr>
        <w:sectPr w:rsidR="00490866" w:rsidRPr="00490866">
          <w:headerReference w:type="default" r:id="rId9"/>
          <w:pgSz w:w="16838" w:h="11906" w:orient="landscape"/>
          <w:pgMar w:top="1133" w:right="1440" w:bottom="566" w:left="1440" w:header="0" w:footer="0" w:gutter="0"/>
          <w:cols w:space="720"/>
          <w:noEndnote/>
        </w:sectPr>
      </w:pP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right"/>
        <w:outlineLvl w:val="0"/>
        <w:rPr>
          <w:rFonts w:eastAsiaTheme="minorEastAsia" w:cs="Times New Roman"/>
          <w:szCs w:val="24"/>
          <w:lang w:eastAsia="ru-RU"/>
        </w:rPr>
      </w:pPr>
      <w:bookmarkStart w:id="5" w:name="Par260"/>
      <w:bookmarkEnd w:id="5"/>
      <w:r w:rsidRPr="00490866">
        <w:rPr>
          <w:rFonts w:eastAsiaTheme="minorEastAsia" w:cs="Times New Roman"/>
          <w:szCs w:val="24"/>
          <w:lang w:eastAsia="ru-RU"/>
        </w:rPr>
        <w:t>Приложение N 2</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0"/>
        <w:jc w:val="center"/>
        <w:rPr>
          <w:rFonts w:eastAsiaTheme="minorEastAsia" w:cs="Times New Roman"/>
          <w:b/>
          <w:bCs/>
          <w:szCs w:val="24"/>
          <w:lang w:eastAsia="ru-RU"/>
        </w:rPr>
      </w:pPr>
      <w:bookmarkStart w:id="6" w:name="Par262"/>
      <w:bookmarkEnd w:id="6"/>
      <w:r w:rsidRPr="00490866">
        <w:rPr>
          <w:rFonts w:eastAsiaTheme="minorEastAsia" w:cs="Times New Roman"/>
          <w:b/>
          <w:bCs/>
          <w:szCs w:val="24"/>
          <w:lang w:eastAsia="ru-RU"/>
        </w:rPr>
        <w:t>ТРЕБОВАНИЯ</w:t>
      </w:r>
    </w:p>
    <w:p w:rsidR="00490866" w:rsidRPr="00490866" w:rsidRDefault="00490866" w:rsidP="00490866">
      <w:pPr>
        <w:widowControl w:val="0"/>
        <w:autoSpaceDE w:val="0"/>
        <w:autoSpaceDN w:val="0"/>
        <w:adjustRightInd w:val="0"/>
        <w:ind w:firstLine="0"/>
        <w:jc w:val="center"/>
        <w:rPr>
          <w:rFonts w:eastAsiaTheme="minorEastAsia" w:cs="Times New Roman"/>
          <w:b/>
          <w:bCs/>
          <w:szCs w:val="24"/>
          <w:lang w:eastAsia="ru-RU"/>
        </w:rPr>
      </w:pPr>
      <w:r w:rsidRPr="00490866">
        <w:rPr>
          <w:rFonts w:eastAsiaTheme="minorEastAsia" w:cs="Times New Roman"/>
          <w:b/>
          <w:bCs/>
          <w:szCs w:val="24"/>
          <w:lang w:eastAsia="ru-RU"/>
        </w:rPr>
        <w:t>К ДОЛЖНОСТЯМ, ЗАМЕЩЕНИЕ КОТОРЫХ ВЛЕЧЕТ ЗА СОБОЙ РАЗМЕЩЕНИЕ</w:t>
      </w:r>
    </w:p>
    <w:p w:rsidR="00490866" w:rsidRPr="00490866" w:rsidRDefault="00490866" w:rsidP="00490866">
      <w:pPr>
        <w:widowControl w:val="0"/>
        <w:autoSpaceDE w:val="0"/>
        <w:autoSpaceDN w:val="0"/>
        <w:adjustRightInd w:val="0"/>
        <w:ind w:firstLine="0"/>
        <w:jc w:val="center"/>
        <w:rPr>
          <w:rFonts w:eastAsiaTheme="minorEastAsia" w:cs="Times New Roman"/>
          <w:b/>
          <w:bCs/>
          <w:szCs w:val="24"/>
          <w:lang w:eastAsia="ru-RU"/>
        </w:rPr>
      </w:pPr>
      <w:r w:rsidRPr="00490866">
        <w:rPr>
          <w:rFonts w:eastAsiaTheme="minorEastAsia" w:cs="Times New Roman"/>
          <w:b/>
          <w:bCs/>
          <w:szCs w:val="24"/>
          <w:lang w:eastAsia="ru-RU"/>
        </w:rPr>
        <w:t>СВЕДЕНИЙ О ДОХОДАХ, РАСХОДАХ, ОБ ИМУЩЕСТВЕ И ОБЯЗАТЕЛЬСТВАХ</w:t>
      </w:r>
    </w:p>
    <w:p w:rsidR="00490866" w:rsidRPr="00490866" w:rsidRDefault="00490866" w:rsidP="00490866">
      <w:pPr>
        <w:widowControl w:val="0"/>
        <w:autoSpaceDE w:val="0"/>
        <w:autoSpaceDN w:val="0"/>
        <w:adjustRightInd w:val="0"/>
        <w:ind w:firstLine="0"/>
        <w:jc w:val="center"/>
        <w:rPr>
          <w:rFonts w:eastAsiaTheme="minorEastAsia" w:cs="Times New Roman"/>
          <w:b/>
          <w:bCs/>
          <w:szCs w:val="24"/>
          <w:lang w:eastAsia="ru-RU"/>
        </w:rPr>
      </w:pPr>
      <w:r w:rsidRPr="00490866">
        <w:rPr>
          <w:rFonts w:eastAsiaTheme="minorEastAsia" w:cs="Times New Roman"/>
          <w:b/>
          <w:bCs/>
          <w:szCs w:val="24"/>
          <w:lang w:eastAsia="ru-RU"/>
        </w:rPr>
        <w:t>ИМУЩЕСТВЕННОГО ХАРАКТЕРА</w:t>
      </w:r>
    </w:p>
    <w:p w:rsidR="00490866" w:rsidRPr="00490866" w:rsidRDefault="00490866" w:rsidP="00490866">
      <w:pPr>
        <w:widowControl w:val="0"/>
        <w:autoSpaceDE w:val="0"/>
        <w:autoSpaceDN w:val="0"/>
        <w:adjustRightInd w:val="0"/>
        <w:ind w:firstLine="0"/>
        <w:rPr>
          <w:rFonts w:eastAsiaTheme="minorEastAsia" w:cs="Times New Roman"/>
          <w:szCs w:val="24"/>
          <w:lang w:eastAsia="ru-RU"/>
        </w:rPr>
      </w:pP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В подразделах,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государственный орган, Банк России, фонд, корпорация, организация), в информационно-телекоммуникационной сети "Интернет" по решению руководителя государственного органа, председателя Банка России, руководителя фонда, корпорации, организации подлежат размещению сведения о доходах, расходах, об имуществе и обязательствах имущественного характера, представленные лицами, замещающими должности, к которым установлены требования о размещении сведений о доходах, расходах, об имуществе и обязательствах имущественного характера.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Требования о размещении сведений о доходах, расходах, об имуществе и обязательствах имущественного характера устанавливаются к следующим должностям:</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 государственные должности Российской Федерации;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2) должности председателя Банка России, заместителя председателя Банка России, члена совета директоров Банка России;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3) должности в государственном органе (территориальном органе государственного органа), фонде, корпорации, организации, назначение на которые и освобождение от которых осуществляются Президентом Российской Федерации или Правительством Российской Федерации;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4) должности федеральной государственной гражданской службы указанные в разделе 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w:t>
      </w:r>
      <w:r>
        <w:rPr>
          <w:rFonts w:eastAsiaTheme="minorEastAsia" w:cs="Times New Roman"/>
          <w:szCs w:val="24"/>
          <w:lang w:eastAsia="ru-RU"/>
        </w:rPr>
        <w:t>дерации от 18 мая 2009 г. N 557</w:t>
      </w:r>
      <w:r w:rsidRPr="00490866">
        <w:rPr>
          <w:rFonts w:eastAsiaTheme="minorEastAsia" w:cs="Times New Roman"/>
          <w:szCs w:val="24"/>
          <w:lang w:eastAsia="ru-RU"/>
        </w:rPr>
        <w:t xml:space="preserve"> (далее - </w:t>
      </w:r>
      <w:r w:rsidRPr="00490866">
        <w:rPr>
          <w:rFonts w:eastAsiaTheme="minorEastAsia" w:cs="Times New Roman"/>
          <w:szCs w:val="24"/>
          <w:lang w:eastAsia="ru-RU"/>
        </w:rPr>
        <w:lastRenderedPageBreak/>
        <w:t>Перечень, утвержденный Указом Президента Российской Федерации N 557);</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5) должности военной службы и федеральной государственной службы иных видов, указанные в разделе II Перечня, утвержденного Указом Президента Российской Федерации N 557;</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6) должности федеральной государственной гражданской службы высшей и главной группы категорий "руководители", "помощники (советники)", "специалисты", включенные в перечни должностей, замещение которых связано с коррупционными рисками, утвержденные государственными органами в соответствии с разделом III Перечня, утвержденного Указом Президента Российской Федерации N 557;</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7) следующие должности в Банке России: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центральный аппарат:</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главный аудитор;</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директор департамента;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начальник департамента;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начальник главного управления;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территориальные учреждения: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начальник главного управления;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начальник московского главного территориального управления;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председатель Национального банка;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8) следующие должности в фондах, корпорациях и организациях:</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руководитель (единоличный исполнительный орган);</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заместитель руководителя;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член правления (коллегиального исполнительного органа), исполнение обязанностей по которой осуществляется на постоянной основе;</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руководитель самостоятельного структурного подразделения (департамента, управления, отдела);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заместитель руководителя самостоятельного структурного подразделения (департамента, управления, отдела);</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руководитель территориального органа фонда, филиала корпорации,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9) следующие должности в организациях, создаваемых для выполнения задач, поставленных перед государственными органами (далее - подведомственные организации):</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руководитель (единоличный исполнительный орган);</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заместитель руководителя;</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главный бухгалтер;</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10) должности, исполнение должностных (служебных, трудовых) обязанностей по которым предусматривает участие в качестве председателя, заместителя председателя, секретаря, члена коллегиального органа, образованного в государственном органе (территориальном органе государственного органа), Банке России, фонде, корпорации, организации, подведомственной организации, в полномочия которого входит:</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распределение бюджетных ассигнований, субсидий, межбюджетных трансфертов, а также распределение ограниченных ресурсов;</w:t>
      </w:r>
    </w:p>
    <w:p w:rsidR="00490866" w:rsidRPr="00490866" w:rsidRDefault="00490866" w:rsidP="00490866">
      <w:pPr>
        <w:widowControl w:val="0"/>
        <w:autoSpaceDE w:val="0"/>
        <w:autoSpaceDN w:val="0"/>
        <w:adjustRightInd w:val="0"/>
        <w:ind w:firstLine="540"/>
        <w:rPr>
          <w:rFonts w:eastAsiaTheme="minorEastAsia" w:cs="Times New Roman"/>
          <w:szCs w:val="24"/>
          <w:lang w:eastAsia="ru-RU"/>
        </w:rPr>
      </w:pPr>
      <w:r w:rsidRPr="00490866">
        <w:rPr>
          <w:rFonts w:eastAsiaTheme="minorEastAsia" w:cs="Times New Roman"/>
          <w:szCs w:val="24"/>
          <w:lang w:eastAsia="ru-RU"/>
        </w:rPr>
        <w:t>осуществление государственных закупок либо выдача лицензий и разрешений;</w:t>
      </w:r>
    </w:p>
    <w:p w:rsidR="00344307" w:rsidRPr="00490866" w:rsidRDefault="00490866" w:rsidP="00490866">
      <w:pPr>
        <w:widowControl w:val="0"/>
        <w:autoSpaceDE w:val="0"/>
        <w:autoSpaceDN w:val="0"/>
        <w:adjustRightInd w:val="0"/>
        <w:ind w:firstLine="540"/>
        <w:rPr>
          <w:rFonts w:cs="Times New Roman"/>
          <w:szCs w:val="24"/>
        </w:rPr>
      </w:pPr>
      <w:r w:rsidRPr="00490866">
        <w:rPr>
          <w:rFonts w:eastAsiaTheme="minorEastAsia" w:cs="Times New Roman"/>
          <w:szCs w:val="24"/>
          <w:lang w:eastAsia="ru-RU"/>
        </w:rPr>
        <w:t>списание объектов движимого и недвижимого имущества, находящегося в федеральной собственности и закрепленного на праве оперативного управления за государственным органом, Банком России, фондом, корпорацией, организацией.</w:t>
      </w:r>
    </w:p>
    <w:sectPr w:rsidR="00344307" w:rsidRPr="00490866" w:rsidSect="008E7982">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6C4" w:rsidRDefault="00A266C4" w:rsidP="00490866">
      <w:r>
        <w:separator/>
      </w:r>
    </w:p>
  </w:endnote>
  <w:endnote w:type="continuationSeparator" w:id="0">
    <w:p w:rsidR="00A266C4" w:rsidRDefault="00A266C4" w:rsidP="004908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6C4" w:rsidRDefault="00A266C4" w:rsidP="00490866">
      <w:r>
        <w:separator/>
      </w:r>
    </w:p>
  </w:footnote>
  <w:footnote w:type="continuationSeparator" w:id="0">
    <w:p w:rsidR="00A266C4" w:rsidRDefault="00A266C4" w:rsidP="004908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866" w:rsidRPr="004521B7" w:rsidRDefault="00490866" w:rsidP="004521B7">
    <w:pPr>
      <w:pStyle w:val="a3"/>
    </w:pPr>
    <w:r w:rsidRPr="004521B7">
      <w:rPr>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490866"/>
    <w:rsid w:val="00013C0C"/>
    <w:rsid w:val="00052F26"/>
    <w:rsid w:val="00073E60"/>
    <w:rsid w:val="00075684"/>
    <w:rsid w:val="00092872"/>
    <w:rsid w:val="00097A90"/>
    <w:rsid w:val="000A215F"/>
    <w:rsid w:val="000C5F3E"/>
    <w:rsid w:val="001153E1"/>
    <w:rsid w:val="00120DA5"/>
    <w:rsid w:val="001573D4"/>
    <w:rsid w:val="001622B8"/>
    <w:rsid w:val="0017108D"/>
    <w:rsid w:val="00174AB6"/>
    <w:rsid w:val="001A49A8"/>
    <w:rsid w:val="001B23B8"/>
    <w:rsid w:val="001C4E13"/>
    <w:rsid w:val="001D05EF"/>
    <w:rsid w:val="001E5BAC"/>
    <w:rsid w:val="001F7ADD"/>
    <w:rsid w:val="00200EDC"/>
    <w:rsid w:val="00203692"/>
    <w:rsid w:val="00225A7B"/>
    <w:rsid w:val="00236C45"/>
    <w:rsid w:val="00261D4E"/>
    <w:rsid w:val="00263268"/>
    <w:rsid w:val="00290DF8"/>
    <w:rsid w:val="00291031"/>
    <w:rsid w:val="002A185C"/>
    <w:rsid w:val="002A78D8"/>
    <w:rsid w:val="002C5CAC"/>
    <w:rsid w:val="002E0021"/>
    <w:rsid w:val="002E6DD4"/>
    <w:rsid w:val="00303256"/>
    <w:rsid w:val="00332AE2"/>
    <w:rsid w:val="00344307"/>
    <w:rsid w:val="003617EB"/>
    <w:rsid w:val="003B397E"/>
    <w:rsid w:val="003B776B"/>
    <w:rsid w:val="003C0762"/>
    <w:rsid w:val="00400641"/>
    <w:rsid w:val="00404585"/>
    <w:rsid w:val="004231FC"/>
    <w:rsid w:val="00432A56"/>
    <w:rsid w:val="00432CCD"/>
    <w:rsid w:val="00442364"/>
    <w:rsid w:val="004426C8"/>
    <w:rsid w:val="00490866"/>
    <w:rsid w:val="004E693A"/>
    <w:rsid w:val="00504C2B"/>
    <w:rsid w:val="00531335"/>
    <w:rsid w:val="00532EEB"/>
    <w:rsid w:val="0054208D"/>
    <w:rsid w:val="00552743"/>
    <w:rsid w:val="00553D65"/>
    <w:rsid w:val="005553C2"/>
    <w:rsid w:val="00557666"/>
    <w:rsid w:val="00592077"/>
    <w:rsid w:val="005A4C6B"/>
    <w:rsid w:val="005B07CA"/>
    <w:rsid w:val="005B1FC7"/>
    <w:rsid w:val="005D444B"/>
    <w:rsid w:val="005F102A"/>
    <w:rsid w:val="00603BCA"/>
    <w:rsid w:val="006202BE"/>
    <w:rsid w:val="00667BC8"/>
    <w:rsid w:val="006715B6"/>
    <w:rsid w:val="0068109F"/>
    <w:rsid w:val="00682B4D"/>
    <w:rsid w:val="0068743D"/>
    <w:rsid w:val="006A1D2A"/>
    <w:rsid w:val="006C04AD"/>
    <w:rsid w:val="006C53DC"/>
    <w:rsid w:val="006D022A"/>
    <w:rsid w:val="006D15E1"/>
    <w:rsid w:val="006E4ADB"/>
    <w:rsid w:val="0070356E"/>
    <w:rsid w:val="00706854"/>
    <w:rsid w:val="00753739"/>
    <w:rsid w:val="0076676B"/>
    <w:rsid w:val="007700EC"/>
    <w:rsid w:val="00775D3C"/>
    <w:rsid w:val="00777BDB"/>
    <w:rsid w:val="00786552"/>
    <w:rsid w:val="007B4A74"/>
    <w:rsid w:val="007C7BD3"/>
    <w:rsid w:val="007D2308"/>
    <w:rsid w:val="007E142C"/>
    <w:rsid w:val="007E22A4"/>
    <w:rsid w:val="007F7CE7"/>
    <w:rsid w:val="008115EF"/>
    <w:rsid w:val="008203AC"/>
    <w:rsid w:val="00833DEC"/>
    <w:rsid w:val="008505FA"/>
    <w:rsid w:val="00874E00"/>
    <w:rsid w:val="00876B2B"/>
    <w:rsid w:val="008842E7"/>
    <w:rsid w:val="00884873"/>
    <w:rsid w:val="00894290"/>
    <w:rsid w:val="00894B31"/>
    <w:rsid w:val="008B26F6"/>
    <w:rsid w:val="008B278B"/>
    <w:rsid w:val="008C2680"/>
    <w:rsid w:val="008D4F1D"/>
    <w:rsid w:val="008E7982"/>
    <w:rsid w:val="009000DD"/>
    <w:rsid w:val="0091627A"/>
    <w:rsid w:val="00947C30"/>
    <w:rsid w:val="00961247"/>
    <w:rsid w:val="00963B8A"/>
    <w:rsid w:val="009C0E57"/>
    <w:rsid w:val="00A03404"/>
    <w:rsid w:val="00A266C4"/>
    <w:rsid w:val="00A27348"/>
    <w:rsid w:val="00A32089"/>
    <w:rsid w:val="00A364E9"/>
    <w:rsid w:val="00A66D01"/>
    <w:rsid w:val="00AB724C"/>
    <w:rsid w:val="00AF1CE8"/>
    <w:rsid w:val="00AF4E38"/>
    <w:rsid w:val="00AF77B3"/>
    <w:rsid w:val="00B145B5"/>
    <w:rsid w:val="00B2246A"/>
    <w:rsid w:val="00B33D94"/>
    <w:rsid w:val="00B352D2"/>
    <w:rsid w:val="00B37902"/>
    <w:rsid w:val="00B60E11"/>
    <w:rsid w:val="00BC03AA"/>
    <w:rsid w:val="00BE2B82"/>
    <w:rsid w:val="00BF6FD6"/>
    <w:rsid w:val="00C0486A"/>
    <w:rsid w:val="00C07554"/>
    <w:rsid w:val="00C12480"/>
    <w:rsid w:val="00C13AC8"/>
    <w:rsid w:val="00C2219D"/>
    <w:rsid w:val="00C43EB1"/>
    <w:rsid w:val="00C549F6"/>
    <w:rsid w:val="00C77AF0"/>
    <w:rsid w:val="00C90107"/>
    <w:rsid w:val="00C91C0C"/>
    <w:rsid w:val="00C91F8B"/>
    <w:rsid w:val="00CA1E89"/>
    <w:rsid w:val="00CC7BE4"/>
    <w:rsid w:val="00D05A00"/>
    <w:rsid w:val="00D15B09"/>
    <w:rsid w:val="00D2034D"/>
    <w:rsid w:val="00D35FDA"/>
    <w:rsid w:val="00D36021"/>
    <w:rsid w:val="00D5080E"/>
    <w:rsid w:val="00D60BBF"/>
    <w:rsid w:val="00D65204"/>
    <w:rsid w:val="00D65F94"/>
    <w:rsid w:val="00D82AC0"/>
    <w:rsid w:val="00D90D4C"/>
    <w:rsid w:val="00D90F1D"/>
    <w:rsid w:val="00DB4C21"/>
    <w:rsid w:val="00DF6954"/>
    <w:rsid w:val="00E064D6"/>
    <w:rsid w:val="00E41935"/>
    <w:rsid w:val="00E43146"/>
    <w:rsid w:val="00E459B3"/>
    <w:rsid w:val="00E64345"/>
    <w:rsid w:val="00E835EC"/>
    <w:rsid w:val="00E860FC"/>
    <w:rsid w:val="00E87487"/>
    <w:rsid w:val="00E91547"/>
    <w:rsid w:val="00EC672E"/>
    <w:rsid w:val="00ED0008"/>
    <w:rsid w:val="00ED22AD"/>
    <w:rsid w:val="00EF471A"/>
    <w:rsid w:val="00F02A19"/>
    <w:rsid w:val="00F03E40"/>
    <w:rsid w:val="00F1741C"/>
    <w:rsid w:val="00F23783"/>
    <w:rsid w:val="00F51BFD"/>
    <w:rsid w:val="00F60262"/>
    <w:rsid w:val="00F621F7"/>
    <w:rsid w:val="00FA3E20"/>
    <w:rsid w:val="00FB6FF7"/>
    <w:rsid w:val="00FD5E02"/>
    <w:rsid w:val="00FE20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CCD"/>
    <w:pPr>
      <w:ind w:firstLine="709"/>
    </w:pPr>
    <w:rPr>
      <w:rFonts w:ascii="Times New Roman" w:hAnsi="Times New Roman"/>
      <w:sz w:val="24"/>
    </w:rPr>
  </w:style>
  <w:style w:type="paragraph" w:styleId="1">
    <w:name w:val="heading 1"/>
    <w:basedOn w:val="a"/>
    <w:next w:val="a"/>
    <w:link w:val="10"/>
    <w:uiPriority w:val="9"/>
    <w:qFormat/>
    <w:rsid w:val="00B352D2"/>
    <w:pPr>
      <w:keepNext/>
      <w:keepLines/>
      <w:ind w:firstLine="0"/>
      <w:jc w:val="center"/>
      <w:outlineLvl w:val="0"/>
    </w:pPr>
    <w:rPr>
      <w:rFonts w:eastAsiaTheme="majorEastAsia" w:cstheme="majorBidi"/>
      <w:b/>
      <w:bCs/>
      <w:color w:val="000000" w:themeColor="text1"/>
      <w:sz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52D2"/>
    <w:rPr>
      <w:rFonts w:ascii="Times New Roman" w:eastAsiaTheme="majorEastAsia" w:hAnsi="Times New Roman" w:cstheme="majorBidi"/>
      <w:b/>
      <w:bCs/>
      <w:color w:val="000000" w:themeColor="text1"/>
      <w:sz w:val="32"/>
      <w:szCs w:val="28"/>
    </w:rPr>
  </w:style>
  <w:style w:type="paragraph" w:customStyle="1" w:styleId="ConsPlusNormal">
    <w:name w:val="ConsPlusNormal"/>
    <w:rsid w:val="00490866"/>
    <w:pPr>
      <w:widowControl w:val="0"/>
      <w:autoSpaceDE w:val="0"/>
      <w:autoSpaceDN w:val="0"/>
      <w:adjustRightInd w:val="0"/>
      <w:jc w:val="left"/>
    </w:pPr>
    <w:rPr>
      <w:rFonts w:ascii="Arial" w:eastAsiaTheme="minorEastAsia" w:hAnsi="Arial" w:cs="Arial"/>
      <w:sz w:val="20"/>
      <w:szCs w:val="20"/>
      <w:lang w:eastAsia="ru-RU"/>
    </w:rPr>
  </w:style>
  <w:style w:type="paragraph" w:styleId="a3">
    <w:name w:val="header"/>
    <w:basedOn w:val="a"/>
    <w:link w:val="a4"/>
    <w:uiPriority w:val="99"/>
    <w:semiHidden/>
    <w:unhideWhenUsed/>
    <w:rsid w:val="00490866"/>
    <w:pPr>
      <w:tabs>
        <w:tab w:val="center" w:pos="4677"/>
        <w:tab w:val="right" w:pos="9355"/>
      </w:tabs>
      <w:spacing w:after="200" w:line="276" w:lineRule="auto"/>
      <w:ind w:firstLine="0"/>
      <w:jc w:val="left"/>
    </w:pPr>
    <w:rPr>
      <w:rFonts w:asciiTheme="minorHAnsi" w:eastAsiaTheme="minorEastAsia" w:hAnsiTheme="minorHAnsi"/>
      <w:sz w:val="22"/>
      <w:lang w:eastAsia="ru-RU"/>
    </w:rPr>
  </w:style>
  <w:style w:type="character" w:customStyle="1" w:styleId="a4">
    <w:name w:val="Верхний колонтитул Знак"/>
    <w:basedOn w:val="a0"/>
    <w:link w:val="a3"/>
    <w:uiPriority w:val="99"/>
    <w:semiHidden/>
    <w:rsid w:val="00490866"/>
    <w:rPr>
      <w:rFonts w:eastAsiaTheme="minorEastAsia"/>
      <w:lang w:eastAsia="ru-RU"/>
    </w:rPr>
  </w:style>
  <w:style w:type="paragraph" w:styleId="a5">
    <w:name w:val="footer"/>
    <w:basedOn w:val="a"/>
    <w:link w:val="a6"/>
    <w:uiPriority w:val="99"/>
    <w:semiHidden/>
    <w:unhideWhenUsed/>
    <w:rsid w:val="00490866"/>
    <w:pPr>
      <w:tabs>
        <w:tab w:val="center" w:pos="4677"/>
        <w:tab w:val="right" w:pos="9355"/>
      </w:tabs>
    </w:pPr>
  </w:style>
  <w:style w:type="character" w:customStyle="1" w:styleId="a6">
    <w:name w:val="Нижний колонтитул Знак"/>
    <w:basedOn w:val="a0"/>
    <w:link w:val="a5"/>
    <w:uiPriority w:val="99"/>
    <w:semiHidden/>
    <w:rsid w:val="00490866"/>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Date xmlns="e0e05f54-cbf1-4c6c-9b4a-ded4f332edc5">2014-01-08T20:00:00+00:00</DocDate>
    <Description xmlns="f07adec3-9edc-4ba9-a947-c557adee0635" xsi:nil="true"/>
    <docType xmlns="1c3e5e44-5afc-4e32-9e49-e9b2ac936314">39</docType>
    <_x0430__x0440__x0445__x0438__x0432_ xmlns="4f99fb35-ac90-4621-ae55-393e28d0433c">false</_x0430__x0440__x0445__x0438__x0432_>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00B68E843655849A332822C1122A995" ma:contentTypeVersion="2" ma:contentTypeDescription="Создание документа." ma:contentTypeScope="" ma:versionID="0d14be808796cceb3b2ae3da935c4fd5">
  <xsd:schema xmlns:xsd="http://www.w3.org/2001/XMLSchema" xmlns:xs="http://www.w3.org/2001/XMLSchema" xmlns:p="http://schemas.microsoft.com/office/2006/metadata/properties" xmlns:ns2="f07adec3-9edc-4ba9-a947-c557adee0635" xmlns:ns3="e0e05f54-cbf1-4c6c-9b4a-ded4f332edc5" xmlns:ns4="1c3e5e44-5afc-4e32-9e49-e9b2ac936314" xmlns:ns5="4f99fb35-ac90-4621-ae55-393e28d0433c" targetNamespace="http://schemas.microsoft.com/office/2006/metadata/properties" ma:root="true" ma:fieldsID="93a1141ecf7850ae3aaeb4ff03ccb727" ns2:_="" ns3:_="" ns4:_="" ns5:_="">
    <xsd:import namespace="f07adec3-9edc-4ba9-a947-c557adee0635"/>
    <xsd:import namespace="e0e05f54-cbf1-4c6c-9b4a-ded4f332edc5"/>
    <xsd:import namespace="1c3e5e44-5afc-4e32-9e49-e9b2ac936314"/>
    <xsd:import namespace="4f99fb35-ac90-4621-ae55-393e28d0433c"/>
    <xsd:element name="properties">
      <xsd:complexType>
        <xsd:sequence>
          <xsd:element name="documentManagement">
            <xsd:complexType>
              <xsd:all>
                <xsd:element ref="ns2:Description" minOccurs="0"/>
                <xsd:element ref="ns3:DocDate" minOccurs="0"/>
                <xsd:element ref="ns4:docType" minOccurs="0"/>
                <xsd:element ref="ns5:_x0430__x0440__x0445__x0438__x043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adec3-9edc-4ba9-a947-c557adee0635" elementFormDefault="qualified">
    <xsd:import namespace="http://schemas.microsoft.com/office/2006/documentManagement/types"/>
    <xsd:import namespace="http://schemas.microsoft.com/office/infopath/2007/PartnerControls"/>
    <xsd:element name="Description" ma:index="8" nillable="true" ma:displayName="Описание" ma:internalNam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e05f54-cbf1-4c6c-9b4a-ded4f332edc5" elementFormDefault="qualified">
    <xsd:import namespace="http://schemas.microsoft.com/office/2006/documentManagement/types"/>
    <xsd:import namespace="http://schemas.microsoft.com/office/infopath/2007/PartnerControls"/>
    <xsd:element name="DocDate" ma:index="9" nillable="true" ma:displayName="Дата документа" ma:format="DateOnly" ma:internalName="Doc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3e5e44-5afc-4e32-9e49-e9b2ac936314" elementFormDefault="qualified">
    <xsd:import namespace="http://schemas.microsoft.com/office/2006/documentManagement/types"/>
    <xsd:import namespace="http://schemas.microsoft.com/office/infopath/2007/PartnerControls"/>
    <xsd:element name="docType" ma:index="10" nillable="true" ma:displayName="Тип документа" ma:list="{183d5bb7-6511-41e2-99f4-6fe5101779b3}" ma:internalName="docType" ma:readOnly="false" ma:showField="Title" ma:web="efbf66dc-e8b4-4f3f-a3dc-0e197ffdf3e9">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f99fb35-ac90-4621-ae55-393e28d0433c" elementFormDefault="qualified">
    <xsd:import namespace="http://schemas.microsoft.com/office/2006/documentManagement/types"/>
    <xsd:import namespace="http://schemas.microsoft.com/office/infopath/2007/PartnerControls"/>
    <xsd:element name="_x0430__x0440__x0445__x0438__x0432_" ma:index="11" nillable="true" ma:displayName="архив" ma:default="0" ma:internalName="_x0430__x0440__x0445__x0438__x0432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569697-4B27-4699-B519-41AEB98389D8}">
  <ds:schemaRefs>
    <ds:schemaRef ds:uri="http://schemas.microsoft.com/office/2006/metadata/properties"/>
    <ds:schemaRef ds:uri="http://schemas.microsoft.com/office/infopath/2007/PartnerControls"/>
    <ds:schemaRef ds:uri="e0e05f54-cbf1-4c6c-9b4a-ded4f332edc5"/>
    <ds:schemaRef ds:uri="f07adec3-9edc-4ba9-a947-c557adee0635"/>
    <ds:schemaRef ds:uri="1c3e5e44-5afc-4e32-9e49-e9b2ac936314"/>
    <ds:schemaRef ds:uri="4f99fb35-ac90-4621-ae55-393e28d0433c"/>
  </ds:schemaRefs>
</ds:datastoreItem>
</file>

<file path=customXml/itemProps2.xml><?xml version="1.0" encoding="utf-8"?>
<ds:datastoreItem xmlns:ds="http://schemas.openxmlformats.org/officeDocument/2006/customXml" ds:itemID="{FAD1EF92-C5F1-4689-A4E6-6AAFD1C76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adec3-9edc-4ba9-a947-c557adee0635"/>
    <ds:schemaRef ds:uri="e0e05f54-cbf1-4c6c-9b4a-ded4f332edc5"/>
    <ds:schemaRef ds:uri="1c3e5e44-5afc-4e32-9e49-e9b2ac936314"/>
    <ds:schemaRef ds:uri="4f99fb35-ac90-4621-ae55-393e28d043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2C779D-B6D3-411C-8E62-5B89B462C7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4402</Words>
  <Characters>25098</Characters>
  <Application>Microsoft Office Word</Application>
  <DocSecurity>0</DocSecurity>
  <Lines>209</Lines>
  <Paragraphs>58</Paragraphs>
  <ScaleCrop>false</ScaleCrop>
  <Company/>
  <LinksUpToDate>false</LinksUpToDate>
  <CharactersWithSpaces>29442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требованиях к размещению и наполнению подразделов, посвященных вопросам противодействия коррупции, официальных сайтов</dc:title>
  <dc:creator>Шлогова</dc:creator>
  <cp:lastModifiedBy>user</cp:lastModifiedBy>
  <cp:revision>3</cp:revision>
  <cp:lastPrinted>2014-03-19T06:25:00Z</cp:lastPrinted>
  <dcterms:created xsi:type="dcterms:W3CDTF">2014-03-19T06:21:00Z</dcterms:created>
  <dcterms:modified xsi:type="dcterms:W3CDTF">2014-03-19T06:29:00Z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0x010100000B68E843655849A332822C1122A995</vt:lpwstr>
  </property>
</Properties>
</file>